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C0" w:rsidRDefault="001616C0" w:rsidP="001616C0">
      <w:pPr>
        <w:rPr>
          <w:rFonts w:ascii="Arial" w:hAnsi="Arial"/>
        </w:rPr>
      </w:pPr>
      <w:bookmarkStart w:id="0" w:name="_Toc334101201"/>
      <w:bookmarkStart w:id="1" w:name="_Toc245027670"/>
      <w:bookmarkStart w:id="2" w:name="_Toc119490849"/>
      <w:bookmarkStart w:id="3" w:name="_Toc245027673"/>
      <w:bookmarkStart w:id="4" w:name="_Toc119490852"/>
      <w:bookmarkStart w:id="5" w:name="_Toc245566960"/>
      <w:bookmarkStart w:id="6" w:name="_Toc245567804"/>
      <w:bookmarkStart w:id="7" w:name="_Toc245772626"/>
      <w:bookmarkStart w:id="8" w:name="_Toc245027690"/>
      <w:bookmarkStart w:id="9" w:name="_GoBack"/>
      <w:bookmarkEnd w:id="9"/>
    </w:p>
    <w:p w:rsidR="001616C0" w:rsidRDefault="001616C0" w:rsidP="001616C0">
      <w:pPr>
        <w:rPr>
          <w:rFonts w:ascii="Arial" w:hAnsi="Arial"/>
        </w:rPr>
      </w:pPr>
    </w:p>
    <w:p w:rsidR="001616C0" w:rsidRDefault="001616C0" w:rsidP="001616C0">
      <w:pPr>
        <w:pBdr>
          <w:bottom w:val="single" w:sz="6" w:space="1" w:color="auto"/>
        </w:pBdr>
        <w:rPr>
          <w:rFonts w:ascii="Arial" w:hAnsi="Arial"/>
        </w:rPr>
      </w:pPr>
    </w:p>
    <w:p w:rsidR="001616C0" w:rsidRDefault="002805A8" w:rsidP="001616C0">
      <w:pPr>
        <w:pBdr>
          <w:bottom w:val="single" w:sz="6" w:space="1" w:color="auto"/>
        </w:pBdr>
        <w:rPr>
          <w:rFonts w:ascii="Arial" w:hAnsi="Arial"/>
        </w:rPr>
      </w:pPr>
      <w:r w:rsidRPr="00790FAE">
        <w:rPr>
          <w:rFonts w:ascii="Arial" w:hAnsi="Arial"/>
          <w:noProof/>
          <w:lang w:val="en-GB" w:eastAsia="en-GB"/>
        </w:rPr>
        <w:drawing>
          <wp:inline distT="0" distB="0" distL="0" distR="0" wp14:anchorId="7C4CC9C1" wp14:editId="28E4DDFC">
            <wp:extent cx="1943100" cy="44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zed-training-center-logo-grayscale-text-black-medium.jpg"/>
                    <pic:cNvPicPr/>
                  </pic:nvPicPr>
                  <pic:blipFill>
                    <a:blip r:embed="rId16">
                      <a:extLst>
                        <a:ext uri="{28A0092B-C50C-407E-A947-70E740481C1C}">
                          <a14:useLocalDpi xmlns:a14="http://schemas.microsoft.com/office/drawing/2010/main" val="0"/>
                        </a:ext>
                      </a:extLst>
                    </a:blip>
                    <a:stretch>
                      <a:fillRect/>
                    </a:stretch>
                  </pic:blipFill>
                  <pic:spPr>
                    <a:xfrm>
                      <a:off x="0" y="0"/>
                      <a:ext cx="1943100" cy="444500"/>
                    </a:xfrm>
                    <a:prstGeom prst="rect">
                      <a:avLst/>
                    </a:prstGeom>
                  </pic:spPr>
                </pic:pic>
              </a:graphicData>
            </a:graphic>
          </wp:inline>
        </w:drawing>
      </w:r>
    </w:p>
    <w:p w:rsidR="001616C0" w:rsidRDefault="001616C0" w:rsidP="001616C0">
      <w:pPr>
        <w:ind w:firstLine="720"/>
        <w:rPr>
          <w:rFonts w:ascii="Arial" w:hAnsi="Arial"/>
        </w:rPr>
      </w:pPr>
    </w:p>
    <w:p w:rsidR="00790FAE" w:rsidRDefault="001616C0" w:rsidP="001616C0">
      <w:pPr>
        <w:ind w:firstLine="720"/>
        <w:jc w:val="right"/>
        <w:rPr>
          <w:rFonts w:ascii="Arial" w:hAnsi="Arial"/>
          <w:sz w:val="54"/>
        </w:rPr>
      </w:pPr>
      <w:r>
        <w:rPr>
          <w:rFonts w:ascii="Arial" w:hAnsi="Arial"/>
          <w:sz w:val="54"/>
        </w:rPr>
        <w:t xml:space="preserve">Authorized </w:t>
      </w:r>
      <w:smartTag w:uri="urn:schemas-microsoft-com:office:smarttags" w:element="place">
        <w:smartTag w:uri="urn:schemas-microsoft-com:office:smarttags" w:element="PlaceName">
          <w:r>
            <w:rPr>
              <w:rFonts w:ascii="Arial" w:hAnsi="Arial"/>
              <w:sz w:val="54"/>
            </w:rPr>
            <w:t>Training</w:t>
          </w:r>
        </w:smartTag>
        <w:r w:rsidRPr="00961AD9">
          <w:rPr>
            <w:rFonts w:ascii="Arial" w:hAnsi="Arial"/>
            <w:sz w:val="54"/>
          </w:rPr>
          <w:t xml:space="preserve"> </w:t>
        </w:r>
        <w:smartTag w:uri="urn:schemas-microsoft-com:office:smarttags" w:element="PlaceType">
          <w:r w:rsidRPr="00961AD9">
            <w:rPr>
              <w:rFonts w:ascii="Arial" w:hAnsi="Arial"/>
              <w:sz w:val="54"/>
            </w:rPr>
            <w:t>Center</w:t>
          </w:r>
        </w:smartTag>
      </w:smartTag>
      <w:r>
        <w:rPr>
          <w:rFonts w:ascii="Arial" w:hAnsi="Arial"/>
          <w:sz w:val="54"/>
        </w:rPr>
        <w:t xml:space="preserve"> </w:t>
      </w:r>
    </w:p>
    <w:p w:rsidR="001616C0" w:rsidRDefault="001616C0" w:rsidP="001616C0">
      <w:pPr>
        <w:ind w:firstLine="720"/>
        <w:jc w:val="right"/>
        <w:rPr>
          <w:rFonts w:ascii="Arial" w:hAnsi="Arial"/>
          <w:sz w:val="54"/>
        </w:rPr>
      </w:pPr>
      <w:r>
        <w:rPr>
          <w:rFonts w:ascii="Arial" w:hAnsi="Arial"/>
          <w:sz w:val="54"/>
        </w:rPr>
        <w:t>Global Program Guide</w:t>
      </w:r>
    </w:p>
    <w:p w:rsidR="001616C0" w:rsidRDefault="001616C0" w:rsidP="001616C0">
      <w:pPr>
        <w:ind w:firstLine="720"/>
        <w:jc w:val="right"/>
        <w:rPr>
          <w:rFonts w:ascii="Arial" w:hAnsi="Arial"/>
          <w:sz w:val="54"/>
        </w:rPr>
      </w:pPr>
      <w:r>
        <w:rPr>
          <w:rFonts w:ascii="Arial" w:hAnsi="Arial"/>
          <w:sz w:val="54"/>
        </w:rPr>
        <w:t>Program Year 2013</w:t>
      </w:r>
    </w:p>
    <w:p w:rsidR="001616C0" w:rsidRDefault="001616C0" w:rsidP="001616C0">
      <w:pPr>
        <w:jc w:val="right"/>
        <w:rPr>
          <w:rFonts w:ascii="Arial" w:hAnsi="Arial" w:cs="Arial"/>
          <w:b/>
          <w:sz w:val="22"/>
          <w:szCs w:val="22"/>
        </w:rPr>
      </w:pPr>
    </w:p>
    <w:p w:rsidR="001616C0" w:rsidRPr="00950D06" w:rsidRDefault="001616C0" w:rsidP="001616C0">
      <w:pPr>
        <w:jc w:val="right"/>
        <w:rPr>
          <w:rFonts w:ascii="Arial" w:hAnsi="Arial" w:cs="Arial"/>
          <w:b/>
          <w:sz w:val="22"/>
          <w:szCs w:val="22"/>
        </w:rPr>
      </w:pPr>
      <w:r w:rsidRPr="00950D06">
        <w:rPr>
          <w:rFonts w:ascii="Arial" w:hAnsi="Arial" w:cs="Arial"/>
          <w:b/>
          <w:sz w:val="22"/>
          <w:szCs w:val="22"/>
        </w:rPr>
        <w:t>(</w:t>
      </w:r>
      <w:r w:rsidR="002805A8">
        <w:rPr>
          <w:rFonts w:ascii="Arial" w:hAnsi="Arial" w:cs="Arial"/>
          <w:b/>
          <w:sz w:val="22"/>
          <w:szCs w:val="22"/>
        </w:rPr>
        <w:t>5</w:t>
      </w:r>
      <w:r w:rsidR="002805A8" w:rsidRPr="00950D06">
        <w:rPr>
          <w:rFonts w:ascii="Arial" w:hAnsi="Arial" w:cs="Arial"/>
          <w:b/>
          <w:sz w:val="22"/>
          <w:szCs w:val="22"/>
        </w:rPr>
        <w:t xml:space="preserve"> </w:t>
      </w:r>
      <w:r w:rsidR="002805A8">
        <w:rPr>
          <w:rFonts w:ascii="Arial" w:hAnsi="Arial" w:cs="Arial"/>
          <w:b/>
          <w:sz w:val="22"/>
          <w:szCs w:val="22"/>
        </w:rPr>
        <w:t>November</w:t>
      </w:r>
      <w:r w:rsidR="002805A8" w:rsidRPr="00950D06">
        <w:rPr>
          <w:rFonts w:ascii="Arial" w:hAnsi="Arial" w:cs="Arial"/>
          <w:b/>
          <w:sz w:val="22"/>
          <w:szCs w:val="22"/>
        </w:rPr>
        <w:t xml:space="preserve"> </w:t>
      </w:r>
      <w:r>
        <w:rPr>
          <w:rFonts w:ascii="Arial" w:hAnsi="Arial" w:cs="Arial"/>
          <w:b/>
          <w:sz w:val="22"/>
          <w:szCs w:val="22"/>
        </w:rPr>
        <w:t>2013</w:t>
      </w:r>
      <w:r w:rsidRPr="00950D06">
        <w:rPr>
          <w:rFonts w:ascii="Arial" w:hAnsi="Arial" w:cs="Arial"/>
          <w:b/>
          <w:sz w:val="22"/>
          <w:szCs w:val="22"/>
        </w:rPr>
        <w:t xml:space="preserve"> to 31 January </w:t>
      </w:r>
      <w:r>
        <w:rPr>
          <w:rFonts w:ascii="Arial" w:hAnsi="Arial" w:cs="Arial"/>
          <w:b/>
          <w:sz w:val="22"/>
          <w:szCs w:val="22"/>
        </w:rPr>
        <w:t>2014</w:t>
      </w:r>
      <w:r w:rsidRPr="00950D06">
        <w:rPr>
          <w:rFonts w:ascii="Arial" w:hAnsi="Arial" w:cs="Arial"/>
          <w:b/>
          <w:sz w:val="22"/>
          <w:szCs w:val="22"/>
        </w:rPr>
        <w:t>)</w:t>
      </w:r>
    </w:p>
    <w:p w:rsidR="001616C0" w:rsidRDefault="001616C0" w:rsidP="001616C0">
      <w:pPr>
        <w:rPr>
          <w:rFonts w:ascii="Arial" w:hAnsi="Arial"/>
        </w:rPr>
      </w:pPr>
    </w:p>
    <w:p w:rsidR="001616C0" w:rsidRDefault="001616C0" w:rsidP="001616C0">
      <w:pPr>
        <w:rPr>
          <w:rFonts w:ascii="Arial" w:hAnsi="Arial"/>
        </w:rPr>
      </w:pPr>
    </w:p>
    <w:p w:rsidR="001616C0" w:rsidRDefault="001616C0" w:rsidP="001616C0">
      <w:pPr>
        <w:rPr>
          <w:rFonts w:ascii="Arial" w:hAnsi="Arial"/>
        </w:rPr>
      </w:pPr>
    </w:p>
    <w:p w:rsidR="001616C0" w:rsidRDefault="001616C0" w:rsidP="001616C0">
      <w:pPr>
        <w:rPr>
          <w:rFonts w:ascii="Arial" w:hAnsi="Arial"/>
        </w:rPr>
      </w:pPr>
    </w:p>
    <w:p w:rsidR="001616C0" w:rsidRDefault="001616C0" w:rsidP="001616C0">
      <w:pPr>
        <w:rPr>
          <w:rFonts w:ascii="Arial" w:hAnsi="Arial"/>
        </w:rPr>
      </w:pPr>
    </w:p>
    <w:p w:rsidR="001616C0" w:rsidRDefault="001616C0" w:rsidP="001616C0">
      <w:pPr>
        <w:rPr>
          <w:rFonts w:ascii="Arial" w:hAnsi="Arial"/>
        </w:rPr>
      </w:pPr>
    </w:p>
    <w:p w:rsidR="001616C0" w:rsidRDefault="001616C0" w:rsidP="001616C0">
      <w:pPr>
        <w:rPr>
          <w:rFonts w:ascii="Arial" w:hAnsi="Arial"/>
        </w:rPr>
      </w:pPr>
    </w:p>
    <w:p w:rsidR="001616C0" w:rsidRDefault="001616C0" w:rsidP="001616C0">
      <w:pPr>
        <w:rPr>
          <w:rFonts w:ascii="Arial" w:hAnsi="Arial"/>
        </w:rPr>
      </w:pPr>
    </w:p>
    <w:p w:rsidR="001616C0" w:rsidRDefault="001616C0" w:rsidP="001616C0">
      <w:pPr>
        <w:rPr>
          <w:rFonts w:ascii="Arial" w:hAnsi="Arial"/>
        </w:rPr>
      </w:pPr>
    </w:p>
    <w:p w:rsidR="001616C0" w:rsidRDefault="001616C0" w:rsidP="001616C0">
      <w:pPr>
        <w:rPr>
          <w:rFonts w:ascii="Arial" w:hAnsi="Arial"/>
        </w:rPr>
      </w:pPr>
    </w:p>
    <w:p w:rsidR="001616C0" w:rsidRPr="00AB3B70" w:rsidRDefault="001616C0" w:rsidP="001616C0"/>
    <w:p w:rsidR="001616C0" w:rsidRPr="00AB3B70" w:rsidRDefault="001616C0" w:rsidP="001616C0"/>
    <w:p w:rsidR="001616C0" w:rsidRDefault="001616C0" w:rsidP="001616C0">
      <w:pPr>
        <w:rPr>
          <w:b/>
          <w:sz w:val="28"/>
        </w:rPr>
      </w:pPr>
    </w:p>
    <w:p w:rsidR="001616C0" w:rsidRPr="00305E5B" w:rsidRDefault="001616C0" w:rsidP="001616C0">
      <w:pPr>
        <w:rPr>
          <w:rFonts w:ascii="Arial" w:hAnsi="Arial"/>
          <w:sz w:val="16"/>
          <w:szCs w:val="16"/>
        </w:rPr>
      </w:pPr>
      <w:r>
        <w:rPr>
          <w:rFonts w:ascii="Arial" w:hAnsi="Arial"/>
          <w:b/>
          <w:sz w:val="28"/>
        </w:rPr>
        <w:t xml:space="preserve">FY14 </w:t>
      </w:r>
      <w:r w:rsidRPr="00305E5B">
        <w:rPr>
          <w:rFonts w:ascii="Arial" w:hAnsi="Arial"/>
          <w:b/>
          <w:sz w:val="28"/>
        </w:rPr>
        <w:t xml:space="preserve">Version </w:t>
      </w:r>
      <w:r w:rsidR="00790FAE">
        <w:rPr>
          <w:rFonts w:ascii="Arial" w:hAnsi="Arial"/>
          <w:b/>
          <w:sz w:val="28"/>
        </w:rPr>
        <w:t>2.0</w:t>
      </w:r>
    </w:p>
    <w:p w:rsidR="001616C0" w:rsidRPr="00305E5B" w:rsidRDefault="001616C0" w:rsidP="001616C0">
      <w:pPr>
        <w:rPr>
          <w:rFonts w:ascii="Arial" w:hAnsi="Arial"/>
          <w:b/>
          <w:sz w:val="28"/>
        </w:rPr>
      </w:pPr>
    </w:p>
    <w:p w:rsidR="001616C0" w:rsidRPr="00305E5B" w:rsidRDefault="002805A8" w:rsidP="001616C0">
      <w:pPr>
        <w:rPr>
          <w:rFonts w:ascii="Arial" w:hAnsi="Arial"/>
          <w:b/>
          <w:sz w:val="28"/>
        </w:rPr>
      </w:pPr>
      <w:r>
        <w:rPr>
          <w:rFonts w:ascii="Arial" w:hAnsi="Arial"/>
          <w:b/>
          <w:sz w:val="28"/>
        </w:rPr>
        <w:t>November</w:t>
      </w:r>
      <w:r w:rsidR="001616C0" w:rsidRPr="00305E5B">
        <w:rPr>
          <w:rFonts w:ascii="Arial" w:hAnsi="Arial"/>
          <w:b/>
          <w:sz w:val="28"/>
        </w:rPr>
        <w:t>, 201</w:t>
      </w:r>
      <w:r w:rsidR="001616C0">
        <w:rPr>
          <w:rFonts w:ascii="Arial" w:hAnsi="Arial"/>
          <w:b/>
          <w:sz w:val="28"/>
        </w:rPr>
        <w:t>3</w:t>
      </w:r>
    </w:p>
    <w:p w:rsidR="001616C0" w:rsidRDefault="001616C0">
      <w:pPr>
        <w:rPr>
          <w:b/>
          <w:sz w:val="28"/>
          <w:szCs w:val="28"/>
        </w:rPr>
      </w:pPr>
      <w:r>
        <w:rPr>
          <w:b/>
          <w:sz w:val="28"/>
          <w:szCs w:val="28"/>
        </w:rPr>
        <w:br w:type="page"/>
      </w:r>
    </w:p>
    <w:p w:rsidR="001A5194" w:rsidRPr="00BB44D8" w:rsidRDefault="00E74ABA" w:rsidP="003E0D38">
      <w:pPr>
        <w:pStyle w:val="Heading10"/>
        <w:spacing w:after="480"/>
        <w:outlineLvl w:val="0"/>
        <w:rPr>
          <w:rFonts w:ascii="Times New Roman" w:hAnsi="Times New Roman"/>
          <w:b/>
          <w:sz w:val="28"/>
          <w:szCs w:val="28"/>
        </w:rPr>
      </w:pPr>
      <w:r w:rsidRPr="00BB44D8">
        <w:rPr>
          <w:rFonts w:ascii="Times New Roman" w:hAnsi="Times New Roman"/>
          <w:b/>
          <w:sz w:val="28"/>
          <w:szCs w:val="28"/>
        </w:rPr>
        <w:lastRenderedPageBreak/>
        <w:t xml:space="preserve">Welcome to the Autodesk </w:t>
      </w:r>
      <w:r w:rsidR="00376861" w:rsidRPr="00BB44D8">
        <w:rPr>
          <w:rFonts w:ascii="Times New Roman" w:hAnsi="Times New Roman"/>
          <w:b/>
          <w:sz w:val="28"/>
          <w:szCs w:val="28"/>
        </w:rPr>
        <w:t>Authorized Training Center</w:t>
      </w:r>
      <w:r w:rsidRPr="00BB44D8">
        <w:rPr>
          <w:rFonts w:ascii="Times New Roman" w:hAnsi="Times New Roman"/>
          <w:b/>
          <w:sz w:val="28"/>
          <w:szCs w:val="28"/>
        </w:rPr>
        <w:t xml:space="preserve"> Program</w:t>
      </w:r>
      <w:bookmarkEnd w:id="0"/>
    </w:p>
    <w:p w:rsidR="007F556C" w:rsidRPr="00074835" w:rsidRDefault="004E299A" w:rsidP="00D87B85">
      <w:pPr>
        <w:spacing w:after="600"/>
        <w:jc w:val="both"/>
        <w:rPr>
          <w:sz w:val="20"/>
          <w:szCs w:val="20"/>
        </w:rPr>
      </w:pPr>
      <w:r w:rsidRPr="00074835">
        <w:rPr>
          <w:sz w:val="20"/>
          <w:szCs w:val="20"/>
        </w:rPr>
        <w:t xml:space="preserve">The Autodesk® </w:t>
      </w:r>
      <w:r w:rsidR="00F21A11" w:rsidRPr="00074835">
        <w:rPr>
          <w:sz w:val="20"/>
          <w:szCs w:val="20"/>
        </w:rPr>
        <w:t>Authorized Training Center</w:t>
      </w:r>
      <w:r w:rsidR="007F556C" w:rsidRPr="00074835">
        <w:rPr>
          <w:sz w:val="20"/>
          <w:szCs w:val="20"/>
        </w:rPr>
        <w:t xml:space="preserve"> Program (</w:t>
      </w:r>
      <w:r w:rsidR="00A434B9" w:rsidRPr="00074835">
        <w:rPr>
          <w:sz w:val="20"/>
          <w:szCs w:val="20"/>
        </w:rPr>
        <w:t>“</w:t>
      </w:r>
      <w:r w:rsidR="007F556C" w:rsidRPr="00C73A00">
        <w:rPr>
          <w:b/>
          <w:sz w:val="20"/>
          <w:szCs w:val="20"/>
        </w:rPr>
        <w:t>Program</w:t>
      </w:r>
      <w:r w:rsidR="00A434B9" w:rsidRPr="00074835">
        <w:rPr>
          <w:sz w:val="20"/>
          <w:szCs w:val="20"/>
        </w:rPr>
        <w:t>”</w:t>
      </w:r>
      <w:r w:rsidR="007F556C" w:rsidRPr="00074835">
        <w:rPr>
          <w:sz w:val="20"/>
          <w:szCs w:val="20"/>
        </w:rPr>
        <w:t xml:space="preserve">) aims to </w:t>
      </w:r>
      <w:r w:rsidR="00F21A11" w:rsidRPr="00074835">
        <w:rPr>
          <w:sz w:val="20"/>
          <w:szCs w:val="20"/>
        </w:rPr>
        <w:t xml:space="preserve">support Authorized Training Centers in their efforts to train, test, and certify </w:t>
      </w:r>
      <w:r w:rsidR="007F556C" w:rsidRPr="00074835">
        <w:rPr>
          <w:sz w:val="20"/>
          <w:szCs w:val="20"/>
        </w:rPr>
        <w:t>Autodesk Software users</w:t>
      </w:r>
      <w:r w:rsidR="00F21A11" w:rsidRPr="00074835">
        <w:rPr>
          <w:sz w:val="20"/>
          <w:szCs w:val="20"/>
        </w:rPr>
        <w:t>.</w:t>
      </w:r>
    </w:p>
    <w:p w:rsidR="003B43E6" w:rsidRPr="00074835" w:rsidRDefault="003B43E6" w:rsidP="00D87B85">
      <w:pPr>
        <w:spacing w:after="600"/>
        <w:jc w:val="both"/>
        <w:rPr>
          <w:sz w:val="20"/>
          <w:szCs w:val="20"/>
        </w:rPr>
        <w:sectPr w:rsidR="003B43E6" w:rsidRPr="00074835" w:rsidSect="00E850E9">
          <w:headerReference w:type="default" r:id="rId17"/>
          <w:footerReference w:type="default" r:id="rId18"/>
          <w:type w:val="continuous"/>
          <w:pgSz w:w="12240" w:h="15840" w:code="1"/>
          <w:pgMar w:top="1440" w:right="1080" w:bottom="1440" w:left="1080" w:header="360" w:footer="360" w:gutter="0"/>
          <w:cols w:space="720"/>
          <w:docGrid w:linePitch="360"/>
        </w:sectPr>
      </w:pPr>
    </w:p>
    <w:p w:rsidR="00DD24C7" w:rsidRPr="00074835" w:rsidRDefault="00DD24C7" w:rsidP="00074835">
      <w:pPr>
        <w:pStyle w:val="TOC1"/>
      </w:pPr>
      <w:r w:rsidRPr="00074835">
        <w:lastRenderedPageBreak/>
        <w:t>Table of Contents</w:t>
      </w:r>
    </w:p>
    <w:p w:rsidR="0054094A" w:rsidRPr="00074835" w:rsidRDefault="00076435" w:rsidP="00074835">
      <w:pPr>
        <w:pStyle w:val="TOC1"/>
        <w:rPr>
          <w:rFonts w:eastAsiaTheme="minorEastAsia"/>
          <w:lang w:val="en-US"/>
        </w:rPr>
      </w:pPr>
      <w:r w:rsidRPr="00074835">
        <w:fldChar w:fldCharType="begin"/>
      </w:r>
      <w:r w:rsidR="009040AC" w:rsidRPr="00074835">
        <w:instrText xml:space="preserve"> TOC \t "TOC1,1,TOC2,2" </w:instrText>
      </w:r>
      <w:r w:rsidRPr="00074835">
        <w:fldChar w:fldCharType="separate"/>
      </w:r>
      <w:r w:rsidR="0054094A" w:rsidRPr="00074835">
        <w:t>1.</w:t>
      </w:r>
      <w:r w:rsidR="0054094A" w:rsidRPr="00074835">
        <w:rPr>
          <w:rFonts w:eastAsiaTheme="minorEastAsia"/>
          <w:lang w:val="en-US"/>
        </w:rPr>
        <w:tab/>
      </w:r>
      <w:r>
        <w:fldChar w:fldCharType="begin"/>
      </w:r>
      <w:r w:rsidR="00F2127B">
        <w:instrText xml:space="preserve"> REF _Ref334101544 \h  \* MERGEFORMAT </w:instrText>
      </w:r>
      <w:r>
        <w:fldChar w:fldCharType="separate"/>
      </w:r>
      <w:r w:rsidR="0076522D" w:rsidRPr="0076522D">
        <w:t>Program Overview</w:t>
      </w:r>
      <w:r>
        <w:fldChar w:fldCharType="end"/>
      </w:r>
      <w:r w:rsidR="00DD24C7" w:rsidRPr="00074835">
        <w:tab/>
      </w:r>
      <w:r w:rsidRPr="00074835">
        <w:fldChar w:fldCharType="begin"/>
      </w:r>
      <w:r w:rsidR="00883DEB" w:rsidRPr="00074835">
        <w:instrText xml:space="preserve"> PAGEREF _Ref334101544 \h </w:instrText>
      </w:r>
      <w:r w:rsidRPr="00074835">
        <w:fldChar w:fldCharType="separate"/>
      </w:r>
      <w:r w:rsidR="0076522D">
        <w:t>3</w:t>
      </w:r>
      <w:r w:rsidRPr="00074835">
        <w:fldChar w:fldCharType="end"/>
      </w:r>
    </w:p>
    <w:p w:rsidR="0054094A" w:rsidRPr="00074835" w:rsidRDefault="0054094A" w:rsidP="00074835">
      <w:pPr>
        <w:pStyle w:val="TOC1"/>
        <w:rPr>
          <w:rFonts w:eastAsiaTheme="minorEastAsia"/>
          <w:lang w:val="en-US"/>
        </w:rPr>
      </w:pPr>
      <w:r w:rsidRPr="00074835">
        <w:t>2.</w:t>
      </w:r>
      <w:r w:rsidRPr="00074835">
        <w:rPr>
          <w:rFonts w:eastAsiaTheme="minorEastAsia"/>
          <w:lang w:val="en-US"/>
        </w:rPr>
        <w:tab/>
      </w:r>
      <w:r w:rsidR="00076435">
        <w:fldChar w:fldCharType="begin"/>
      </w:r>
      <w:r w:rsidR="00F2127B">
        <w:instrText xml:space="preserve"> REF _Ref334101573 \h  \* MERGEFORMAT </w:instrText>
      </w:r>
      <w:r w:rsidR="00076435">
        <w:fldChar w:fldCharType="separate"/>
      </w:r>
      <w:r w:rsidR="0076522D" w:rsidRPr="0076522D">
        <w:t>Program Benefits</w:t>
      </w:r>
      <w:r w:rsidR="00076435">
        <w:fldChar w:fldCharType="end"/>
      </w:r>
      <w:r w:rsidRPr="00074835">
        <w:tab/>
      </w:r>
      <w:r w:rsidR="00076435" w:rsidRPr="00074835">
        <w:fldChar w:fldCharType="begin"/>
      </w:r>
      <w:r w:rsidR="00883DEB" w:rsidRPr="00074835">
        <w:instrText xml:space="preserve"> PAGEREF _Ref334101573 \h </w:instrText>
      </w:r>
      <w:r w:rsidR="00076435" w:rsidRPr="00074835">
        <w:fldChar w:fldCharType="separate"/>
      </w:r>
      <w:r w:rsidR="0076522D">
        <w:t>3</w:t>
      </w:r>
      <w:r w:rsidR="00076435" w:rsidRPr="00074835">
        <w:fldChar w:fldCharType="end"/>
      </w:r>
    </w:p>
    <w:p w:rsidR="00883DEB" w:rsidRPr="00074835" w:rsidRDefault="0054094A" w:rsidP="00074835">
      <w:pPr>
        <w:pStyle w:val="TOC1"/>
      </w:pPr>
      <w:r w:rsidRPr="00074835">
        <w:t>3.</w:t>
      </w:r>
      <w:r w:rsidRPr="00074835">
        <w:rPr>
          <w:rFonts w:eastAsiaTheme="minorEastAsia"/>
          <w:lang w:val="en-US"/>
        </w:rPr>
        <w:tab/>
      </w:r>
      <w:r w:rsidR="00050646">
        <w:fldChar w:fldCharType="begin"/>
      </w:r>
      <w:r w:rsidR="00050646">
        <w:instrText xml:space="preserve"> REF _Ref334176139 \h  \* MERGEFORMAT </w:instrText>
      </w:r>
      <w:r w:rsidR="00050646">
        <w:fldChar w:fldCharType="separate"/>
      </w:r>
      <w:r w:rsidR="0076522D" w:rsidRPr="0076522D">
        <w:t>Qualifying Criteria</w:t>
      </w:r>
      <w:r w:rsidR="00050646">
        <w:fldChar w:fldCharType="end"/>
      </w:r>
      <w:r w:rsidR="00883DEB" w:rsidRPr="00074835">
        <w:tab/>
      </w:r>
      <w:r w:rsidR="00076435" w:rsidRPr="00074835">
        <w:fldChar w:fldCharType="begin"/>
      </w:r>
      <w:r w:rsidR="00883DEB" w:rsidRPr="00074835">
        <w:instrText xml:space="preserve"> PAGEREF _Ref334101597 \h </w:instrText>
      </w:r>
      <w:r w:rsidR="00076435" w:rsidRPr="00074835">
        <w:fldChar w:fldCharType="separate"/>
      </w:r>
      <w:r w:rsidR="0076522D">
        <w:t>6</w:t>
      </w:r>
      <w:r w:rsidR="00076435" w:rsidRPr="00074835">
        <w:fldChar w:fldCharType="end"/>
      </w:r>
    </w:p>
    <w:p w:rsidR="00883DEB" w:rsidRPr="00074835" w:rsidRDefault="00883DEB" w:rsidP="00074835">
      <w:pPr>
        <w:pStyle w:val="TOC1"/>
      </w:pPr>
      <w:r w:rsidRPr="00074835">
        <w:t>4.</w:t>
      </w:r>
      <w:r w:rsidRPr="00074835">
        <w:rPr>
          <w:rFonts w:eastAsiaTheme="minorEastAsia"/>
          <w:lang w:val="en-US"/>
        </w:rPr>
        <w:tab/>
      </w:r>
      <w:r w:rsidR="00050646">
        <w:fldChar w:fldCharType="begin"/>
      </w:r>
      <w:r w:rsidR="00050646">
        <w:instrText xml:space="preserve"> REF _Ref334176147 \h  \* MERGEFORMAT </w:instrText>
      </w:r>
      <w:r w:rsidR="00050646">
        <w:fldChar w:fldCharType="separate"/>
      </w:r>
      <w:r w:rsidR="0076522D" w:rsidRPr="0076522D">
        <w:t>QUALITY &amp; PERFORMANCE</w:t>
      </w:r>
      <w:r w:rsidR="00050646">
        <w:fldChar w:fldCharType="end"/>
      </w:r>
      <w:r w:rsidRPr="00074835">
        <w:tab/>
      </w:r>
      <w:r w:rsidR="00076435" w:rsidRPr="00074835">
        <w:fldChar w:fldCharType="begin"/>
      </w:r>
      <w:r w:rsidR="00AA6D7E" w:rsidRPr="00074835">
        <w:instrText xml:space="preserve"> PAGEREF _Ref334175678 \h </w:instrText>
      </w:r>
      <w:r w:rsidR="00076435" w:rsidRPr="00074835">
        <w:fldChar w:fldCharType="separate"/>
      </w:r>
      <w:r w:rsidR="0076522D">
        <w:t>9</w:t>
      </w:r>
      <w:r w:rsidR="00076435" w:rsidRPr="00074835">
        <w:fldChar w:fldCharType="end"/>
      </w:r>
    </w:p>
    <w:p w:rsidR="00883DEB" w:rsidRPr="00074835" w:rsidRDefault="00883DEB" w:rsidP="00074835">
      <w:pPr>
        <w:pStyle w:val="TOC1"/>
      </w:pPr>
      <w:r w:rsidRPr="00074835">
        <w:t>5.</w:t>
      </w:r>
      <w:r w:rsidRPr="00074835">
        <w:rPr>
          <w:rFonts w:eastAsiaTheme="minorEastAsia"/>
          <w:lang w:val="en-US"/>
        </w:rPr>
        <w:tab/>
      </w:r>
      <w:r w:rsidR="00050646">
        <w:fldChar w:fldCharType="begin"/>
      </w:r>
      <w:r w:rsidR="00050646">
        <w:instrText xml:space="preserve"> REF _Ref334176154 \h  \* MERGEFORMAT </w:instrText>
      </w:r>
      <w:r w:rsidR="00050646">
        <w:fldChar w:fldCharType="separate"/>
      </w:r>
      <w:r w:rsidR="0076522D" w:rsidRPr="0076522D">
        <w:t>ATC Administrative Responsibilities</w:t>
      </w:r>
      <w:r w:rsidR="00050646">
        <w:fldChar w:fldCharType="end"/>
      </w:r>
      <w:r w:rsidRPr="00074835">
        <w:tab/>
      </w:r>
      <w:r w:rsidR="00076435" w:rsidRPr="00074835">
        <w:fldChar w:fldCharType="begin"/>
      </w:r>
      <w:r w:rsidR="00AA6D7E" w:rsidRPr="00074835">
        <w:instrText xml:space="preserve"> PAGEREF _Ref334175770 \h </w:instrText>
      </w:r>
      <w:r w:rsidR="00076435" w:rsidRPr="00074835">
        <w:fldChar w:fldCharType="separate"/>
      </w:r>
      <w:r w:rsidR="0076522D">
        <w:t>9</w:t>
      </w:r>
      <w:r w:rsidR="00076435" w:rsidRPr="00074835">
        <w:fldChar w:fldCharType="end"/>
      </w:r>
    </w:p>
    <w:p w:rsidR="0054094A" w:rsidRPr="00074835" w:rsidRDefault="00050646" w:rsidP="00074835">
      <w:pPr>
        <w:pStyle w:val="TOC1"/>
        <w:rPr>
          <w:rFonts w:eastAsiaTheme="minorEastAsia"/>
          <w:lang w:val="en-US"/>
        </w:rPr>
      </w:pPr>
      <w:r>
        <w:fldChar w:fldCharType="begin"/>
      </w:r>
      <w:r>
        <w:instrText xml:space="preserve"> REF _Ref334175875 \h  \* MERGEFORMAT </w:instrText>
      </w:r>
      <w:r>
        <w:fldChar w:fldCharType="separate"/>
      </w:r>
      <w:r w:rsidR="0076522D" w:rsidRPr="0076522D">
        <w:t>Exhibit 1</w:t>
      </w:r>
      <w:r w:rsidR="0076522D" w:rsidRPr="0076522D">
        <w:rPr>
          <w:lang w:val="en-US"/>
        </w:rPr>
        <w:t xml:space="preserve"> - </w:t>
      </w:r>
      <w:r w:rsidR="0076522D" w:rsidRPr="0076522D">
        <w:rPr>
          <w:smallCaps/>
          <w:snapToGrid w:val="0"/>
        </w:rPr>
        <w:t>Product Authorizations</w:t>
      </w:r>
      <w:r>
        <w:fldChar w:fldCharType="end"/>
      </w:r>
      <w:r w:rsidR="00883DEB" w:rsidRPr="00074835">
        <w:tab/>
      </w:r>
      <w:r w:rsidR="00076435" w:rsidRPr="00074835">
        <w:fldChar w:fldCharType="begin"/>
      </w:r>
      <w:r w:rsidR="00AA6D7E" w:rsidRPr="00074835">
        <w:instrText xml:space="preserve"> PAGEREF _Ref334102022 \h </w:instrText>
      </w:r>
      <w:r w:rsidR="00076435" w:rsidRPr="00074835">
        <w:fldChar w:fldCharType="separate"/>
      </w:r>
      <w:r w:rsidR="0076522D">
        <w:t>11</w:t>
      </w:r>
      <w:r w:rsidR="00076435" w:rsidRPr="00074835">
        <w:fldChar w:fldCharType="end"/>
      </w:r>
    </w:p>
    <w:p w:rsidR="0054094A" w:rsidRPr="00074835" w:rsidRDefault="00050646" w:rsidP="00074835">
      <w:pPr>
        <w:pStyle w:val="TOC1"/>
      </w:pPr>
      <w:r>
        <w:fldChar w:fldCharType="begin"/>
      </w:r>
      <w:r>
        <w:instrText xml:space="preserve"> REF _Ref334175976 \h  \* MERGEFORMAT </w:instrText>
      </w:r>
      <w:r>
        <w:fldChar w:fldCharType="separate"/>
      </w:r>
      <w:r w:rsidR="0076522D" w:rsidRPr="0076522D">
        <w:t>Exhibit 2</w:t>
      </w:r>
      <w:r w:rsidR="0076522D" w:rsidRPr="0076522D">
        <w:rPr>
          <w:lang w:val="en-US"/>
        </w:rPr>
        <w:t xml:space="preserve"> - </w:t>
      </w:r>
      <w:r w:rsidR="0076522D" w:rsidRPr="00074835">
        <w:rPr>
          <w:smallCaps/>
        </w:rPr>
        <w:t xml:space="preserve">E-Learning </w:t>
      </w:r>
      <w:r w:rsidR="0076522D" w:rsidRPr="0076522D">
        <w:rPr>
          <w:smallCaps/>
        </w:rPr>
        <w:t>Course</w:t>
      </w:r>
      <w:r w:rsidR="0076522D" w:rsidRPr="00074835">
        <w:rPr>
          <w:smallCaps/>
        </w:rPr>
        <w:t xml:space="preserve"> Qualifying Criteria</w:t>
      </w:r>
      <w:r>
        <w:fldChar w:fldCharType="end"/>
      </w:r>
      <w:r w:rsidR="00883DEB" w:rsidRPr="00074835">
        <w:tab/>
      </w:r>
      <w:r w:rsidR="00076435" w:rsidRPr="00074835">
        <w:fldChar w:fldCharType="begin"/>
      </w:r>
      <w:r w:rsidR="00AA6D7E" w:rsidRPr="00074835">
        <w:instrText xml:space="preserve"> PAGEREF _Ref334102030 \h </w:instrText>
      </w:r>
      <w:r w:rsidR="00076435" w:rsidRPr="00074835">
        <w:fldChar w:fldCharType="separate"/>
      </w:r>
      <w:r w:rsidR="0076522D">
        <w:t>13</w:t>
      </w:r>
      <w:r w:rsidR="00076435" w:rsidRPr="00074835">
        <w:fldChar w:fldCharType="end"/>
      </w:r>
    </w:p>
    <w:p w:rsidR="0076522D" w:rsidRPr="0076522D" w:rsidRDefault="00076435" w:rsidP="0076522D">
      <w:pPr>
        <w:pStyle w:val="TOC1"/>
        <w:rPr>
          <w:bCs/>
          <w:lang w:val="en-US"/>
        </w:rPr>
      </w:pPr>
      <w:r w:rsidRPr="00074835">
        <w:fldChar w:fldCharType="begin"/>
      </w:r>
      <w:r w:rsidR="00851217" w:rsidRPr="00074835">
        <w:instrText xml:space="preserve"> REF _Ref334175984 \h  \* MERGEFORMAT </w:instrText>
      </w:r>
      <w:r w:rsidRPr="00074835">
        <w:fldChar w:fldCharType="separate"/>
      </w:r>
      <w:r w:rsidR="0076522D" w:rsidRPr="0076522D">
        <w:rPr>
          <w:bCs/>
          <w:lang w:val="en-US"/>
        </w:rPr>
        <w:t xml:space="preserve">Exhibit 3 - ACADEMIC PARTNER </w:t>
      </w:r>
    </w:p>
    <w:p w:rsidR="00E30472" w:rsidRPr="00074835" w:rsidRDefault="00076435" w:rsidP="00074835">
      <w:pPr>
        <w:pStyle w:val="TOC1"/>
      </w:pPr>
      <w:r w:rsidRPr="00074835">
        <w:fldChar w:fldCharType="end"/>
      </w:r>
      <w:r w:rsidR="00050646">
        <w:fldChar w:fldCharType="begin"/>
      </w:r>
      <w:r w:rsidR="00050646">
        <w:instrText xml:space="preserve"> REF _Ref339885323 \h  \* MERGEFORMAT </w:instrText>
      </w:r>
      <w:r w:rsidR="00050646">
        <w:fldChar w:fldCharType="separate"/>
      </w:r>
      <w:r w:rsidR="0076522D" w:rsidRPr="00074835">
        <w:rPr>
          <w:caps w:val="0"/>
        </w:rPr>
        <w:t xml:space="preserve">Exhibit 4 – </w:t>
      </w:r>
      <w:r w:rsidR="0076522D" w:rsidRPr="0076522D">
        <w:rPr>
          <w:snapToGrid w:val="0"/>
        </w:rPr>
        <w:t>Use of Marketing Materials</w:t>
      </w:r>
      <w:r w:rsidR="00050646">
        <w:fldChar w:fldCharType="end"/>
      </w:r>
      <w:r w:rsidR="00F53AF9" w:rsidRPr="00074835">
        <w:rPr>
          <w:rFonts w:eastAsiaTheme="minorEastAsia"/>
          <w:caps w:val="0"/>
        </w:rPr>
        <w:tab/>
      </w:r>
      <w:r w:rsidRPr="00074835">
        <w:rPr>
          <w:rFonts w:eastAsiaTheme="minorEastAsia"/>
          <w:caps w:val="0"/>
        </w:rPr>
        <w:fldChar w:fldCharType="begin"/>
      </w:r>
      <w:r w:rsidR="00F53AF9" w:rsidRPr="00074835">
        <w:rPr>
          <w:rFonts w:eastAsiaTheme="minorEastAsia"/>
          <w:caps w:val="0"/>
        </w:rPr>
        <w:instrText xml:space="preserve"> PAGEREF _Ref339885323 \h </w:instrText>
      </w:r>
      <w:r w:rsidRPr="00074835">
        <w:rPr>
          <w:rFonts w:eastAsiaTheme="minorEastAsia"/>
          <w:caps w:val="0"/>
        </w:rPr>
      </w:r>
      <w:r w:rsidRPr="00074835">
        <w:rPr>
          <w:rFonts w:eastAsiaTheme="minorEastAsia"/>
          <w:caps w:val="0"/>
        </w:rPr>
        <w:fldChar w:fldCharType="separate"/>
      </w:r>
      <w:r w:rsidR="0076522D">
        <w:rPr>
          <w:rFonts w:eastAsiaTheme="minorEastAsia"/>
          <w:caps w:val="0"/>
        </w:rPr>
        <w:t>18</w:t>
      </w:r>
      <w:r w:rsidRPr="00074835">
        <w:rPr>
          <w:rFonts w:eastAsiaTheme="minorEastAsia"/>
          <w:caps w:val="0"/>
        </w:rPr>
        <w:fldChar w:fldCharType="end"/>
      </w:r>
    </w:p>
    <w:p w:rsidR="007F556C" w:rsidRPr="00074835" w:rsidRDefault="00076435" w:rsidP="006D1218">
      <w:pPr>
        <w:pStyle w:val="ApendixSubs"/>
        <w:tabs>
          <w:tab w:val="right" w:pos="4500"/>
        </w:tabs>
        <w:jc w:val="both"/>
        <w:rPr>
          <w:rStyle w:val="AutodeskBody-TextChar"/>
          <w:rFonts w:ascii="Times New Roman" w:hAnsi="Times New Roman"/>
          <w:color w:val="auto"/>
          <w:sz w:val="20"/>
          <w:szCs w:val="20"/>
        </w:rPr>
      </w:pPr>
      <w:r w:rsidRPr="00074835">
        <w:rPr>
          <w:rFonts w:ascii="Times New Roman" w:hAnsi="Times New Roman"/>
          <w:color w:val="auto"/>
          <w:sz w:val="20"/>
          <w:szCs w:val="20"/>
        </w:rPr>
        <w:fldChar w:fldCharType="end"/>
      </w:r>
      <w:r w:rsidR="00532F13" w:rsidRPr="00074835">
        <w:rPr>
          <w:rFonts w:ascii="Times New Roman" w:hAnsi="Times New Roman"/>
          <w:color w:val="auto"/>
          <w:sz w:val="20"/>
          <w:szCs w:val="20"/>
        </w:rPr>
        <w:br w:type="column"/>
      </w:r>
      <w:r w:rsidR="00526AC8" w:rsidRPr="00074835">
        <w:rPr>
          <w:rStyle w:val="AutodeskBody-TextChar"/>
          <w:rFonts w:ascii="Times New Roman" w:hAnsi="Times New Roman"/>
          <w:color w:val="auto"/>
          <w:sz w:val="20"/>
          <w:szCs w:val="20"/>
        </w:rPr>
        <w:lastRenderedPageBreak/>
        <w:t xml:space="preserve">This Autodesk </w:t>
      </w:r>
      <w:r w:rsidR="00F21A11" w:rsidRPr="00074835">
        <w:rPr>
          <w:rStyle w:val="AutodeskBody-TextChar"/>
          <w:rFonts w:ascii="Times New Roman" w:hAnsi="Times New Roman"/>
          <w:color w:val="auto"/>
          <w:sz w:val="20"/>
          <w:szCs w:val="20"/>
        </w:rPr>
        <w:t>Authorized Training Center</w:t>
      </w:r>
      <w:r w:rsidR="00C73A00">
        <w:rPr>
          <w:rStyle w:val="AutodeskBody-TextChar"/>
          <w:rFonts w:ascii="Times New Roman" w:hAnsi="Times New Roman"/>
          <w:color w:val="auto"/>
          <w:sz w:val="20"/>
          <w:szCs w:val="20"/>
        </w:rPr>
        <w:t xml:space="preserve"> (“</w:t>
      </w:r>
      <w:r w:rsidR="00C73A00" w:rsidRPr="00C73A00">
        <w:rPr>
          <w:rStyle w:val="AutodeskBody-TextChar"/>
          <w:rFonts w:ascii="Times New Roman" w:hAnsi="Times New Roman"/>
          <w:b/>
          <w:color w:val="auto"/>
          <w:sz w:val="20"/>
          <w:szCs w:val="20"/>
        </w:rPr>
        <w:t>ATC</w:t>
      </w:r>
      <w:r w:rsidR="00C73A00">
        <w:rPr>
          <w:rStyle w:val="AutodeskBody-TextChar"/>
          <w:rFonts w:ascii="Times New Roman" w:hAnsi="Times New Roman"/>
          <w:color w:val="auto"/>
          <w:sz w:val="20"/>
          <w:szCs w:val="20"/>
        </w:rPr>
        <w:t>”)</w:t>
      </w:r>
      <w:r w:rsidR="007F556C" w:rsidRPr="00074835">
        <w:rPr>
          <w:rStyle w:val="AutodeskBody-TextChar"/>
          <w:rFonts w:ascii="Times New Roman" w:hAnsi="Times New Roman"/>
          <w:color w:val="auto"/>
          <w:sz w:val="20"/>
          <w:szCs w:val="20"/>
        </w:rPr>
        <w:t xml:space="preserve"> Program Guide (</w:t>
      </w:r>
      <w:r w:rsidR="00A434B9" w:rsidRPr="00074835">
        <w:rPr>
          <w:rStyle w:val="AutodeskBody-TextChar"/>
          <w:rFonts w:ascii="Times New Roman" w:hAnsi="Times New Roman"/>
          <w:color w:val="auto"/>
          <w:sz w:val="20"/>
          <w:szCs w:val="20"/>
        </w:rPr>
        <w:t>“</w:t>
      </w:r>
      <w:r w:rsidR="007F556C" w:rsidRPr="00402BC3">
        <w:rPr>
          <w:rStyle w:val="AutodeskBody-TextChar"/>
          <w:rFonts w:ascii="Times New Roman" w:hAnsi="Times New Roman"/>
          <w:b/>
          <w:color w:val="auto"/>
          <w:sz w:val="20"/>
          <w:szCs w:val="20"/>
        </w:rPr>
        <w:t>Guide</w:t>
      </w:r>
      <w:r w:rsidR="00A434B9" w:rsidRPr="00074835">
        <w:rPr>
          <w:rStyle w:val="AutodeskBody-TextChar"/>
          <w:rFonts w:ascii="Times New Roman" w:hAnsi="Times New Roman"/>
          <w:color w:val="auto"/>
          <w:sz w:val="20"/>
          <w:szCs w:val="20"/>
        </w:rPr>
        <w:t>”</w:t>
      </w:r>
      <w:r w:rsidR="007F556C" w:rsidRPr="00074835">
        <w:rPr>
          <w:rStyle w:val="AutodeskBody-TextChar"/>
          <w:rFonts w:ascii="Times New Roman" w:hAnsi="Times New Roman"/>
          <w:color w:val="auto"/>
          <w:sz w:val="20"/>
          <w:szCs w:val="20"/>
        </w:rPr>
        <w:t>) is ref</w:t>
      </w:r>
      <w:r w:rsidR="00A434B9" w:rsidRPr="00074835">
        <w:rPr>
          <w:rStyle w:val="AutodeskBody-TextChar"/>
          <w:rFonts w:ascii="Times New Roman" w:hAnsi="Times New Roman"/>
          <w:color w:val="auto"/>
          <w:sz w:val="20"/>
          <w:szCs w:val="20"/>
        </w:rPr>
        <w:t>erenced in and forms part of your</w:t>
      </w:r>
      <w:r w:rsidR="007F556C" w:rsidRPr="00074835">
        <w:rPr>
          <w:rStyle w:val="AutodeskBody-TextChar"/>
          <w:rFonts w:ascii="Times New Roman" w:hAnsi="Times New Roman"/>
          <w:color w:val="auto"/>
          <w:sz w:val="20"/>
          <w:szCs w:val="20"/>
        </w:rPr>
        <w:t xml:space="preserve"> Autodesk </w:t>
      </w:r>
      <w:r w:rsidR="00F21A11" w:rsidRPr="00074835">
        <w:rPr>
          <w:rStyle w:val="AutodeskBody-TextChar"/>
          <w:rFonts w:ascii="Times New Roman" w:hAnsi="Times New Roman"/>
          <w:color w:val="auto"/>
          <w:sz w:val="20"/>
          <w:szCs w:val="20"/>
        </w:rPr>
        <w:t xml:space="preserve">Training </w:t>
      </w:r>
      <w:r w:rsidR="000F24C0">
        <w:rPr>
          <w:rStyle w:val="AutodeskBody-TextChar"/>
          <w:rFonts w:ascii="Times New Roman" w:hAnsi="Times New Roman"/>
          <w:color w:val="auto"/>
          <w:sz w:val="20"/>
          <w:szCs w:val="20"/>
        </w:rPr>
        <w:t>Provider</w:t>
      </w:r>
      <w:r w:rsidR="000F24C0" w:rsidRPr="00074835">
        <w:rPr>
          <w:rStyle w:val="AutodeskBody-TextChar"/>
          <w:rFonts w:ascii="Times New Roman" w:hAnsi="Times New Roman"/>
          <w:color w:val="auto"/>
          <w:sz w:val="20"/>
          <w:szCs w:val="20"/>
        </w:rPr>
        <w:t xml:space="preserve"> </w:t>
      </w:r>
      <w:r w:rsidR="007F556C" w:rsidRPr="00074835">
        <w:rPr>
          <w:rStyle w:val="AutodeskBody-TextChar"/>
          <w:rFonts w:ascii="Times New Roman" w:hAnsi="Times New Roman"/>
          <w:color w:val="auto"/>
          <w:sz w:val="20"/>
          <w:szCs w:val="20"/>
        </w:rPr>
        <w:t>Agreement</w:t>
      </w:r>
      <w:r w:rsidR="00550784" w:rsidRPr="00074835">
        <w:rPr>
          <w:rStyle w:val="AutodeskBody-TextChar"/>
          <w:rFonts w:ascii="Times New Roman" w:hAnsi="Times New Roman"/>
          <w:color w:val="auto"/>
          <w:sz w:val="20"/>
          <w:szCs w:val="20"/>
        </w:rPr>
        <w:t xml:space="preserve"> </w:t>
      </w:r>
      <w:r w:rsidR="007F556C" w:rsidRPr="00074835">
        <w:rPr>
          <w:rStyle w:val="AutodeskBody-TextChar"/>
          <w:rFonts w:ascii="Times New Roman" w:hAnsi="Times New Roman"/>
          <w:color w:val="auto"/>
          <w:sz w:val="20"/>
          <w:szCs w:val="20"/>
        </w:rPr>
        <w:t>(</w:t>
      </w:r>
      <w:r w:rsidR="00A434B9" w:rsidRPr="00074835">
        <w:rPr>
          <w:rStyle w:val="AutodeskBody-TextChar"/>
          <w:rFonts w:ascii="Times New Roman" w:hAnsi="Times New Roman"/>
          <w:color w:val="auto"/>
          <w:sz w:val="20"/>
          <w:szCs w:val="20"/>
        </w:rPr>
        <w:t>“</w:t>
      </w:r>
      <w:r w:rsidR="007F556C" w:rsidRPr="00402BC3">
        <w:rPr>
          <w:rStyle w:val="AutodeskBody-TextChar"/>
          <w:rFonts w:ascii="Times New Roman" w:hAnsi="Times New Roman"/>
          <w:b/>
          <w:color w:val="auto"/>
          <w:sz w:val="20"/>
          <w:szCs w:val="20"/>
        </w:rPr>
        <w:t>Agreement</w:t>
      </w:r>
      <w:r w:rsidR="00A434B9" w:rsidRPr="00074835">
        <w:rPr>
          <w:rStyle w:val="AutodeskBody-TextChar"/>
          <w:rFonts w:ascii="Times New Roman" w:hAnsi="Times New Roman"/>
          <w:color w:val="auto"/>
          <w:sz w:val="20"/>
          <w:szCs w:val="20"/>
        </w:rPr>
        <w:t>”</w:t>
      </w:r>
      <w:r w:rsidR="007F556C" w:rsidRPr="00074835">
        <w:rPr>
          <w:rStyle w:val="AutodeskBody-TextChar"/>
          <w:rFonts w:ascii="Times New Roman" w:hAnsi="Times New Roman"/>
          <w:color w:val="auto"/>
          <w:sz w:val="20"/>
          <w:szCs w:val="20"/>
        </w:rPr>
        <w:t>). Defined terms in this Guide have the same meanings assigned to them in the Agreement, unless otherwise specified</w:t>
      </w:r>
      <w:r w:rsidR="001316DD">
        <w:rPr>
          <w:rStyle w:val="AutodeskBody-TextChar"/>
          <w:rFonts w:ascii="Times New Roman" w:hAnsi="Times New Roman"/>
          <w:color w:val="auto"/>
          <w:sz w:val="20"/>
          <w:szCs w:val="20"/>
        </w:rPr>
        <w:t>.</w:t>
      </w:r>
      <w:r w:rsidR="00F21A11" w:rsidRPr="00074835">
        <w:rPr>
          <w:rStyle w:val="AutodeskBody-TextChar"/>
          <w:rFonts w:ascii="Times New Roman" w:hAnsi="Times New Roman"/>
          <w:color w:val="auto"/>
          <w:sz w:val="20"/>
          <w:szCs w:val="20"/>
        </w:rPr>
        <w:t xml:space="preserve"> </w:t>
      </w:r>
      <w:r w:rsidR="007F556C" w:rsidRPr="00074835">
        <w:rPr>
          <w:rStyle w:val="AutodeskBody-TextChar"/>
          <w:rFonts w:ascii="Times New Roman" w:hAnsi="Times New Roman"/>
          <w:color w:val="auto"/>
          <w:sz w:val="20"/>
          <w:szCs w:val="20"/>
        </w:rPr>
        <w:t>The effective date o</w:t>
      </w:r>
      <w:r w:rsidR="00F21A11" w:rsidRPr="00074835">
        <w:rPr>
          <w:rStyle w:val="AutodeskBody-TextChar"/>
          <w:rFonts w:ascii="Times New Roman" w:hAnsi="Times New Roman"/>
          <w:color w:val="auto"/>
          <w:sz w:val="20"/>
          <w:szCs w:val="20"/>
        </w:rPr>
        <w:t xml:space="preserve">f this Guide is </w:t>
      </w:r>
      <w:r w:rsidR="002805A8">
        <w:rPr>
          <w:rStyle w:val="AutodeskBody-TextChar"/>
          <w:rFonts w:ascii="Times New Roman" w:hAnsi="Times New Roman"/>
          <w:color w:val="auto"/>
          <w:sz w:val="20"/>
          <w:szCs w:val="20"/>
        </w:rPr>
        <w:t>November</w:t>
      </w:r>
      <w:r w:rsidR="002805A8" w:rsidRPr="00074835">
        <w:rPr>
          <w:rStyle w:val="AutodeskBody-TextChar"/>
          <w:rFonts w:ascii="Times New Roman" w:hAnsi="Times New Roman"/>
          <w:color w:val="auto"/>
          <w:sz w:val="20"/>
          <w:szCs w:val="20"/>
        </w:rPr>
        <w:t xml:space="preserve"> </w:t>
      </w:r>
      <w:r w:rsidR="002805A8">
        <w:rPr>
          <w:rStyle w:val="AutodeskBody-TextChar"/>
          <w:rFonts w:ascii="Times New Roman" w:hAnsi="Times New Roman"/>
          <w:color w:val="auto"/>
          <w:sz w:val="20"/>
          <w:szCs w:val="20"/>
        </w:rPr>
        <w:t>5</w:t>
      </w:r>
      <w:r w:rsidR="00F21A11" w:rsidRPr="00074835">
        <w:rPr>
          <w:rStyle w:val="AutodeskBody-TextChar"/>
          <w:rFonts w:ascii="Times New Roman" w:hAnsi="Times New Roman"/>
          <w:color w:val="auto"/>
          <w:sz w:val="20"/>
          <w:szCs w:val="20"/>
        </w:rPr>
        <w:t>, 2013</w:t>
      </w:r>
      <w:r w:rsidR="007F556C" w:rsidRPr="00074835">
        <w:rPr>
          <w:rStyle w:val="AutodeskBody-TextChar"/>
          <w:rFonts w:ascii="Times New Roman" w:hAnsi="Times New Roman"/>
          <w:color w:val="auto"/>
          <w:sz w:val="20"/>
          <w:szCs w:val="20"/>
        </w:rPr>
        <w:t xml:space="preserve">. The Products listed in </w:t>
      </w:r>
      <w:r w:rsidR="005273CF" w:rsidRPr="00074835">
        <w:rPr>
          <w:rStyle w:val="AutodeskBody-TextChar"/>
          <w:rFonts w:ascii="Times New Roman" w:hAnsi="Times New Roman"/>
          <w:color w:val="auto"/>
          <w:sz w:val="20"/>
          <w:szCs w:val="20"/>
        </w:rPr>
        <w:t xml:space="preserve">Guide </w:t>
      </w:r>
      <w:r w:rsidR="007F556C" w:rsidRPr="00074835">
        <w:rPr>
          <w:rStyle w:val="AutodeskBody-TextChar"/>
          <w:rFonts w:ascii="Times New Roman" w:hAnsi="Times New Roman"/>
          <w:color w:val="auto"/>
          <w:sz w:val="20"/>
          <w:szCs w:val="20"/>
        </w:rPr>
        <w:t xml:space="preserve">Exhibit </w:t>
      </w:r>
      <w:r w:rsidR="005273CF" w:rsidRPr="00074835">
        <w:rPr>
          <w:rStyle w:val="AutodeskBody-TextChar"/>
          <w:rFonts w:ascii="Times New Roman" w:hAnsi="Times New Roman"/>
          <w:color w:val="auto"/>
          <w:sz w:val="20"/>
          <w:szCs w:val="20"/>
        </w:rPr>
        <w:t>1</w:t>
      </w:r>
      <w:r w:rsidR="007F556C" w:rsidRPr="00074835">
        <w:rPr>
          <w:rStyle w:val="AutodeskBody-TextChar"/>
          <w:rFonts w:ascii="Times New Roman" w:hAnsi="Times New Roman"/>
          <w:color w:val="auto"/>
          <w:sz w:val="20"/>
          <w:szCs w:val="20"/>
        </w:rPr>
        <w:t>: Product Groupings</w:t>
      </w:r>
      <w:r w:rsidR="00F21A11" w:rsidRPr="00074835">
        <w:rPr>
          <w:rStyle w:val="AutodeskBody-TextChar"/>
          <w:rFonts w:ascii="Times New Roman" w:hAnsi="Times New Roman"/>
          <w:color w:val="auto"/>
          <w:sz w:val="20"/>
          <w:szCs w:val="20"/>
        </w:rPr>
        <w:t xml:space="preserve"> are as of </w:t>
      </w:r>
      <w:r w:rsidR="002805A8">
        <w:rPr>
          <w:rStyle w:val="AutodeskBody-TextChar"/>
          <w:rFonts w:ascii="Times New Roman" w:hAnsi="Times New Roman"/>
          <w:color w:val="auto"/>
          <w:sz w:val="20"/>
          <w:szCs w:val="20"/>
        </w:rPr>
        <w:t>November 5</w:t>
      </w:r>
      <w:r w:rsidR="00F21A11" w:rsidRPr="00074835">
        <w:rPr>
          <w:rStyle w:val="AutodeskBody-TextChar"/>
          <w:rFonts w:ascii="Times New Roman" w:hAnsi="Times New Roman"/>
          <w:color w:val="auto"/>
          <w:sz w:val="20"/>
          <w:szCs w:val="20"/>
        </w:rPr>
        <w:t>, 2013</w:t>
      </w:r>
      <w:r w:rsidR="007F556C" w:rsidRPr="00074835">
        <w:rPr>
          <w:rStyle w:val="AutodeskBody-TextChar"/>
          <w:rFonts w:ascii="Times New Roman" w:hAnsi="Times New Roman"/>
          <w:color w:val="auto"/>
          <w:sz w:val="20"/>
          <w:szCs w:val="20"/>
        </w:rPr>
        <w:t xml:space="preserve">. Any changes to Product </w:t>
      </w:r>
      <w:r w:rsidR="007A2152" w:rsidRPr="00074835">
        <w:rPr>
          <w:rStyle w:val="AutodeskBody-TextChar"/>
          <w:rFonts w:ascii="Times New Roman" w:hAnsi="Times New Roman"/>
          <w:color w:val="auto"/>
          <w:sz w:val="20"/>
          <w:szCs w:val="20"/>
        </w:rPr>
        <w:t xml:space="preserve">Groupings after </w:t>
      </w:r>
      <w:r w:rsidR="002805A8">
        <w:rPr>
          <w:rStyle w:val="AutodeskBody-TextChar"/>
          <w:rFonts w:ascii="Times New Roman" w:hAnsi="Times New Roman"/>
          <w:color w:val="auto"/>
          <w:sz w:val="20"/>
          <w:szCs w:val="20"/>
        </w:rPr>
        <w:t>November</w:t>
      </w:r>
      <w:r w:rsidR="002805A8" w:rsidRPr="00074835">
        <w:rPr>
          <w:rStyle w:val="AutodeskBody-TextChar"/>
          <w:rFonts w:ascii="Times New Roman" w:hAnsi="Times New Roman"/>
          <w:color w:val="auto"/>
          <w:sz w:val="20"/>
          <w:szCs w:val="20"/>
        </w:rPr>
        <w:t xml:space="preserve"> </w:t>
      </w:r>
      <w:r w:rsidR="002805A8">
        <w:rPr>
          <w:rStyle w:val="AutodeskBody-TextChar"/>
          <w:rFonts w:ascii="Times New Roman" w:hAnsi="Times New Roman"/>
          <w:color w:val="auto"/>
          <w:sz w:val="20"/>
          <w:szCs w:val="20"/>
        </w:rPr>
        <w:t>5</w:t>
      </w:r>
      <w:r w:rsidR="007A2152" w:rsidRPr="00074835">
        <w:rPr>
          <w:rStyle w:val="AutodeskBody-TextChar"/>
          <w:rFonts w:ascii="Times New Roman" w:hAnsi="Times New Roman"/>
          <w:color w:val="auto"/>
          <w:sz w:val="20"/>
          <w:szCs w:val="20"/>
        </w:rPr>
        <w:t>, 2013</w:t>
      </w:r>
      <w:r w:rsidR="007F556C" w:rsidRPr="00074835">
        <w:rPr>
          <w:rStyle w:val="AutodeskBody-TextChar"/>
          <w:rFonts w:ascii="Times New Roman" w:hAnsi="Times New Roman"/>
          <w:color w:val="auto"/>
          <w:sz w:val="20"/>
          <w:szCs w:val="20"/>
        </w:rPr>
        <w:t>, will be communicated separately and published</w:t>
      </w:r>
      <w:r w:rsidR="006E7C7B" w:rsidRPr="00074835">
        <w:rPr>
          <w:rStyle w:val="AutodeskBody-TextChar"/>
          <w:rFonts w:ascii="Times New Roman" w:hAnsi="Times New Roman"/>
          <w:color w:val="auto"/>
          <w:sz w:val="20"/>
          <w:szCs w:val="20"/>
        </w:rPr>
        <w:t xml:space="preserve"> either on a designated</w:t>
      </w:r>
      <w:r w:rsidR="007F556C" w:rsidRPr="00074835">
        <w:rPr>
          <w:rStyle w:val="AutodeskBody-TextChar"/>
          <w:rFonts w:ascii="Times New Roman" w:hAnsi="Times New Roman"/>
          <w:color w:val="auto"/>
          <w:sz w:val="20"/>
          <w:szCs w:val="20"/>
        </w:rPr>
        <w:t xml:space="preserve"> </w:t>
      </w:r>
      <w:r w:rsidR="006E7C7B" w:rsidRPr="00074835">
        <w:rPr>
          <w:rStyle w:val="AutodeskBody-TextChar"/>
          <w:rFonts w:ascii="Times New Roman" w:hAnsi="Times New Roman"/>
          <w:color w:val="auto"/>
          <w:sz w:val="20"/>
          <w:szCs w:val="20"/>
        </w:rPr>
        <w:t xml:space="preserve">Autodesk </w:t>
      </w:r>
      <w:r w:rsidR="00F37F6A">
        <w:rPr>
          <w:rStyle w:val="AutodeskBody-TextChar"/>
          <w:rFonts w:ascii="Times New Roman" w:hAnsi="Times New Roman"/>
          <w:color w:val="auto"/>
          <w:sz w:val="20"/>
          <w:szCs w:val="20"/>
        </w:rPr>
        <w:t>website</w:t>
      </w:r>
      <w:r w:rsidR="00917171" w:rsidRPr="00074835">
        <w:rPr>
          <w:rStyle w:val="AutodeskBody-TextChar"/>
          <w:rFonts w:ascii="Times New Roman" w:hAnsi="Times New Roman"/>
          <w:color w:val="auto"/>
          <w:sz w:val="20"/>
          <w:szCs w:val="20"/>
        </w:rPr>
        <w:t xml:space="preserve">, or </w:t>
      </w:r>
      <w:r w:rsidR="006E7C7B" w:rsidRPr="00074835">
        <w:rPr>
          <w:rStyle w:val="AutodeskBody-TextChar"/>
          <w:rFonts w:ascii="Times New Roman" w:hAnsi="Times New Roman"/>
          <w:color w:val="auto"/>
          <w:sz w:val="20"/>
          <w:szCs w:val="20"/>
        </w:rPr>
        <w:t xml:space="preserve">a designated distributor’s </w:t>
      </w:r>
      <w:r w:rsidR="00C73A00">
        <w:rPr>
          <w:rStyle w:val="AutodeskBody-TextChar"/>
          <w:rFonts w:ascii="Times New Roman" w:hAnsi="Times New Roman"/>
          <w:color w:val="auto"/>
          <w:sz w:val="20"/>
          <w:szCs w:val="20"/>
        </w:rPr>
        <w:t>website</w:t>
      </w:r>
      <w:r w:rsidR="00C73A00" w:rsidRPr="00074835">
        <w:rPr>
          <w:rStyle w:val="AutodeskBody-TextChar"/>
          <w:rFonts w:ascii="Times New Roman" w:hAnsi="Times New Roman"/>
          <w:color w:val="auto"/>
          <w:sz w:val="20"/>
          <w:szCs w:val="20"/>
        </w:rPr>
        <w:t xml:space="preserve"> </w:t>
      </w:r>
      <w:r w:rsidR="006E7C7B" w:rsidRPr="00074835">
        <w:rPr>
          <w:rStyle w:val="AutodeskBody-TextChar"/>
          <w:rFonts w:ascii="Times New Roman" w:hAnsi="Times New Roman"/>
          <w:color w:val="auto"/>
          <w:sz w:val="20"/>
          <w:szCs w:val="20"/>
        </w:rPr>
        <w:t>(“</w:t>
      </w:r>
      <w:r w:rsidR="00F37F6A" w:rsidRPr="00402BC3">
        <w:rPr>
          <w:rStyle w:val="AutodeskBody-TextChar"/>
          <w:rFonts w:ascii="Times New Roman" w:hAnsi="Times New Roman"/>
          <w:b/>
          <w:color w:val="auto"/>
          <w:sz w:val="20"/>
          <w:szCs w:val="20"/>
        </w:rPr>
        <w:t>Program Portal</w:t>
      </w:r>
      <w:r w:rsidR="006E7C7B" w:rsidRPr="00074835">
        <w:rPr>
          <w:rStyle w:val="AutodeskBody-TextChar"/>
          <w:rFonts w:ascii="Times New Roman" w:hAnsi="Times New Roman"/>
          <w:color w:val="auto"/>
          <w:sz w:val="20"/>
          <w:szCs w:val="20"/>
        </w:rPr>
        <w:t>”)</w:t>
      </w:r>
      <w:r w:rsidR="001B49BF" w:rsidRPr="00074835">
        <w:rPr>
          <w:rStyle w:val="AutodeskBody-TextChar"/>
          <w:rFonts w:ascii="Times New Roman" w:hAnsi="Times New Roman"/>
          <w:color w:val="auto"/>
          <w:sz w:val="20"/>
          <w:szCs w:val="20"/>
        </w:rPr>
        <w:t>.</w:t>
      </w:r>
    </w:p>
    <w:p w:rsidR="007F556C" w:rsidRPr="00074835" w:rsidRDefault="007F556C" w:rsidP="00D87B85">
      <w:pPr>
        <w:pStyle w:val="ApendixSubs"/>
        <w:jc w:val="both"/>
        <w:rPr>
          <w:rStyle w:val="AutodeskBody-TextChar"/>
          <w:rFonts w:ascii="Times New Roman" w:hAnsi="Times New Roman"/>
          <w:color w:val="auto"/>
          <w:sz w:val="20"/>
          <w:szCs w:val="20"/>
        </w:rPr>
      </w:pPr>
      <w:r w:rsidRPr="00074835">
        <w:rPr>
          <w:rStyle w:val="AutodeskBody-TextChar"/>
          <w:rFonts w:ascii="Times New Roman" w:hAnsi="Times New Roman"/>
          <w:color w:val="auto"/>
          <w:sz w:val="20"/>
          <w:szCs w:val="20"/>
        </w:rPr>
        <w:t>Autodesk reserves the right to amend, modify, or terminate this Guide and the programs or benefits described herein at any time with thirty (30) days</w:t>
      </w:r>
      <w:r w:rsidR="007A2152" w:rsidRPr="00074835">
        <w:rPr>
          <w:rStyle w:val="AutodeskBody-TextChar"/>
          <w:rFonts w:ascii="Times New Roman" w:hAnsi="Times New Roman"/>
          <w:color w:val="auto"/>
          <w:sz w:val="20"/>
          <w:szCs w:val="20"/>
        </w:rPr>
        <w:t>’ prior</w:t>
      </w:r>
      <w:r w:rsidRPr="00074835">
        <w:rPr>
          <w:rStyle w:val="AutodeskBody-TextChar"/>
          <w:rFonts w:ascii="Times New Roman" w:hAnsi="Times New Roman"/>
          <w:color w:val="auto"/>
          <w:sz w:val="20"/>
          <w:szCs w:val="20"/>
        </w:rPr>
        <w:t xml:space="preserve"> written notice. </w:t>
      </w:r>
      <w:r w:rsidR="007A2152" w:rsidRPr="00074835">
        <w:rPr>
          <w:rStyle w:val="AutodeskBody-TextChar"/>
          <w:rFonts w:ascii="Times New Roman" w:hAnsi="Times New Roman"/>
          <w:color w:val="auto"/>
          <w:sz w:val="20"/>
          <w:szCs w:val="20"/>
        </w:rPr>
        <w:t xml:space="preserve"> </w:t>
      </w:r>
      <w:r w:rsidRPr="00074835">
        <w:rPr>
          <w:rStyle w:val="AutodeskBody-TextChar"/>
          <w:rFonts w:ascii="Times New Roman" w:hAnsi="Times New Roman"/>
          <w:color w:val="auto"/>
          <w:sz w:val="20"/>
          <w:szCs w:val="20"/>
        </w:rPr>
        <w:t xml:space="preserve">In the event that Autodesk makes new programs available to Partners, those programs will be announced via communications posted to the </w:t>
      </w:r>
      <w:r w:rsidR="00C73A00">
        <w:rPr>
          <w:rStyle w:val="AutodeskBody-TextChar"/>
          <w:rFonts w:ascii="Times New Roman" w:hAnsi="Times New Roman"/>
          <w:color w:val="auto"/>
          <w:sz w:val="20"/>
          <w:szCs w:val="20"/>
        </w:rPr>
        <w:t>Program Portal</w:t>
      </w:r>
      <w:r w:rsidRPr="00074835">
        <w:rPr>
          <w:rStyle w:val="AutodeskBody-TextChar"/>
          <w:rFonts w:ascii="Times New Roman" w:hAnsi="Times New Roman"/>
          <w:color w:val="auto"/>
          <w:sz w:val="20"/>
          <w:szCs w:val="20"/>
        </w:rPr>
        <w:t xml:space="preserve">. </w:t>
      </w:r>
      <w:r w:rsidR="007A2152" w:rsidRPr="00074835">
        <w:rPr>
          <w:rStyle w:val="AutodeskBody-TextChar"/>
          <w:rFonts w:ascii="Times New Roman" w:hAnsi="Times New Roman"/>
          <w:color w:val="auto"/>
          <w:sz w:val="20"/>
          <w:szCs w:val="20"/>
        </w:rPr>
        <w:t xml:space="preserve"> </w:t>
      </w:r>
      <w:r w:rsidRPr="00074835">
        <w:rPr>
          <w:rStyle w:val="AutodeskBody-TextChar"/>
          <w:rFonts w:ascii="Times New Roman" w:hAnsi="Times New Roman"/>
          <w:color w:val="auto"/>
          <w:sz w:val="20"/>
          <w:szCs w:val="20"/>
        </w:rPr>
        <w:t>Autodesk reserves the right to interpret or clarify this Guide at its sole discretion.</w:t>
      </w:r>
    </w:p>
    <w:p w:rsidR="003B06C3" w:rsidRPr="00074835" w:rsidRDefault="003B06C3" w:rsidP="00D87B85">
      <w:pPr>
        <w:pStyle w:val="ApendixSubs"/>
        <w:jc w:val="both"/>
        <w:rPr>
          <w:rStyle w:val="AutodeskBody-TextChar"/>
          <w:rFonts w:ascii="Times New Roman" w:hAnsi="Times New Roman"/>
          <w:color w:val="auto"/>
          <w:sz w:val="20"/>
          <w:szCs w:val="20"/>
        </w:rPr>
      </w:pPr>
      <w:r w:rsidRPr="00074835">
        <w:rPr>
          <w:rStyle w:val="AutodeskBody-TextChar"/>
          <w:rFonts w:ascii="Times New Roman" w:hAnsi="Times New Roman"/>
          <w:color w:val="auto"/>
          <w:sz w:val="20"/>
          <w:szCs w:val="20"/>
        </w:rPr>
        <w:t xml:space="preserve">If you have any questions about </w:t>
      </w:r>
      <w:r w:rsidR="00A434B9" w:rsidRPr="00074835">
        <w:rPr>
          <w:rStyle w:val="AutodeskBody-TextChar"/>
          <w:rFonts w:ascii="Times New Roman" w:hAnsi="Times New Roman"/>
          <w:color w:val="auto"/>
          <w:sz w:val="20"/>
          <w:szCs w:val="20"/>
        </w:rPr>
        <w:t xml:space="preserve">any part of </w:t>
      </w:r>
      <w:r w:rsidRPr="00074835">
        <w:rPr>
          <w:rStyle w:val="AutodeskBody-TextChar"/>
          <w:rFonts w:ascii="Times New Roman" w:hAnsi="Times New Roman"/>
          <w:color w:val="auto"/>
          <w:sz w:val="20"/>
          <w:szCs w:val="20"/>
        </w:rPr>
        <w:t xml:space="preserve">the Program, please contact the </w:t>
      </w:r>
      <w:r w:rsidR="00A434B9" w:rsidRPr="00074835">
        <w:rPr>
          <w:rStyle w:val="AutodeskBody-TextChar"/>
          <w:rFonts w:ascii="Times New Roman" w:hAnsi="Times New Roman"/>
          <w:color w:val="auto"/>
          <w:sz w:val="20"/>
          <w:szCs w:val="20"/>
        </w:rPr>
        <w:t xml:space="preserve">Autodesk </w:t>
      </w:r>
      <w:r w:rsidR="002805A8">
        <w:rPr>
          <w:rStyle w:val="AutodeskBody-TextChar"/>
          <w:rFonts w:ascii="Times New Roman" w:hAnsi="Times New Roman"/>
          <w:color w:val="auto"/>
          <w:sz w:val="20"/>
          <w:szCs w:val="20"/>
        </w:rPr>
        <w:t>Training Provider</w:t>
      </w:r>
      <w:r w:rsidR="002805A8" w:rsidRPr="00074835">
        <w:rPr>
          <w:rStyle w:val="AutodeskBody-TextChar"/>
          <w:rFonts w:ascii="Times New Roman" w:hAnsi="Times New Roman"/>
          <w:color w:val="auto"/>
          <w:sz w:val="20"/>
          <w:szCs w:val="20"/>
        </w:rPr>
        <w:t xml:space="preserve"> </w:t>
      </w:r>
      <w:r w:rsidR="00A434B9" w:rsidRPr="00074835">
        <w:rPr>
          <w:rStyle w:val="AutodeskBody-TextChar"/>
          <w:rFonts w:ascii="Times New Roman" w:hAnsi="Times New Roman"/>
          <w:color w:val="auto"/>
          <w:sz w:val="20"/>
          <w:szCs w:val="20"/>
        </w:rPr>
        <w:t>Distributor</w:t>
      </w:r>
      <w:r w:rsidRPr="00074835">
        <w:rPr>
          <w:rStyle w:val="AutodeskBody-TextChar"/>
          <w:rFonts w:ascii="Times New Roman" w:hAnsi="Times New Roman"/>
          <w:color w:val="auto"/>
          <w:sz w:val="20"/>
          <w:szCs w:val="20"/>
        </w:rPr>
        <w:t xml:space="preserve"> in your </w:t>
      </w:r>
      <w:r w:rsidR="00C73A00">
        <w:rPr>
          <w:rStyle w:val="AutodeskBody-TextChar"/>
          <w:rFonts w:ascii="Times New Roman" w:hAnsi="Times New Roman"/>
          <w:color w:val="auto"/>
          <w:sz w:val="20"/>
          <w:szCs w:val="20"/>
        </w:rPr>
        <w:t>t</w:t>
      </w:r>
      <w:r w:rsidRPr="00074835">
        <w:rPr>
          <w:rStyle w:val="AutodeskBody-TextChar"/>
          <w:rFonts w:ascii="Times New Roman" w:hAnsi="Times New Roman"/>
          <w:color w:val="auto"/>
          <w:sz w:val="20"/>
          <w:szCs w:val="20"/>
        </w:rPr>
        <w:t xml:space="preserve">erritory </w:t>
      </w:r>
      <w:r w:rsidR="00A434B9" w:rsidRPr="00074835">
        <w:rPr>
          <w:rStyle w:val="AutodeskBody-TextChar"/>
          <w:rFonts w:ascii="Times New Roman" w:hAnsi="Times New Roman"/>
          <w:color w:val="auto"/>
          <w:sz w:val="20"/>
          <w:szCs w:val="20"/>
        </w:rPr>
        <w:t>(“</w:t>
      </w:r>
      <w:r w:rsidR="00A434B9" w:rsidRPr="00402BC3">
        <w:rPr>
          <w:rStyle w:val="AutodeskBody-TextChar"/>
          <w:rFonts w:ascii="Times New Roman" w:hAnsi="Times New Roman"/>
          <w:b/>
          <w:color w:val="auto"/>
          <w:sz w:val="20"/>
          <w:szCs w:val="20"/>
        </w:rPr>
        <w:t>Distributor</w:t>
      </w:r>
      <w:r w:rsidR="00A434B9" w:rsidRPr="00074835">
        <w:rPr>
          <w:rStyle w:val="AutodeskBody-TextChar"/>
          <w:rFonts w:ascii="Times New Roman" w:hAnsi="Times New Roman"/>
          <w:color w:val="auto"/>
          <w:sz w:val="20"/>
          <w:szCs w:val="20"/>
        </w:rPr>
        <w:t xml:space="preserve">”) </w:t>
      </w:r>
      <w:r w:rsidRPr="00074835">
        <w:rPr>
          <w:rStyle w:val="AutodeskBody-TextChar"/>
          <w:rFonts w:ascii="Times New Roman" w:hAnsi="Times New Roman"/>
          <w:color w:val="auto"/>
          <w:sz w:val="20"/>
          <w:szCs w:val="20"/>
        </w:rPr>
        <w:t xml:space="preserve">or your </w:t>
      </w:r>
      <w:r w:rsidR="004B3A5A" w:rsidRPr="00074835">
        <w:rPr>
          <w:rStyle w:val="AutodeskBody-TextChar"/>
          <w:rFonts w:ascii="Times New Roman" w:hAnsi="Times New Roman"/>
          <w:color w:val="auto"/>
          <w:sz w:val="20"/>
          <w:szCs w:val="20"/>
        </w:rPr>
        <w:t xml:space="preserve">Autodesk </w:t>
      </w:r>
      <w:r w:rsidR="00C73A00">
        <w:rPr>
          <w:rStyle w:val="AutodeskBody-TextChar"/>
          <w:rFonts w:ascii="Times New Roman" w:hAnsi="Times New Roman"/>
          <w:color w:val="auto"/>
          <w:sz w:val="20"/>
          <w:szCs w:val="20"/>
        </w:rPr>
        <w:t>Training Provider</w:t>
      </w:r>
      <w:r w:rsidR="00C73A00" w:rsidRPr="00074835">
        <w:rPr>
          <w:rStyle w:val="AutodeskBody-TextChar"/>
          <w:rFonts w:ascii="Times New Roman" w:hAnsi="Times New Roman"/>
          <w:color w:val="auto"/>
          <w:sz w:val="20"/>
          <w:szCs w:val="20"/>
        </w:rPr>
        <w:t xml:space="preserve"> </w:t>
      </w:r>
      <w:r w:rsidRPr="00074835">
        <w:rPr>
          <w:rStyle w:val="AutodeskBody-TextChar"/>
          <w:rFonts w:ascii="Times New Roman" w:hAnsi="Times New Roman"/>
          <w:color w:val="auto"/>
          <w:sz w:val="20"/>
          <w:szCs w:val="20"/>
        </w:rPr>
        <w:t>Program Manager</w:t>
      </w:r>
      <w:r w:rsidR="00A434B9" w:rsidRPr="00074835">
        <w:rPr>
          <w:rStyle w:val="AutodeskBody-TextChar"/>
          <w:rFonts w:ascii="Times New Roman" w:hAnsi="Times New Roman"/>
          <w:color w:val="auto"/>
          <w:sz w:val="20"/>
          <w:szCs w:val="20"/>
        </w:rPr>
        <w:t xml:space="preserve"> (“</w:t>
      </w:r>
      <w:r w:rsidR="00A434B9" w:rsidRPr="00402BC3">
        <w:rPr>
          <w:rStyle w:val="AutodeskBody-TextChar"/>
          <w:rFonts w:ascii="Times New Roman" w:hAnsi="Times New Roman"/>
          <w:b/>
          <w:color w:val="auto"/>
          <w:sz w:val="20"/>
          <w:szCs w:val="20"/>
        </w:rPr>
        <w:t>PM</w:t>
      </w:r>
      <w:r w:rsidR="00A434B9" w:rsidRPr="00074835">
        <w:rPr>
          <w:rStyle w:val="AutodeskBody-TextChar"/>
          <w:rFonts w:ascii="Times New Roman" w:hAnsi="Times New Roman"/>
          <w:color w:val="auto"/>
          <w:sz w:val="20"/>
          <w:szCs w:val="20"/>
        </w:rPr>
        <w:t>”)</w:t>
      </w:r>
      <w:r w:rsidR="00EE6541" w:rsidRPr="00074835">
        <w:rPr>
          <w:rStyle w:val="AutodeskBody-TextChar"/>
          <w:rFonts w:ascii="Times New Roman" w:hAnsi="Times New Roman"/>
          <w:color w:val="auto"/>
          <w:sz w:val="20"/>
          <w:szCs w:val="20"/>
        </w:rPr>
        <w:t>.</w:t>
      </w:r>
    </w:p>
    <w:p w:rsidR="007F556C" w:rsidRPr="00074835" w:rsidRDefault="007F556C" w:rsidP="00D87B85">
      <w:pPr>
        <w:jc w:val="both"/>
        <w:rPr>
          <w:rStyle w:val="AutodeskBody-TextChar"/>
          <w:rFonts w:ascii="Times New Roman" w:hAnsi="Times New Roman"/>
          <w:color w:val="auto"/>
          <w:sz w:val="20"/>
          <w:szCs w:val="20"/>
        </w:rPr>
      </w:pPr>
      <w:r w:rsidRPr="00074835">
        <w:rPr>
          <w:rStyle w:val="AutodeskBody-TextChar"/>
          <w:rFonts w:ascii="Times New Roman" w:hAnsi="Times New Roman"/>
          <w:color w:val="auto"/>
          <w:sz w:val="20"/>
          <w:szCs w:val="20"/>
        </w:rPr>
        <w:t xml:space="preserve">This Guide contains Autodesk Confidential </w:t>
      </w:r>
      <w:r w:rsidR="002D7BB1" w:rsidRPr="00074835">
        <w:rPr>
          <w:rStyle w:val="AutodeskBody-TextChar"/>
          <w:rFonts w:ascii="Times New Roman" w:hAnsi="Times New Roman"/>
          <w:color w:val="auto"/>
          <w:sz w:val="20"/>
          <w:szCs w:val="20"/>
        </w:rPr>
        <w:t>I</w:t>
      </w:r>
      <w:r w:rsidRPr="00074835">
        <w:rPr>
          <w:rStyle w:val="AutodeskBody-TextChar"/>
          <w:rFonts w:ascii="Times New Roman" w:hAnsi="Times New Roman"/>
          <w:color w:val="auto"/>
          <w:sz w:val="20"/>
          <w:szCs w:val="20"/>
        </w:rPr>
        <w:t>nformation and should be treated as Confidential Information under the terms of the Agreement.</w:t>
      </w:r>
    </w:p>
    <w:p w:rsidR="00BA04D4" w:rsidRPr="00074835" w:rsidRDefault="00BA04D4" w:rsidP="00D87B85">
      <w:pPr>
        <w:jc w:val="both"/>
        <w:rPr>
          <w:rStyle w:val="AutodeskBody-TextChar"/>
          <w:rFonts w:ascii="Times New Roman" w:hAnsi="Times New Roman"/>
          <w:color w:val="auto"/>
          <w:sz w:val="20"/>
          <w:szCs w:val="20"/>
        </w:rPr>
      </w:pPr>
    </w:p>
    <w:p w:rsidR="00BA04D4" w:rsidRPr="00074835" w:rsidRDefault="00BA04D4" w:rsidP="00D87B85">
      <w:pPr>
        <w:pStyle w:val="AutodeskBody-Text"/>
        <w:contextualSpacing/>
        <w:jc w:val="both"/>
        <w:rPr>
          <w:rFonts w:ascii="Times New Roman" w:hAnsi="Times New Roman"/>
          <w:color w:val="auto"/>
          <w:sz w:val="20"/>
          <w:szCs w:val="20"/>
        </w:rPr>
      </w:pPr>
      <w:r w:rsidRPr="00074835">
        <w:rPr>
          <w:rFonts w:ascii="Times New Roman" w:hAnsi="Times New Roman"/>
          <w:color w:val="auto"/>
          <w:sz w:val="20"/>
          <w:szCs w:val="20"/>
        </w:rPr>
        <w:t>In order to be eligible for any of the Program Benefits, a Partner must be in</w:t>
      </w:r>
      <w:r w:rsidR="00C73A00">
        <w:rPr>
          <w:rFonts w:ascii="Times New Roman" w:hAnsi="Times New Roman"/>
          <w:color w:val="auto"/>
          <w:sz w:val="20"/>
          <w:szCs w:val="20"/>
        </w:rPr>
        <w:t xml:space="preserve"> compliance with and in</w:t>
      </w:r>
      <w:r w:rsidRPr="00074835">
        <w:rPr>
          <w:rFonts w:ascii="Times New Roman" w:hAnsi="Times New Roman"/>
          <w:color w:val="auto"/>
          <w:sz w:val="20"/>
          <w:szCs w:val="20"/>
        </w:rPr>
        <w:t xml:space="preserve"> good standing under the Agreement and comply with all guidelines</w:t>
      </w:r>
      <w:r w:rsidR="00D87B85" w:rsidRPr="00074835">
        <w:rPr>
          <w:rFonts w:ascii="Times New Roman" w:hAnsi="Times New Roman"/>
          <w:color w:val="auto"/>
          <w:sz w:val="20"/>
          <w:szCs w:val="20"/>
        </w:rPr>
        <w:t>, criteria,</w:t>
      </w:r>
      <w:r w:rsidRPr="00074835">
        <w:rPr>
          <w:rFonts w:ascii="Times New Roman" w:hAnsi="Times New Roman"/>
          <w:color w:val="auto"/>
          <w:sz w:val="20"/>
          <w:szCs w:val="20"/>
        </w:rPr>
        <w:t xml:space="preserve"> and/or </w:t>
      </w:r>
      <w:r w:rsidR="00D87B85" w:rsidRPr="00074835">
        <w:rPr>
          <w:rFonts w:ascii="Times New Roman" w:hAnsi="Times New Roman"/>
          <w:color w:val="auto"/>
          <w:sz w:val="20"/>
          <w:szCs w:val="20"/>
        </w:rPr>
        <w:t>r</w:t>
      </w:r>
      <w:r w:rsidRPr="00074835">
        <w:rPr>
          <w:rFonts w:ascii="Times New Roman" w:hAnsi="Times New Roman"/>
          <w:color w:val="auto"/>
          <w:sz w:val="20"/>
          <w:szCs w:val="20"/>
        </w:rPr>
        <w:t xml:space="preserve">equirements contained or referenced in this Guide. </w:t>
      </w:r>
    </w:p>
    <w:p w:rsidR="00BA04D4" w:rsidRPr="00074835" w:rsidRDefault="00BA04D4" w:rsidP="00D87B85">
      <w:pPr>
        <w:jc w:val="both"/>
        <w:rPr>
          <w:rStyle w:val="AutodeskBody-TextChar"/>
          <w:rFonts w:ascii="Times New Roman" w:hAnsi="Times New Roman"/>
          <w:color w:val="auto"/>
          <w:sz w:val="20"/>
          <w:szCs w:val="20"/>
        </w:rPr>
      </w:pPr>
    </w:p>
    <w:p w:rsidR="00BA04D4" w:rsidRPr="00074835" w:rsidRDefault="00BA04D4" w:rsidP="00D87B85">
      <w:pPr>
        <w:pStyle w:val="ApendixSubs"/>
        <w:jc w:val="both"/>
        <w:rPr>
          <w:rStyle w:val="AutodeskBody-TextChar"/>
          <w:rFonts w:ascii="Times New Roman" w:hAnsi="Times New Roman"/>
          <w:color w:val="auto"/>
          <w:sz w:val="20"/>
          <w:szCs w:val="20"/>
        </w:rPr>
        <w:sectPr w:rsidR="00BA04D4" w:rsidRPr="00074835" w:rsidSect="00E850E9">
          <w:headerReference w:type="default" r:id="rId19"/>
          <w:footerReference w:type="default" r:id="rId20"/>
          <w:type w:val="continuous"/>
          <w:pgSz w:w="12240" w:h="15840" w:code="1"/>
          <w:pgMar w:top="1440" w:right="1080" w:bottom="1440" w:left="1080" w:header="360" w:footer="360" w:gutter="0"/>
          <w:cols w:num="2" w:space="180"/>
          <w:docGrid w:linePitch="360"/>
        </w:sectPr>
      </w:pPr>
    </w:p>
    <w:p w:rsidR="00376861" w:rsidRPr="00074835" w:rsidRDefault="00376861" w:rsidP="001031DB">
      <w:pPr>
        <w:pStyle w:val="TOC10"/>
        <w:numPr>
          <w:ilvl w:val="0"/>
          <w:numId w:val="3"/>
        </w:numPr>
        <w:spacing w:after="0" w:line="240" w:lineRule="auto"/>
        <w:jc w:val="both"/>
        <w:rPr>
          <w:rFonts w:ascii="Times New Roman" w:hAnsi="Times New Roman"/>
          <w:b/>
          <w:caps/>
          <w:color w:val="auto"/>
          <w:sz w:val="20"/>
          <w:szCs w:val="20"/>
          <w:u w:val="single"/>
        </w:rPr>
      </w:pPr>
      <w:bookmarkStart w:id="10" w:name="_Ref334101544"/>
      <w:bookmarkStart w:id="11" w:name="_Toc274683523"/>
      <w:bookmarkStart w:id="12" w:name="_Toc312007707"/>
      <w:bookmarkStart w:id="13" w:name="_Toc244964175"/>
      <w:r w:rsidRPr="00074835">
        <w:rPr>
          <w:rFonts w:ascii="Times New Roman" w:hAnsi="Times New Roman"/>
          <w:b/>
          <w:caps/>
          <w:color w:val="auto"/>
          <w:sz w:val="20"/>
          <w:szCs w:val="20"/>
          <w:u w:val="single"/>
        </w:rPr>
        <w:lastRenderedPageBreak/>
        <w:t>Program Overview</w:t>
      </w:r>
      <w:bookmarkEnd w:id="10"/>
    </w:p>
    <w:p w:rsidR="002805A8" w:rsidRPr="00074835" w:rsidRDefault="00F14285" w:rsidP="002805A8">
      <w:pPr>
        <w:spacing w:after="120"/>
        <w:ind w:left="360"/>
        <w:jc w:val="both"/>
        <w:rPr>
          <w:sz w:val="20"/>
          <w:szCs w:val="20"/>
        </w:rPr>
      </w:pPr>
      <w:r w:rsidRPr="00074835">
        <w:rPr>
          <w:sz w:val="20"/>
          <w:szCs w:val="20"/>
        </w:rPr>
        <w:t xml:space="preserve">To become an ATC, a training center </w:t>
      </w:r>
      <w:r w:rsidR="00946DB9" w:rsidRPr="00074835">
        <w:rPr>
          <w:sz w:val="20"/>
          <w:szCs w:val="20"/>
        </w:rPr>
        <w:t>must meet criteria established by Autodesk, in its sole discretion, and must apply</w:t>
      </w:r>
      <w:r w:rsidRPr="00074835">
        <w:rPr>
          <w:sz w:val="20"/>
          <w:szCs w:val="20"/>
        </w:rPr>
        <w:t xml:space="preserve"> for authorization from Autodesk or a designated partner.  </w:t>
      </w:r>
      <w:r w:rsidR="00946DB9" w:rsidRPr="00074835">
        <w:rPr>
          <w:sz w:val="20"/>
          <w:szCs w:val="20"/>
        </w:rPr>
        <w:t xml:space="preserve">Upon authorization, the ATC becomes eligible for Program benefits and ATC </w:t>
      </w:r>
      <w:r w:rsidR="00402BC3">
        <w:rPr>
          <w:sz w:val="20"/>
          <w:szCs w:val="20"/>
        </w:rPr>
        <w:t xml:space="preserve">Autodesk </w:t>
      </w:r>
      <w:r w:rsidR="00946DB9" w:rsidRPr="00074835">
        <w:rPr>
          <w:sz w:val="20"/>
          <w:szCs w:val="20"/>
        </w:rPr>
        <w:t>Software</w:t>
      </w:r>
      <w:r w:rsidR="00402BC3">
        <w:rPr>
          <w:sz w:val="20"/>
          <w:szCs w:val="20"/>
        </w:rPr>
        <w:t xml:space="preserve"> Product</w:t>
      </w:r>
      <w:r w:rsidR="00946DB9" w:rsidRPr="00074835">
        <w:rPr>
          <w:sz w:val="20"/>
          <w:szCs w:val="20"/>
        </w:rPr>
        <w:t xml:space="preserve"> License fees and may </w:t>
      </w:r>
      <w:r w:rsidR="00FE0A7E" w:rsidRPr="00074835">
        <w:rPr>
          <w:sz w:val="20"/>
          <w:szCs w:val="20"/>
        </w:rPr>
        <w:t>have</w:t>
      </w:r>
      <w:r w:rsidR="00946DB9" w:rsidRPr="00074835">
        <w:rPr>
          <w:sz w:val="20"/>
          <w:szCs w:val="20"/>
        </w:rPr>
        <w:t xml:space="preserve"> sites </w:t>
      </w:r>
      <w:r w:rsidR="00FE0A7E" w:rsidRPr="00074835">
        <w:rPr>
          <w:sz w:val="20"/>
          <w:szCs w:val="20"/>
        </w:rPr>
        <w:t>accredited with a</w:t>
      </w:r>
      <w:r w:rsidR="00946DB9" w:rsidRPr="00074835">
        <w:rPr>
          <w:sz w:val="20"/>
          <w:szCs w:val="20"/>
        </w:rPr>
        <w:t xml:space="preserve"> specialization in an </w:t>
      </w:r>
      <w:r w:rsidR="00402BC3">
        <w:rPr>
          <w:sz w:val="20"/>
          <w:szCs w:val="20"/>
        </w:rPr>
        <w:t>i</w:t>
      </w:r>
      <w:r w:rsidR="00946DB9" w:rsidRPr="00074835">
        <w:rPr>
          <w:sz w:val="20"/>
          <w:szCs w:val="20"/>
        </w:rPr>
        <w:t xml:space="preserve">ndustry or </w:t>
      </w:r>
      <w:r w:rsidR="00402BC3">
        <w:rPr>
          <w:sz w:val="20"/>
          <w:szCs w:val="20"/>
        </w:rPr>
        <w:t>p</w:t>
      </w:r>
      <w:r w:rsidR="00946DB9" w:rsidRPr="00074835">
        <w:rPr>
          <w:sz w:val="20"/>
          <w:szCs w:val="20"/>
        </w:rPr>
        <w:t xml:space="preserve">roduct </w:t>
      </w:r>
      <w:r w:rsidR="00402BC3">
        <w:rPr>
          <w:sz w:val="20"/>
          <w:szCs w:val="20"/>
        </w:rPr>
        <w:t>g</w:t>
      </w:r>
      <w:r w:rsidR="00946DB9" w:rsidRPr="00074835">
        <w:rPr>
          <w:sz w:val="20"/>
          <w:szCs w:val="20"/>
        </w:rPr>
        <w:t>roup, if the ATC meets the criteria</w:t>
      </w:r>
      <w:r w:rsidR="00FE0A7E" w:rsidRPr="00074835">
        <w:rPr>
          <w:sz w:val="20"/>
          <w:szCs w:val="20"/>
        </w:rPr>
        <w:t xml:space="preserve"> as established by Autodesk</w:t>
      </w:r>
      <w:r w:rsidR="00946DB9" w:rsidRPr="00074835">
        <w:rPr>
          <w:sz w:val="20"/>
          <w:szCs w:val="20"/>
        </w:rPr>
        <w:t>.</w:t>
      </w:r>
      <w:r w:rsidR="002805A8" w:rsidRPr="002805A8">
        <w:rPr>
          <w:sz w:val="20"/>
          <w:szCs w:val="20"/>
        </w:rPr>
        <w:t xml:space="preserve"> </w:t>
      </w:r>
      <w:r w:rsidR="002805A8">
        <w:rPr>
          <w:sz w:val="20"/>
          <w:szCs w:val="20"/>
        </w:rPr>
        <w:t>Individuals receiving training using the Autodesk Software Products must be 13 years of age or older. A</w:t>
      </w:r>
      <w:r w:rsidR="001A1AD6">
        <w:rPr>
          <w:sz w:val="20"/>
          <w:szCs w:val="20"/>
        </w:rPr>
        <w:t>TC</w:t>
      </w:r>
      <w:r w:rsidR="002805A8">
        <w:rPr>
          <w:sz w:val="20"/>
          <w:szCs w:val="20"/>
        </w:rPr>
        <w:t xml:space="preserve"> agrees not to provide any person under the age of 13 with access to any Autodesk Software Products.</w:t>
      </w:r>
    </w:p>
    <w:p w:rsidR="00946DB9" w:rsidRPr="00074835" w:rsidRDefault="00946DB9" w:rsidP="00D87B85">
      <w:pPr>
        <w:spacing w:after="120"/>
        <w:ind w:left="360"/>
        <w:jc w:val="both"/>
        <w:rPr>
          <w:sz w:val="20"/>
          <w:szCs w:val="20"/>
        </w:rPr>
      </w:pPr>
    </w:p>
    <w:p w:rsidR="00F14285" w:rsidRPr="00074835" w:rsidRDefault="00F14285" w:rsidP="00D87B85">
      <w:pPr>
        <w:ind w:left="360"/>
        <w:jc w:val="both"/>
        <w:rPr>
          <w:sz w:val="20"/>
          <w:szCs w:val="20"/>
        </w:rPr>
      </w:pPr>
      <w:r w:rsidRPr="00074835">
        <w:rPr>
          <w:sz w:val="20"/>
          <w:szCs w:val="20"/>
        </w:rPr>
        <w:t>The Program is divided into three (3) geographic areas (</w:t>
      </w:r>
      <w:r w:rsidR="00A434B9" w:rsidRPr="00074835">
        <w:rPr>
          <w:sz w:val="20"/>
          <w:szCs w:val="20"/>
        </w:rPr>
        <w:t>“</w:t>
      </w:r>
      <w:r w:rsidRPr="00402BC3">
        <w:rPr>
          <w:b/>
          <w:sz w:val="20"/>
          <w:szCs w:val="20"/>
        </w:rPr>
        <w:t>Geos</w:t>
      </w:r>
      <w:r w:rsidR="00A434B9" w:rsidRPr="00074835">
        <w:rPr>
          <w:sz w:val="20"/>
          <w:szCs w:val="20"/>
        </w:rPr>
        <w:t>”</w:t>
      </w:r>
      <w:r w:rsidRPr="00074835">
        <w:rPr>
          <w:sz w:val="20"/>
          <w:szCs w:val="20"/>
        </w:rPr>
        <w:t>):</w:t>
      </w:r>
    </w:p>
    <w:p w:rsidR="00F14285" w:rsidRPr="00074835" w:rsidRDefault="00904EE3" w:rsidP="00D87B85">
      <w:pPr>
        <w:numPr>
          <w:ilvl w:val="0"/>
          <w:numId w:val="2"/>
        </w:numPr>
        <w:tabs>
          <w:tab w:val="clear" w:pos="3225"/>
        </w:tabs>
        <w:ind w:left="1440" w:hanging="357"/>
        <w:jc w:val="both"/>
        <w:rPr>
          <w:sz w:val="20"/>
          <w:szCs w:val="20"/>
        </w:rPr>
      </w:pPr>
      <w:r w:rsidRPr="00074835">
        <w:rPr>
          <w:sz w:val="20"/>
          <w:szCs w:val="20"/>
        </w:rPr>
        <w:t>AMER - Americas</w:t>
      </w:r>
    </w:p>
    <w:p w:rsidR="00F14285" w:rsidRPr="00074835" w:rsidRDefault="00F14285" w:rsidP="00D87B85">
      <w:pPr>
        <w:numPr>
          <w:ilvl w:val="0"/>
          <w:numId w:val="2"/>
        </w:numPr>
        <w:tabs>
          <w:tab w:val="clear" w:pos="3225"/>
        </w:tabs>
        <w:ind w:left="1440" w:hanging="357"/>
        <w:jc w:val="both"/>
        <w:rPr>
          <w:sz w:val="20"/>
          <w:szCs w:val="20"/>
        </w:rPr>
      </w:pPr>
      <w:r w:rsidRPr="00074835">
        <w:rPr>
          <w:sz w:val="20"/>
          <w:szCs w:val="20"/>
        </w:rPr>
        <w:t>APAC</w:t>
      </w:r>
      <w:r w:rsidR="00956550" w:rsidRPr="00074835">
        <w:rPr>
          <w:sz w:val="20"/>
          <w:szCs w:val="20"/>
        </w:rPr>
        <w:t xml:space="preserve"> - Asia Pacific</w:t>
      </w:r>
    </w:p>
    <w:p w:rsidR="00F14285" w:rsidRPr="00074835" w:rsidRDefault="00F14285" w:rsidP="00D87B85">
      <w:pPr>
        <w:numPr>
          <w:ilvl w:val="0"/>
          <w:numId w:val="2"/>
        </w:numPr>
        <w:tabs>
          <w:tab w:val="clear" w:pos="3225"/>
        </w:tabs>
        <w:spacing w:after="120"/>
        <w:ind w:left="1440" w:hanging="357"/>
        <w:jc w:val="both"/>
        <w:rPr>
          <w:sz w:val="20"/>
          <w:szCs w:val="20"/>
        </w:rPr>
      </w:pPr>
      <w:r w:rsidRPr="00074835">
        <w:rPr>
          <w:sz w:val="20"/>
          <w:szCs w:val="20"/>
        </w:rPr>
        <w:t>EMEA - Europe, Middle East &amp; Africa</w:t>
      </w:r>
    </w:p>
    <w:p w:rsidR="002805A8" w:rsidRPr="00074835" w:rsidRDefault="002B35E4" w:rsidP="002805A8">
      <w:pPr>
        <w:ind w:left="360"/>
        <w:jc w:val="both"/>
        <w:rPr>
          <w:sz w:val="20"/>
          <w:szCs w:val="20"/>
        </w:rPr>
      </w:pPr>
      <w:r w:rsidRPr="00074835">
        <w:rPr>
          <w:sz w:val="20"/>
          <w:szCs w:val="20"/>
        </w:rPr>
        <w:t>Benefits, criteria,</w:t>
      </w:r>
      <w:r w:rsidR="00946DB9" w:rsidRPr="00074835">
        <w:rPr>
          <w:sz w:val="20"/>
          <w:szCs w:val="20"/>
        </w:rPr>
        <w:t xml:space="preserve"> </w:t>
      </w:r>
      <w:r w:rsidRPr="00074835">
        <w:rPr>
          <w:sz w:val="20"/>
          <w:szCs w:val="20"/>
        </w:rPr>
        <w:t>and/or software supply may vary</w:t>
      </w:r>
      <w:r w:rsidR="00946DB9" w:rsidRPr="00074835">
        <w:rPr>
          <w:sz w:val="20"/>
          <w:szCs w:val="20"/>
        </w:rPr>
        <w:t xml:space="preserve"> based upon the Geo</w:t>
      </w:r>
      <w:r w:rsidR="000D749C" w:rsidRPr="00074835">
        <w:rPr>
          <w:sz w:val="20"/>
          <w:szCs w:val="20"/>
        </w:rPr>
        <w:t xml:space="preserve"> or upon </w:t>
      </w:r>
      <w:r w:rsidR="006E7C7B" w:rsidRPr="00074835">
        <w:rPr>
          <w:sz w:val="20"/>
          <w:szCs w:val="20"/>
        </w:rPr>
        <w:t xml:space="preserve">a </w:t>
      </w:r>
      <w:r w:rsidR="000D749C" w:rsidRPr="00074835">
        <w:rPr>
          <w:sz w:val="20"/>
          <w:szCs w:val="20"/>
        </w:rPr>
        <w:t xml:space="preserve">region </w:t>
      </w:r>
      <w:r w:rsidR="006E7C7B" w:rsidRPr="00074835">
        <w:rPr>
          <w:sz w:val="20"/>
          <w:szCs w:val="20"/>
        </w:rPr>
        <w:t xml:space="preserve">(as determined by Autodesk) </w:t>
      </w:r>
      <w:r w:rsidR="000D749C" w:rsidRPr="00074835">
        <w:rPr>
          <w:sz w:val="20"/>
          <w:szCs w:val="20"/>
        </w:rPr>
        <w:t>within the Geo,</w:t>
      </w:r>
      <w:r w:rsidR="00946DB9" w:rsidRPr="00074835">
        <w:rPr>
          <w:sz w:val="20"/>
          <w:szCs w:val="20"/>
        </w:rPr>
        <w:t xml:space="preserve"> in which the ATC or an ATC </w:t>
      </w:r>
      <w:r w:rsidR="00402BC3">
        <w:rPr>
          <w:sz w:val="20"/>
          <w:szCs w:val="20"/>
        </w:rPr>
        <w:t>S</w:t>
      </w:r>
      <w:r w:rsidR="00946DB9" w:rsidRPr="00074835">
        <w:rPr>
          <w:sz w:val="20"/>
          <w:szCs w:val="20"/>
        </w:rPr>
        <w:t>ite is physically located.</w:t>
      </w:r>
      <w:r w:rsidR="00F53B12" w:rsidRPr="00074835">
        <w:rPr>
          <w:sz w:val="20"/>
          <w:szCs w:val="20"/>
        </w:rPr>
        <w:t xml:space="preserve">  Geo- or region-specific information on variances in software </w:t>
      </w:r>
      <w:r w:rsidR="00402BC3">
        <w:rPr>
          <w:sz w:val="20"/>
          <w:szCs w:val="20"/>
        </w:rPr>
        <w:t>license</w:t>
      </w:r>
      <w:r w:rsidR="00402BC3" w:rsidRPr="00074835">
        <w:rPr>
          <w:sz w:val="20"/>
          <w:szCs w:val="20"/>
        </w:rPr>
        <w:t xml:space="preserve"> </w:t>
      </w:r>
      <w:r w:rsidR="00F53B12" w:rsidRPr="00074835">
        <w:rPr>
          <w:sz w:val="20"/>
          <w:szCs w:val="20"/>
        </w:rPr>
        <w:t>policies will be provided in the ATC Welcome Pack documentation</w:t>
      </w:r>
      <w:r w:rsidRPr="00074835">
        <w:rPr>
          <w:sz w:val="20"/>
          <w:szCs w:val="20"/>
        </w:rPr>
        <w:t>.</w:t>
      </w:r>
      <w:r w:rsidR="002805A8" w:rsidRPr="002805A8">
        <w:rPr>
          <w:sz w:val="20"/>
          <w:szCs w:val="20"/>
        </w:rPr>
        <w:t xml:space="preserve"> </w:t>
      </w:r>
      <w:r w:rsidR="002805A8">
        <w:rPr>
          <w:sz w:val="20"/>
          <w:szCs w:val="20"/>
        </w:rPr>
        <w:t>ATC agrees that ATC will not provide services related to or access to Autodesk Software Products to residents of any US embargoed countries (which as of November 2013, include Sudan, Syria, Cuba, Iran and North Korea).</w:t>
      </w:r>
    </w:p>
    <w:p w:rsidR="00F14285" w:rsidRPr="00074835" w:rsidRDefault="00F14285" w:rsidP="00D87B85">
      <w:pPr>
        <w:ind w:left="360"/>
        <w:jc w:val="both"/>
        <w:rPr>
          <w:sz w:val="20"/>
          <w:szCs w:val="20"/>
        </w:rPr>
      </w:pPr>
    </w:p>
    <w:p w:rsidR="00946DB9" w:rsidRPr="00074835" w:rsidRDefault="00946DB9" w:rsidP="00D87B85">
      <w:pPr>
        <w:pStyle w:val="AutodeskBody-Text"/>
        <w:spacing w:after="0" w:line="240" w:lineRule="auto"/>
        <w:jc w:val="both"/>
        <w:rPr>
          <w:rFonts w:ascii="Times New Roman" w:hAnsi="Times New Roman"/>
          <w:color w:val="auto"/>
          <w:sz w:val="20"/>
          <w:szCs w:val="20"/>
        </w:rPr>
      </w:pPr>
    </w:p>
    <w:p w:rsidR="00956550" w:rsidRPr="00074835" w:rsidRDefault="00956550" w:rsidP="001031DB">
      <w:pPr>
        <w:pStyle w:val="TOC10"/>
        <w:numPr>
          <w:ilvl w:val="0"/>
          <w:numId w:val="3"/>
        </w:numPr>
        <w:spacing w:after="0" w:line="240" w:lineRule="auto"/>
        <w:jc w:val="both"/>
        <w:rPr>
          <w:rFonts w:ascii="Times New Roman" w:hAnsi="Times New Roman"/>
          <w:b/>
          <w:caps/>
          <w:color w:val="auto"/>
          <w:sz w:val="20"/>
          <w:szCs w:val="20"/>
          <w:u w:val="single"/>
          <w:lang w:val="en-US"/>
        </w:rPr>
      </w:pPr>
      <w:bookmarkStart w:id="14" w:name="_Ref334101573"/>
      <w:r w:rsidRPr="00074835">
        <w:rPr>
          <w:rFonts w:ascii="Times New Roman" w:hAnsi="Times New Roman"/>
          <w:b/>
          <w:caps/>
          <w:color w:val="auto"/>
          <w:sz w:val="20"/>
          <w:szCs w:val="20"/>
          <w:u w:val="single"/>
          <w:lang w:val="en-US"/>
        </w:rPr>
        <w:t>Prog</w:t>
      </w:r>
      <w:r w:rsidR="00CD12D7" w:rsidRPr="00074835">
        <w:rPr>
          <w:rFonts w:ascii="Times New Roman" w:hAnsi="Times New Roman"/>
          <w:b/>
          <w:caps/>
          <w:color w:val="auto"/>
          <w:sz w:val="20"/>
          <w:szCs w:val="20"/>
          <w:u w:val="single"/>
          <w:lang w:val="en-US"/>
        </w:rPr>
        <w:t>r</w:t>
      </w:r>
      <w:r w:rsidRPr="00074835">
        <w:rPr>
          <w:rFonts w:ascii="Times New Roman" w:hAnsi="Times New Roman"/>
          <w:b/>
          <w:caps/>
          <w:color w:val="auto"/>
          <w:sz w:val="20"/>
          <w:szCs w:val="20"/>
          <w:u w:val="single"/>
          <w:lang w:val="en-US"/>
        </w:rPr>
        <w:t xml:space="preserve">am </w:t>
      </w:r>
      <w:r w:rsidR="00D1376F" w:rsidRPr="00074835">
        <w:rPr>
          <w:rFonts w:ascii="Times New Roman" w:hAnsi="Times New Roman"/>
          <w:b/>
          <w:caps/>
          <w:color w:val="auto"/>
          <w:sz w:val="20"/>
          <w:szCs w:val="20"/>
          <w:u w:val="single"/>
          <w:lang w:val="en-US"/>
        </w:rPr>
        <w:t>Benefits</w:t>
      </w:r>
      <w:bookmarkEnd w:id="11"/>
      <w:bookmarkEnd w:id="12"/>
      <w:bookmarkEnd w:id="14"/>
    </w:p>
    <w:p w:rsidR="0023365A" w:rsidRPr="00074835" w:rsidRDefault="00402BC3" w:rsidP="00D87B85">
      <w:pPr>
        <w:ind w:left="360"/>
        <w:jc w:val="both"/>
        <w:rPr>
          <w:sz w:val="20"/>
          <w:szCs w:val="20"/>
        </w:rPr>
      </w:pPr>
      <w:r>
        <w:rPr>
          <w:sz w:val="20"/>
          <w:szCs w:val="20"/>
        </w:rPr>
        <w:t>The Program</w:t>
      </w:r>
      <w:r w:rsidR="0023365A" w:rsidRPr="00074835">
        <w:rPr>
          <w:sz w:val="20"/>
          <w:szCs w:val="20"/>
        </w:rPr>
        <w:t xml:space="preserve"> provides ATCs with a comprehensive range of benefits to support and develop </w:t>
      </w:r>
      <w:r w:rsidR="006B134A" w:rsidRPr="00074835">
        <w:rPr>
          <w:sz w:val="20"/>
          <w:szCs w:val="20"/>
        </w:rPr>
        <w:t>their training businesses.</w:t>
      </w:r>
      <w:r w:rsidR="005C2E6E" w:rsidRPr="00074835">
        <w:rPr>
          <w:sz w:val="20"/>
          <w:szCs w:val="20"/>
        </w:rPr>
        <w:t xml:space="preserve">  Availability of benefits is subject to being in</w:t>
      </w:r>
      <w:r w:rsidR="00C73A00">
        <w:rPr>
          <w:sz w:val="20"/>
          <w:szCs w:val="20"/>
        </w:rPr>
        <w:t xml:space="preserve"> compliance with and in</w:t>
      </w:r>
      <w:r w:rsidR="005C2E6E" w:rsidRPr="00074835">
        <w:rPr>
          <w:sz w:val="20"/>
          <w:szCs w:val="20"/>
        </w:rPr>
        <w:t xml:space="preserve"> good standing under the Agreement and meeting the criteria provided in this Guide.  Allocation of any funding is subject to funding availability.</w:t>
      </w:r>
    </w:p>
    <w:tbl>
      <w:tblPr>
        <w:tblpPr w:leftFromText="180" w:rightFromText="180" w:vertAnchor="text" w:horzAnchor="margin" w:tblpXSpec="center" w:tblpY="147"/>
        <w:tblW w:w="7488"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738"/>
        <w:gridCol w:w="4050"/>
        <w:gridCol w:w="2700"/>
      </w:tblGrid>
      <w:tr w:rsidR="00171C5F" w:rsidRPr="00074835" w:rsidTr="00215260">
        <w:trPr>
          <w:trHeight w:val="326"/>
        </w:trPr>
        <w:tc>
          <w:tcPr>
            <w:tcW w:w="738" w:type="dxa"/>
            <w:tcBorders>
              <w:top w:val="single" w:sz="6" w:space="0" w:color="999999"/>
              <w:left w:val="single" w:sz="6" w:space="0" w:color="999999"/>
              <w:bottom w:val="single" w:sz="6" w:space="0" w:color="999999"/>
            </w:tcBorders>
            <w:shd w:val="clear" w:color="auto" w:fill="92D050"/>
            <w:textDirection w:val="btLr"/>
            <w:vAlign w:val="center"/>
          </w:tcPr>
          <w:p w:rsidR="00171C5F" w:rsidRPr="00074835" w:rsidRDefault="00171C5F" w:rsidP="00392AAC">
            <w:pPr>
              <w:spacing w:before="60" w:after="60"/>
              <w:jc w:val="center"/>
              <w:rPr>
                <w:bCs/>
                <w:sz w:val="20"/>
                <w:szCs w:val="20"/>
              </w:rPr>
            </w:pPr>
          </w:p>
        </w:tc>
        <w:tc>
          <w:tcPr>
            <w:tcW w:w="4050" w:type="dxa"/>
            <w:tcBorders>
              <w:top w:val="single" w:sz="6" w:space="0" w:color="999999"/>
              <w:bottom w:val="single" w:sz="6" w:space="0" w:color="999999"/>
            </w:tcBorders>
            <w:shd w:val="clear" w:color="auto" w:fill="92D050"/>
            <w:vAlign w:val="center"/>
          </w:tcPr>
          <w:p w:rsidR="00171C5F" w:rsidRPr="00074835" w:rsidRDefault="00171C5F" w:rsidP="00D87B85">
            <w:pPr>
              <w:spacing w:before="60" w:after="60"/>
              <w:jc w:val="both"/>
              <w:rPr>
                <w:bCs/>
                <w:sz w:val="20"/>
                <w:szCs w:val="20"/>
              </w:rPr>
            </w:pPr>
            <w:r w:rsidRPr="00074835">
              <w:rPr>
                <w:bCs/>
                <w:sz w:val="20"/>
                <w:szCs w:val="20"/>
              </w:rPr>
              <w:t>Benefits</w:t>
            </w:r>
          </w:p>
        </w:tc>
        <w:tc>
          <w:tcPr>
            <w:tcW w:w="2700" w:type="dxa"/>
            <w:tcBorders>
              <w:top w:val="single" w:sz="6" w:space="0" w:color="999999"/>
              <w:bottom w:val="single" w:sz="6" w:space="0" w:color="999999"/>
            </w:tcBorders>
            <w:shd w:val="clear" w:color="auto" w:fill="92D050"/>
            <w:vAlign w:val="center"/>
          </w:tcPr>
          <w:p w:rsidR="00171C5F" w:rsidRPr="00074835" w:rsidRDefault="00171C5F" w:rsidP="00D87B85">
            <w:pPr>
              <w:spacing w:before="60" w:after="60"/>
              <w:jc w:val="both"/>
              <w:rPr>
                <w:bCs/>
                <w:sz w:val="20"/>
                <w:szCs w:val="20"/>
              </w:rPr>
            </w:pPr>
            <w:r w:rsidRPr="00074835">
              <w:rPr>
                <w:bCs/>
                <w:sz w:val="20"/>
                <w:szCs w:val="20"/>
              </w:rPr>
              <w:t>All Geos</w:t>
            </w:r>
          </w:p>
        </w:tc>
      </w:tr>
      <w:tr w:rsidR="00171C5F" w:rsidRPr="00074835" w:rsidTr="00215260">
        <w:trPr>
          <w:trHeight w:val="326"/>
        </w:trPr>
        <w:tc>
          <w:tcPr>
            <w:tcW w:w="738" w:type="dxa"/>
            <w:vMerge w:val="restart"/>
            <w:tcBorders>
              <w:top w:val="single" w:sz="6" w:space="0" w:color="999999"/>
            </w:tcBorders>
            <w:shd w:val="clear" w:color="auto" w:fill="92D050"/>
            <w:textDirection w:val="btLr"/>
            <w:vAlign w:val="center"/>
          </w:tcPr>
          <w:p w:rsidR="00171C5F" w:rsidRPr="00074835" w:rsidDel="00FC77CE" w:rsidRDefault="00171C5F" w:rsidP="00392AAC">
            <w:pPr>
              <w:pStyle w:val="AutodeskBody-Text"/>
              <w:spacing w:after="0" w:line="240" w:lineRule="auto"/>
              <w:jc w:val="center"/>
              <w:rPr>
                <w:rFonts w:ascii="Times New Roman" w:hAnsi="Times New Roman"/>
                <w:bCs/>
                <w:color w:val="auto"/>
                <w:sz w:val="20"/>
                <w:szCs w:val="20"/>
              </w:rPr>
            </w:pPr>
            <w:r w:rsidRPr="00074835">
              <w:rPr>
                <w:rFonts w:ascii="Times New Roman" w:hAnsi="Times New Roman"/>
                <w:color w:val="auto"/>
                <w:sz w:val="20"/>
                <w:szCs w:val="20"/>
              </w:rPr>
              <w:t>Recognition</w:t>
            </w:r>
          </w:p>
        </w:tc>
        <w:tc>
          <w:tcPr>
            <w:tcW w:w="4050" w:type="dxa"/>
            <w:tcBorders>
              <w:top w:val="single" w:sz="6" w:space="0" w:color="999999"/>
              <w:bottom w:val="single" w:sz="6" w:space="0" w:color="999999"/>
            </w:tcBorders>
            <w:shd w:val="clear" w:color="auto" w:fill="EEEEEE"/>
            <w:vAlign w:val="center"/>
          </w:tcPr>
          <w:p w:rsidR="00171C5F" w:rsidRPr="00074835" w:rsidRDefault="00171C5F"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bCs/>
                <w:color w:val="auto"/>
                <w:sz w:val="20"/>
                <w:szCs w:val="20"/>
              </w:rPr>
              <w:t>ATC Site Certificate and Plaque</w:t>
            </w:r>
          </w:p>
        </w:tc>
        <w:tc>
          <w:tcPr>
            <w:tcW w:w="2700" w:type="dxa"/>
            <w:tcBorders>
              <w:top w:val="single" w:sz="6" w:space="0" w:color="999999"/>
              <w:bottom w:val="single" w:sz="6" w:space="0" w:color="999999"/>
            </w:tcBorders>
            <w:shd w:val="clear" w:color="auto" w:fill="EEEEEE"/>
            <w:vAlign w:val="center"/>
          </w:tcPr>
          <w:p w:rsidR="00171C5F" w:rsidRPr="00074835" w:rsidRDefault="00171C5F" w:rsidP="00D87B85">
            <w:pPr>
              <w:pStyle w:val="AutodeskBody-Text"/>
              <w:spacing w:after="0" w:line="240" w:lineRule="auto"/>
              <w:jc w:val="both"/>
              <w:rPr>
                <w:rFonts w:ascii="Times New Roman" w:hAnsi="Times New Roman"/>
                <w:bCs/>
                <w:color w:val="auto"/>
                <w:sz w:val="20"/>
                <w:szCs w:val="20"/>
              </w:rPr>
            </w:pPr>
            <w:r w:rsidRPr="00074835">
              <w:rPr>
                <w:rFonts w:ascii="Times New Roman" w:hAnsi="Times New Roman"/>
                <w:color w:val="auto"/>
                <w:sz w:val="20"/>
                <w:szCs w:val="20"/>
              </w:rPr>
              <w:sym w:font="Wingdings" w:char="F0FC"/>
            </w:r>
          </w:p>
        </w:tc>
      </w:tr>
      <w:tr w:rsidR="00171C5F" w:rsidRPr="00074835" w:rsidTr="00215260">
        <w:trPr>
          <w:trHeight w:val="347"/>
        </w:trPr>
        <w:tc>
          <w:tcPr>
            <w:tcW w:w="738" w:type="dxa"/>
            <w:vMerge/>
            <w:shd w:val="clear" w:color="auto" w:fill="92D050"/>
            <w:textDirection w:val="btLr"/>
            <w:vAlign w:val="center"/>
          </w:tcPr>
          <w:p w:rsidR="00171C5F" w:rsidRPr="00074835" w:rsidRDefault="00171C5F" w:rsidP="00392AAC">
            <w:pPr>
              <w:pStyle w:val="AutodeskBody-Text"/>
              <w:spacing w:after="0" w:line="240" w:lineRule="auto"/>
              <w:jc w:val="center"/>
              <w:rPr>
                <w:rFonts w:ascii="Times New Roman" w:hAnsi="Times New Roman"/>
                <w:bCs/>
                <w:color w:val="auto"/>
                <w:sz w:val="20"/>
                <w:szCs w:val="20"/>
              </w:rPr>
            </w:pPr>
          </w:p>
        </w:tc>
        <w:tc>
          <w:tcPr>
            <w:tcW w:w="4050" w:type="dxa"/>
            <w:tcBorders>
              <w:top w:val="single" w:sz="6" w:space="0" w:color="999999"/>
              <w:bottom w:val="single" w:sz="6" w:space="0" w:color="999999"/>
            </w:tcBorders>
            <w:shd w:val="clear" w:color="auto" w:fill="FFFFFF"/>
            <w:vAlign w:val="center"/>
          </w:tcPr>
          <w:p w:rsidR="00171C5F" w:rsidRPr="00074835" w:rsidRDefault="00171C5F"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bCs/>
                <w:color w:val="auto"/>
                <w:sz w:val="20"/>
                <w:szCs w:val="20"/>
              </w:rPr>
              <w:t>ATC Certificate of Completion</w:t>
            </w:r>
          </w:p>
        </w:tc>
        <w:tc>
          <w:tcPr>
            <w:tcW w:w="2700" w:type="dxa"/>
            <w:tcBorders>
              <w:top w:val="single" w:sz="6" w:space="0" w:color="999999"/>
              <w:bottom w:val="single" w:sz="6" w:space="0" w:color="999999"/>
            </w:tcBorders>
            <w:shd w:val="clear" w:color="auto" w:fill="FFFFFF"/>
            <w:vAlign w:val="center"/>
          </w:tcPr>
          <w:p w:rsidR="00171C5F" w:rsidRPr="00074835" w:rsidRDefault="00171C5F"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r>
      <w:tr w:rsidR="00171C5F" w:rsidRPr="00074835" w:rsidTr="00215260">
        <w:trPr>
          <w:trHeight w:val="717"/>
        </w:trPr>
        <w:tc>
          <w:tcPr>
            <w:tcW w:w="738" w:type="dxa"/>
            <w:vMerge/>
            <w:shd w:val="clear" w:color="auto" w:fill="92D050"/>
            <w:textDirection w:val="btLr"/>
            <w:vAlign w:val="center"/>
          </w:tcPr>
          <w:p w:rsidR="00171C5F" w:rsidRPr="00074835" w:rsidRDefault="00171C5F" w:rsidP="00392AAC">
            <w:pPr>
              <w:pStyle w:val="AutodeskBody-Text"/>
              <w:spacing w:after="0" w:line="240" w:lineRule="auto"/>
              <w:jc w:val="center"/>
              <w:rPr>
                <w:rFonts w:ascii="Times New Roman" w:hAnsi="Times New Roman"/>
                <w:bCs/>
                <w:color w:val="auto"/>
                <w:sz w:val="20"/>
                <w:szCs w:val="20"/>
              </w:rPr>
            </w:pPr>
          </w:p>
        </w:tc>
        <w:tc>
          <w:tcPr>
            <w:tcW w:w="4050" w:type="dxa"/>
            <w:tcBorders>
              <w:top w:val="single" w:sz="6" w:space="0" w:color="999999"/>
              <w:bottom w:val="single" w:sz="6" w:space="0" w:color="999999"/>
            </w:tcBorders>
            <w:shd w:val="clear" w:color="auto" w:fill="EEEEEE"/>
            <w:vAlign w:val="center"/>
          </w:tcPr>
          <w:p w:rsidR="00171C5F" w:rsidRPr="00074835" w:rsidRDefault="00171C5F" w:rsidP="00D87B85">
            <w:pPr>
              <w:pStyle w:val="AutodeskBody-Text"/>
              <w:spacing w:after="0" w:line="240" w:lineRule="auto"/>
              <w:jc w:val="both"/>
              <w:rPr>
                <w:rFonts w:ascii="Times New Roman" w:hAnsi="Times New Roman"/>
                <w:noProof/>
                <w:color w:val="auto"/>
                <w:sz w:val="20"/>
                <w:szCs w:val="20"/>
              </w:rPr>
            </w:pPr>
            <w:r w:rsidRPr="00074835">
              <w:rPr>
                <w:rFonts w:ascii="Times New Roman" w:hAnsi="Times New Roman"/>
                <w:bCs/>
                <w:color w:val="auto"/>
                <w:sz w:val="20"/>
                <w:szCs w:val="20"/>
              </w:rPr>
              <w:t>Use of Autodesk ATC Logo</w:t>
            </w:r>
          </w:p>
        </w:tc>
        <w:tc>
          <w:tcPr>
            <w:tcW w:w="2700" w:type="dxa"/>
            <w:tcBorders>
              <w:top w:val="single" w:sz="6" w:space="0" w:color="999999"/>
              <w:bottom w:val="single" w:sz="6" w:space="0" w:color="999999"/>
            </w:tcBorders>
            <w:shd w:val="clear" w:color="auto" w:fill="EEEEEE"/>
            <w:vAlign w:val="center"/>
          </w:tcPr>
          <w:p w:rsidR="00171C5F" w:rsidRPr="00074835" w:rsidRDefault="002805A8" w:rsidP="00D87B85">
            <w:pPr>
              <w:pStyle w:val="AutodeskBody-Text"/>
              <w:spacing w:after="0" w:line="240" w:lineRule="auto"/>
              <w:jc w:val="both"/>
              <w:rPr>
                <w:rFonts w:ascii="Times New Roman" w:hAnsi="Times New Roman"/>
                <w:color w:val="auto"/>
                <w:sz w:val="20"/>
                <w:szCs w:val="20"/>
              </w:rPr>
            </w:pPr>
            <w:r w:rsidRPr="00790FAE">
              <w:rPr>
                <w:rFonts w:ascii="Times New Roman" w:hAnsi="Times New Roman"/>
                <w:noProof/>
                <w:color w:val="auto"/>
                <w:sz w:val="20"/>
                <w:szCs w:val="20"/>
                <w:lang w:val="en-GB" w:eastAsia="en-GB"/>
              </w:rPr>
              <w:drawing>
                <wp:inline distT="0" distB="0" distL="0" distR="0" wp14:anchorId="6F24E389" wp14:editId="7539FA8C">
                  <wp:extent cx="1577340" cy="360680"/>
                  <wp:effectExtent l="0" t="0" r="381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zed-training-center-logo-grayscale-text-black-medium.jpg"/>
                          <pic:cNvPicPr/>
                        </pic:nvPicPr>
                        <pic:blipFill>
                          <a:blip r:embed="rId16">
                            <a:extLst>
                              <a:ext uri="{28A0092B-C50C-407E-A947-70E740481C1C}">
                                <a14:useLocalDpi xmlns:a14="http://schemas.microsoft.com/office/drawing/2010/main" val="0"/>
                              </a:ext>
                            </a:extLst>
                          </a:blip>
                          <a:stretch>
                            <a:fillRect/>
                          </a:stretch>
                        </pic:blipFill>
                        <pic:spPr>
                          <a:xfrm>
                            <a:off x="0" y="0"/>
                            <a:ext cx="1577340" cy="360680"/>
                          </a:xfrm>
                          <a:prstGeom prst="rect">
                            <a:avLst/>
                          </a:prstGeom>
                        </pic:spPr>
                      </pic:pic>
                    </a:graphicData>
                  </a:graphic>
                </wp:inline>
              </w:drawing>
            </w:r>
          </w:p>
        </w:tc>
      </w:tr>
      <w:tr w:rsidR="00171C5F" w:rsidRPr="00074835" w:rsidTr="00215260">
        <w:trPr>
          <w:trHeight w:val="888"/>
        </w:trPr>
        <w:tc>
          <w:tcPr>
            <w:tcW w:w="738" w:type="dxa"/>
            <w:vMerge/>
            <w:shd w:val="clear" w:color="auto" w:fill="92D050"/>
            <w:textDirection w:val="btLr"/>
            <w:vAlign w:val="center"/>
          </w:tcPr>
          <w:p w:rsidR="00171C5F" w:rsidRPr="00074835" w:rsidRDefault="00171C5F" w:rsidP="00392AAC">
            <w:pPr>
              <w:pStyle w:val="AutodeskBody-Text"/>
              <w:spacing w:after="0" w:line="240" w:lineRule="auto"/>
              <w:jc w:val="center"/>
              <w:rPr>
                <w:rFonts w:ascii="Times New Roman" w:hAnsi="Times New Roman"/>
                <w:bCs/>
                <w:color w:val="auto"/>
                <w:sz w:val="20"/>
                <w:szCs w:val="20"/>
              </w:rPr>
            </w:pPr>
          </w:p>
        </w:tc>
        <w:tc>
          <w:tcPr>
            <w:tcW w:w="4050" w:type="dxa"/>
            <w:tcBorders>
              <w:top w:val="single" w:sz="6" w:space="0" w:color="999999"/>
              <w:bottom w:val="single" w:sz="6" w:space="0" w:color="999999"/>
            </w:tcBorders>
            <w:shd w:val="clear" w:color="auto" w:fill="auto"/>
            <w:vAlign w:val="center"/>
          </w:tcPr>
          <w:p w:rsidR="00171C5F" w:rsidRPr="00074835" w:rsidRDefault="00171C5F" w:rsidP="00D87B85">
            <w:pPr>
              <w:pStyle w:val="AutodeskBody-Text"/>
              <w:spacing w:after="0" w:line="240" w:lineRule="auto"/>
              <w:jc w:val="both"/>
              <w:rPr>
                <w:rFonts w:ascii="Times New Roman" w:hAnsi="Times New Roman"/>
                <w:noProof/>
                <w:color w:val="auto"/>
                <w:sz w:val="20"/>
                <w:szCs w:val="20"/>
              </w:rPr>
            </w:pPr>
            <w:r w:rsidRPr="00074835">
              <w:rPr>
                <w:rFonts w:ascii="Times New Roman" w:hAnsi="Times New Roman"/>
                <w:bCs/>
                <w:color w:val="auto"/>
                <w:sz w:val="20"/>
                <w:szCs w:val="20"/>
              </w:rPr>
              <w:t>Use of Autodesk Certified Instructor Logo</w:t>
            </w:r>
          </w:p>
        </w:tc>
        <w:tc>
          <w:tcPr>
            <w:tcW w:w="2700" w:type="dxa"/>
            <w:tcBorders>
              <w:top w:val="single" w:sz="6" w:space="0" w:color="999999"/>
              <w:bottom w:val="single" w:sz="6" w:space="0" w:color="999999"/>
            </w:tcBorders>
            <w:shd w:val="clear" w:color="auto" w:fill="auto"/>
            <w:vAlign w:val="center"/>
          </w:tcPr>
          <w:p w:rsidR="00171C5F" w:rsidRPr="00074835" w:rsidRDefault="006A11E9"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noProof/>
                <w:color w:val="auto"/>
                <w:sz w:val="20"/>
                <w:szCs w:val="20"/>
                <w:lang w:val="en-GB" w:eastAsia="en-GB"/>
              </w:rPr>
              <w:drawing>
                <wp:inline distT="0" distB="0" distL="0" distR="0" wp14:anchorId="4C4DCFC2" wp14:editId="60282BE7">
                  <wp:extent cx="1295345" cy="438150"/>
                  <wp:effectExtent l="0" t="0" r="0" b="0"/>
                  <wp:docPr id="3" name="Picture 2" descr="ACI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ogo_Small.png"/>
                          <pic:cNvPicPr/>
                        </pic:nvPicPr>
                        <pic:blipFill>
                          <a:blip r:embed="rId21"/>
                          <a:stretch>
                            <a:fillRect/>
                          </a:stretch>
                        </pic:blipFill>
                        <pic:spPr>
                          <a:xfrm>
                            <a:off x="0" y="0"/>
                            <a:ext cx="1291590" cy="436880"/>
                          </a:xfrm>
                          <a:prstGeom prst="rect">
                            <a:avLst/>
                          </a:prstGeom>
                        </pic:spPr>
                      </pic:pic>
                    </a:graphicData>
                  </a:graphic>
                </wp:inline>
              </w:drawing>
            </w:r>
          </w:p>
        </w:tc>
      </w:tr>
      <w:tr w:rsidR="00171C5F" w:rsidRPr="00074835" w:rsidTr="00215260">
        <w:trPr>
          <w:trHeight w:val="347"/>
        </w:trPr>
        <w:tc>
          <w:tcPr>
            <w:tcW w:w="738" w:type="dxa"/>
            <w:vMerge w:val="restart"/>
            <w:shd w:val="clear" w:color="auto" w:fill="92D050"/>
            <w:textDirection w:val="btLr"/>
            <w:vAlign w:val="center"/>
          </w:tcPr>
          <w:p w:rsidR="00171C5F" w:rsidRPr="00074835" w:rsidRDefault="00E60D3A" w:rsidP="00392AAC">
            <w:pPr>
              <w:pStyle w:val="AutodeskBody-Text"/>
              <w:spacing w:after="0" w:line="240" w:lineRule="auto"/>
              <w:jc w:val="center"/>
              <w:rPr>
                <w:rFonts w:ascii="Times New Roman" w:hAnsi="Times New Roman"/>
                <w:color w:val="auto"/>
                <w:sz w:val="20"/>
                <w:szCs w:val="20"/>
              </w:rPr>
            </w:pPr>
            <w:r w:rsidRPr="00074835">
              <w:rPr>
                <w:rFonts w:ascii="Times New Roman" w:hAnsi="Times New Roman"/>
                <w:color w:val="auto"/>
                <w:sz w:val="20"/>
                <w:szCs w:val="20"/>
              </w:rPr>
              <w:t>Training/</w:t>
            </w:r>
            <w:r w:rsidR="00171C5F" w:rsidRPr="00074835">
              <w:rPr>
                <w:rFonts w:ascii="Times New Roman" w:hAnsi="Times New Roman"/>
                <w:color w:val="auto"/>
                <w:sz w:val="20"/>
                <w:szCs w:val="20"/>
              </w:rPr>
              <w:t>Testing</w:t>
            </w:r>
          </w:p>
        </w:tc>
        <w:tc>
          <w:tcPr>
            <w:tcW w:w="4050" w:type="dxa"/>
            <w:tcBorders>
              <w:top w:val="single" w:sz="6" w:space="0" w:color="999999"/>
              <w:bottom w:val="single" w:sz="6" w:space="0" w:color="999999"/>
            </w:tcBorders>
            <w:shd w:val="clear" w:color="auto" w:fill="EEEEEE"/>
            <w:vAlign w:val="center"/>
          </w:tcPr>
          <w:p w:rsidR="00171C5F" w:rsidRPr="00074835" w:rsidRDefault="00171C5F" w:rsidP="00F2127B">
            <w:pPr>
              <w:pStyle w:val="AutodeskBody-Text"/>
              <w:spacing w:after="0" w:line="240" w:lineRule="auto"/>
              <w:jc w:val="both"/>
              <w:rPr>
                <w:rFonts w:ascii="Times New Roman" w:hAnsi="Times New Roman"/>
                <w:bCs/>
                <w:color w:val="auto"/>
                <w:sz w:val="20"/>
                <w:szCs w:val="20"/>
              </w:rPr>
            </w:pPr>
            <w:r w:rsidRPr="00074835">
              <w:rPr>
                <w:rFonts w:ascii="Times New Roman" w:hAnsi="Times New Roman"/>
                <w:bCs/>
                <w:color w:val="auto"/>
                <w:sz w:val="20"/>
                <w:szCs w:val="20"/>
              </w:rPr>
              <w:t>Software</w:t>
            </w:r>
            <w:r w:rsidR="00F2127B">
              <w:rPr>
                <w:rFonts w:ascii="Times New Roman" w:hAnsi="Times New Roman"/>
                <w:bCs/>
                <w:color w:val="auto"/>
                <w:sz w:val="20"/>
                <w:szCs w:val="20"/>
              </w:rPr>
              <w:t xml:space="preserve"> Supply</w:t>
            </w:r>
            <w:r w:rsidRPr="00074835">
              <w:rPr>
                <w:rFonts w:ascii="Times New Roman" w:hAnsi="Times New Roman"/>
                <w:bCs/>
                <w:color w:val="auto"/>
                <w:sz w:val="20"/>
                <w:szCs w:val="20"/>
              </w:rPr>
              <w:t xml:space="preserve"> </w:t>
            </w:r>
          </w:p>
        </w:tc>
        <w:tc>
          <w:tcPr>
            <w:tcW w:w="2700" w:type="dxa"/>
            <w:tcBorders>
              <w:top w:val="single" w:sz="6" w:space="0" w:color="999999"/>
              <w:bottom w:val="single" w:sz="6" w:space="0" w:color="999999"/>
            </w:tcBorders>
            <w:shd w:val="clear" w:color="auto" w:fill="EEEEEE"/>
            <w:vAlign w:val="center"/>
          </w:tcPr>
          <w:p w:rsidR="00171C5F" w:rsidRPr="00074835" w:rsidRDefault="00171C5F"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r>
      <w:tr w:rsidR="00171C5F" w:rsidRPr="00074835" w:rsidTr="00215260">
        <w:trPr>
          <w:trHeight w:val="347"/>
        </w:trPr>
        <w:tc>
          <w:tcPr>
            <w:tcW w:w="738" w:type="dxa"/>
            <w:vMerge/>
            <w:shd w:val="clear" w:color="auto" w:fill="92D050"/>
            <w:textDirection w:val="btLr"/>
            <w:vAlign w:val="center"/>
          </w:tcPr>
          <w:p w:rsidR="00171C5F" w:rsidRPr="00074835" w:rsidRDefault="00171C5F" w:rsidP="00392AAC">
            <w:pPr>
              <w:pStyle w:val="AutodeskBody-Text"/>
              <w:spacing w:after="0" w:line="240" w:lineRule="auto"/>
              <w:jc w:val="center"/>
              <w:rPr>
                <w:rFonts w:ascii="Times New Roman" w:hAnsi="Times New Roman"/>
                <w:color w:val="auto"/>
                <w:sz w:val="20"/>
                <w:szCs w:val="20"/>
              </w:rPr>
            </w:pPr>
          </w:p>
        </w:tc>
        <w:tc>
          <w:tcPr>
            <w:tcW w:w="4050" w:type="dxa"/>
            <w:tcBorders>
              <w:top w:val="single" w:sz="6" w:space="0" w:color="999999"/>
              <w:bottom w:val="single" w:sz="6" w:space="0" w:color="999999"/>
            </w:tcBorders>
            <w:shd w:val="clear" w:color="auto" w:fill="auto"/>
            <w:vAlign w:val="center"/>
          </w:tcPr>
          <w:p w:rsidR="00171C5F" w:rsidRPr="00074835" w:rsidRDefault="00171C5F" w:rsidP="00D87B85">
            <w:pPr>
              <w:pStyle w:val="AutodeskBody-Text"/>
              <w:spacing w:after="0" w:line="240" w:lineRule="auto"/>
              <w:jc w:val="both"/>
              <w:rPr>
                <w:rFonts w:ascii="Times New Roman" w:hAnsi="Times New Roman"/>
                <w:bCs/>
                <w:color w:val="auto"/>
                <w:sz w:val="20"/>
                <w:szCs w:val="20"/>
              </w:rPr>
            </w:pPr>
            <w:r w:rsidRPr="00074835">
              <w:rPr>
                <w:rFonts w:ascii="Times New Roman" w:hAnsi="Times New Roman"/>
                <w:bCs/>
                <w:color w:val="auto"/>
                <w:sz w:val="20"/>
                <w:szCs w:val="20"/>
              </w:rPr>
              <w:t>Autodesk Subscription Program and Subscription Center</w:t>
            </w:r>
          </w:p>
        </w:tc>
        <w:tc>
          <w:tcPr>
            <w:tcW w:w="2700" w:type="dxa"/>
            <w:tcBorders>
              <w:top w:val="single" w:sz="6" w:space="0" w:color="999999"/>
              <w:bottom w:val="single" w:sz="6" w:space="0" w:color="999999"/>
            </w:tcBorders>
            <w:shd w:val="clear" w:color="auto" w:fill="auto"/>
            <w:vAlign w:val="center"/>
          </w:tcPr>
          <w:p w:rsidR="00171C5F" w:rsidRPr="00074835" w:rsidRDefault="00171C5F"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r>
      <w:tr w:rsidR="00171C5F" w:rsidRPr="00074835" w:rsidTr="00215260">
        <w:trPr>
          <w:trHeight w:val="347"/>
        </w:trPr>
        <w:tc>
          <w:tcPr>
            <w:tcW w:w="738" w:type="dxa"/>
            <w:vMerge/>
            <w:shd w:val="clear" w:color="auto" w:fill="92D050"/>
            <w:textDirection w:val="btLr"/>
            <w:vAlign w:val="center"/>
          </w:tcPr>
          <w:p w:rsidR="00171C5F" w:rsidRPr="00074835" w:rsidRDefault="00171C5F" w:rsidP="00392AAC">
            <w:pPr>
              <w:pStyle w:val="AutodeskBody-Text"/>
              <w:spacing w:after="0" w:line="240" w:lineRule="auto"/>
              <w:jc w:val="center"/>
              <w:rPr>
                <w:rFonts w:ascii="Times New Roman" w:hAnsi="Times New Roman"/>
                <w:color w:val="auto"/>
                <w:sz w:val="20"/>
                <w:szCs w:val="20"/>
              </w:rPr>
            </w:pPr>
          </w:p>
        </w:tc>
        <w:tc>
          <w:tcPr>
            <w:tcW w:w="4050" w:type="dxa"/>
            <w:tcBorders>
              <w:top w:val="single" w:sz="6" w:space="0" w:color="999999"/>
              <w:bottom w:val="single" w:sz="6" w:space="0" w:color="999999"/>
            </w:tcBorders>
            <w:shd w:val="clear" w:color="auto" w:fill="EEEEEE"/>
            <w:vAlign w:val="center"/>
          </w:tcPr>
          <w:p w:rsidR="00171C5F" w:rsidRPr="00074835" w:rsidRDefault="00171C5F" w:rsidP="00D87B85">
            <w:pPr>
              <w:pStyle w:val="AutodeskBody-Text"/>
              <w:spacing w:after="0" w:line="240" w:lineRule="auto"/>
              <w:jc w:val="both"/>
              <w:rPr>
                <w:rFonts w:ascii="Times New Roman" w:hAnsi="Times New Roman"/>
                <w:bCs/>
                <w:color w:val="auto"/>
                <w:sz w:val="20"/>
                <w:szCs w:val="20"/>
              </w:rPr>
            </w:pPr>
            <w:r w:rsidRPr="00074835">
              <w:rPr>
                <w:rFonts w:ascii="Times New Roman" w:hAnsi="Times New Roman"/>
                <w:bCs/>
                <w:color w:val="auto"/>
                <w:sz w:val="20"/>
                <w:szCs w:val="20"/>
              </w:rPr>
              <w:t>ATC Certificate of Completion</w:t>
            </w:r>
          </w:p>
        </w:tc>
        <w:tc>
          <w:tcPr>
            <w:tcW w:w="2700" w:type="dxa"/>
            <w:tcBorders>
              <w:top w:val="single" w:sz="6" w:space="0" w:color="999999"/>
              <w:bottom w:val="single" w:sz="6" w:space="0" w:color="999999"/>
            </w:tcBorders>
            <w:shd w:val="clear" w:color="auto" w:fill="EEEEEE"/>
            <w:vAlign w:val="center"/>
          </w:tcPr>
          <w:p w:rsidR="00171C5F" w:rsidRPr="00074835" w:rsidRDefault="00171C5F"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r>
      <w:tr w:rsidR="00171C5F" w:rsidRPr="00074835" w:rsidTr="00215260">
        <w:trPr>
          <w:trHeight w:val="347"/>
        </w:trPr>
        <w:tc>
          <w:tcPr>
            <w:tcW w:w="738" w:type="dxa"/>
            <w:vMerge/>
            <w:shd w:val="clear" w:color="auto" w:fill="92D050"/>
            <w:textDirection w:val="btLr"/>
            <w:vAlign w:val="center"/>
          </w:tcPr>
          <w:p w:rsidR="00171C5F" w:rsidRPr="00074835" w:rsidRDefault="00171C5F" w:rsidP="00392AAC">
            <w:pPr>
              <w:pStyle w:val="AutodeskBody-Text"/>
              <w:spacing w:after="0" w:line="240" w:lineRule="auto"/>
              <w:jc w:val="center"/>
              <w:rPr>
                <w:rFonts w:ascii="Times New Roman" w:hAnsi="Times New Roman"/>
                <w:color w:val="auto"/>
                <w:sz w:val="20"/>
                <w:szCs w:val="20"/>
              </w:rPr>
            </w:pPr>
          </w:p>
        </w:tc>
        <w:tc>
          <w:tcPr>
            <w:tcW w:w="4050" w:type="dxa"/>
            <w:tcBorders>
              <w:top w:val="single" w:sz="6" w:space="0" w:color="999999"/>
              <w:bottom w:val="single" w:sz="6" w:space="0" w:color="999999"/>
            </w:tcBorders>
            <w:shd w:val="clear" w:color="auto" w:fill="auto"/>
            <w:vAlign w:val="center"/>
          </w:tcPr>
          <w:p w:rsidR="00171C5F" w:rsidRPr="00074835" w:rsidRDefault="00171C5F" w:rsidP="00D87B85">
            <w:pPr>
              <w:pStyle w:val="AutodeskBody-Text"/>
              <w:spacing w:after="0" w:line="240" w:lineRule="auto"/>
              <w:jc w:val="both"/>
              <w:rPr>
                <w:rFonts w:ascii="Times New Roman" w:hAnsi="Times New Roman"/>
                <w:bCs/>
                <w:color w:val="auto"/>
                <w:sz w:val="20"/>
                <w:szCs w:val="20"/>
              </w:rPr>
            </w:pPr>
            <w:r w:rsidRPr="00074835">
              <w:rPr>
                <w:rFonts w:ascii="Times New Roman" w:hAnsi="Times New Roman"/>
                <w:bCs/>
                <w:color w:val="auto"/>
                <w:sz w:val="20"/>
                <w:szCs w:val="20"/>
              </w:rPr>
              <w:t>Autodesk Professional Certification</w:t>
            </w:r>
          </w:p>
        </w:tc>
        <w:tc>
          <w:tcPr>
            <w:tcW w:w="2700" w:type="dxa"/>
            <w:tcBorders>
              <w:top w:val="single" w:sz="6" w:space="0" w:color="999999"/>
              <w:bottom w:val="single" w:sz="6" w:space="0" w:color="999999"/>
            </w:tcBorders>
            <w:shd w:val="clear" w:color="auto" w:fill="auto"/>
            <w:vAlign w:val="center"/>
          </w:tcPr>
          <w:p w:rsidR="00171C5F" w:rsidRPr="00074835" w:rsidRDefault="00171C5F"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r>
      <w:tr w:rsidR="00171C5F" w:rsidRPr="00074835" w:rsidTr="00215260">
        <w:trPr>
          <w:trHeight w:val="347"/>
        </w:trPr>
        <w:tc>
          <w:tcPr>
            <w:tcW w:w="738" w:type="dxa"/>
            <w:vMerge w:val="restart"/>
            <w:shd w:val="clear" w:color="auto" w:fill="92D050"/>
            <w:textDirection w:val="btLr"/>
            <w:vAlign w:val="center"/>
          </w:tcPr>
          <w:p w:rsidR="00171C5F" w:rsidRPr="00074835" w:rsidRDefault="00171C5F" w:rsidP="00392AAC">
            <w:pPr>
              <w:pStyle w:val="AutodeskBody-Text"/>
              <w:spacing w:after="0" w:line="240" w:lineRule="auto"/>
              <w:jc w:val="center"/>
              <w:rPr>
                <w:rFonts w:ascii="Times New Roman" w:hAnsi="Times New Roman"/>
                <w:color w:val="auto"/>
                <w:sz w:val="20"/>
                <w:szCs w:val="20"/>
              </w:rPr>
            </w:pPr>
            <w:r w:rsidRPr="00074835">
              <w:rPr>
                <w:rFonts w:ascii="Times New Roman" w:hAnsi="Times New Roman"/>
                <w:color w:val="auto"/>
                <w:sz w:val="20"/>
                <w:szCs w:val="20"/>
              </w:rPr>
              <w:t>Marketing</w:t>
            </w:r>
          </w:p>
        </w:tc>
        <w:tc>
          <w:tcPr>
            <w:tcW w:w="4050" w:type="dxa"/>
            <w:tcBorders>
              <w:top w:val="single" w:sz="6" w:space="0" w:color="999999"/>
              <w:bottom w:val="single" w:sz="6" w:space="0" w:color="999999"/>
            </w:tcBorders>
            <w:shd w:val="clear" w:color="auto" w:fill="EEEEEE"/>
            <w:vAlign w:val="center"/>
          </w:tcPr>
          <w:p w:rsidR="00171C5F" w:rsidRPr="00074835" w:rsidRDefault="00171C5F"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bCs/>
                <w:color w:val="auto"/>
                <w:sz w:val="20"/>
                <w:szCs w:val="20"/>
              </w:rPr>
              <w:t>Marketing Materials</w:t>
            </w:r>
          </w:p>
        </w:tc>
        <w:tc>
          <w:tcPr>
            <w:tcW w:w="2700" w:type="dxa"/>
            <w:tcBorders>
              <w:top w:val="single" w:sz="6" w:space="0" w:color="999999"/>
              <w:bottom w:val="single" w:sz="6" w:space="0" w:color="999999"/>
            </w:tcBorders>
            <w:shd w:val="clear" w:color="auto" w:fill="EEEEEE"/>
            <w:vAlign w:val="center"/>
          </w:tcPr>
          <w:p w:rsidR="00171C5F" w:rsidRPr="00074835" w:rsidRDefault="00171C5F"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r>
      <w:tr w:rsidR="00171C5F" w:rsidRPr="00074835" w:rsidTr="00F53B12">
        <w:trPr>
          <w:trHeight w:val="347"/>
        </w:trPr>
        <w:tc>
          <w:tcPr>
            <w:tcW w:w="738" w:type="dxa"/>
            <w:vMerge/>
            <w:shd w:val="clear" w:color="auto" w:fill="92D050"/>
            <w:textDirection w:val="btLr"/>
            <w:vAlign w:val="center"/>
          </w:tcPr>
          <w:p w:rsidR="00171C5F" w:rsidRPr="00074835" w:rsidRDefault="00171C5F" w:rsidP="00392AAC">
            <w:pPr>
              <w:pStyle w:val="AutodeskBody-Text"/>
              <w:spacing w:after="0" w:line="240" w:lineRule="auto"/>
              <w:jc w:val="center"/>
              <w:rPr>
                <w:rFonts w:ascii="Times New Roman" w:hAnsi="Times New Roman"/>
                <w:color w:val="auto"/>
                <w:sz w:val="20"/>
                <w:szCs w:val="20"/>
              </w:rPr>
            </w:pPr>
          </w:p>
        </w:tc>
        <w:tc>
          <w:tcPr>
            <w:tcW w:w="4050" w:type="dxa"/>
            <w:tcBorders>
              <w:top w:val="single" w:sz="6" w:space="0" w:color="999999"/>
              <w:bottom w:val="single" w:sz="6" w:space="0" w:color="999999"/>
            </w:tcBorders>
            <w:shd w:val="clear" w:color="auto" w:fill="auto"/>
            <w:vAlign w:val="center"/>
          </w:tcPr>
          <w:p w:rsidR="00171C5F" w:rsidRPr="00074835" w:rsidRDefault="00171C5F" w:rsidP="00D87B85">
            <w:pPr>
              <w:pStyle w:val="AutodeskBody-Text"/>
              <w:spacing w:after="0" w:line="240" w:lineRule="auto"/>
              <w:jc w:val="both"/>
              <w:rPr>
                <w:rFonts w:ascii="Times New Roman" w:hAnsi="Times New Roman"/>
                <w:bCs/>
                <w:color w:val="auto"/>
                <w:sz w:val="20"/>
                <w:szCs w:val="20"/>
              </w:rPr>
            </w:pPr>
            <w:r w:rsidRPr="00074835">
              <w:rPr>
                <w:rFonts w:ascii="Times New Roman" w:hAnsi="Times New Roman"/>
                <w:color w:val="auto"/>
                <w:sz w:val="20"/>
                <w:szCs w:val="20"/>
              </w:rPr>
              <w:t>ATC Marketing Locator</w:t>
            </w:r>
          </w:p>
        </w:tc>
        <w:tc>
          <w:tcPr>
            <w:tcW w:w="2700" w:type="dxa"/>
            <w:tcBorders>
              <w:top w:val="single" w:sz="6" w:space="0" w:color="999999"/>
              <w:bottom w:val="single" w:sz="6" w:space="0" w:color="999999"/>
            </w:tcBorders>
            <w:shd w:val="clear" w:color="auto" w:fill="auto"/>
            <w:vAlign w:val="center"/>
          </w:tcPr>
          <w:p w:rsidR="00171C5F" w:rsidRPr="00074835" w:rsidRDefault="00171C5F"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r>
      <w:tr w:rsidR="00171C5F" w:rsidRPr="00074835" w:rsidTr="00F53B12">
        <w:trPr>
          <w:trHeight w:val="347"/>
        </w:trPr>
        <w:tc>
          <w:tcPr>
            <w:tcW w:w="738" w:type="dxa"/>
            <w:vMerge/>
            <w:tcBorders>
              <w:bottom w:val="single" w:sz="6" w:space="0" w:color="999999"/>
            </w:tcBorders>
            <w:shd w:val="clear" w:color="auto" w:fill="92D050"/>
            <w:textDirection w:val="btLr"/>
            <w:vAlign w:val="center"/>
          </w:tcPr>
          <w:p w:rsidR="00171C5F" w:rsidRPr="00074835" w:rsidRDefault="00171C5F" w:rsidP="00392AAC">
            <w:pPr>
              <w:pStyle w:val="AutodeskBody-Text"/>
              <w:spacing w:after="0" w:line="240" w:lineRule="auto"/>
              <w:jc w:val="center"/>
              <w:rPr>
                <w:rFonts w:ascii="Times New Roman" w:hAnsi="Times New Roman"/>
                <w:color w:val="auto"/>
                <w:sz w:val="20"/>
                <w:szCs w:val="20"/>
              </w:rPr>
            </w:pPr>
          </w:p>
        </w:tc>
        <w:tc>
          <w:tcPr>
            <w:tcW w:w="4050" w:type="dxa"/>
            <w:tcBorders>
              <w:top w:val="single" w:sz="6" w:space="0" w:color="999999"/>
              <w:bottom w:val="single" w:sz="6" w:space="0" w:color="999999"/>
            </w:tcBorders>
            <w:shd w:val="clear" w:color="auto" w:fill="F2F2F2" w:themeFill="background1" w:themeFillShade="F2"/>
            <w:vAlign w:val="center"/>
          </w:tcPr>
          <w:p w:rsidR="00171C5F" w:rsidRPr="00074835" w:rsidRDefault="00171C5F" w:rsidP="00D87B85">
            <w:pPr>
              <w:pStyle w:val="AutodeskBody-Text"/>
              <w:spacing w:after="0" w:line="240" w:lineRule="auto"/>
              <w:jc w:val="both"/>
              <w:rPr>
                <w:rFonts w:ascii="Times New Roman" w:hAnsi="Times New Roman"/>
                <w:bCs/>
                <w:color w:val="auto"/>
                <w:sz w:val="20"/>
                <w:szCs w:val="20"/>
              </w:rPr>
            </w:pPr>
            <w:r w:rsidRPr="00074835">
              <w:rPr>
                <w:rFonts w:ascii="Times New Roman" w:hAnsi="Times New Roman"/>
                <w:bCs/>
                <w:color w:val="auto"/>
                <w:sz w:val="20"/>
                <w:szCs w:val="20"/>
              </w:rPr>
              <w:t>Event Promotion</w:t>
            </w:r>
          </w:p>
        </w:tc>
        <w:tc>
          <w:tcPr>
            <w:tcW w:w="2700" w:type="dxa"/>
            <w:tcBorders>
              <w:top w:val="single" w:sz="6" w:space="0" w:color="999999"/>
              <w:bottom w:val="single" w:sz="6" w:space="0" w:color="999999"/>
            </w:tcBorders>
            <w:shd w:val="clear" w:color="auto" w:fill="F2F2F2" w:themeFill="background1" w:themeFillShade="F2"/>
            <w:vAlign w:val="center"/>
          </w:tcPr>
          <w:p w:rsidR="00171C5F" w:rsidRPr="00074835" w:rsidRDefault="00171C5F"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r>
      <w:tr w:rsidR="00F53B12" w:rsidRPr="00074835" w:rsidTr="00F53B12">
        <w:trPr>
          <w:trHeight w:val="347"/>
        </w:trPr>
        <w:tc>
          <w:tcPr>
            <w:tcW w:w="738" w:type="dxa"/>
            <w:vMerge w:val="restart"/>
            <w:tcBorders>
              <w:top w:val="single" w:sz="6" w:space="0" w:color="999999"/>
            </w:tcBorders>
            <w:shd w:val="clear" w:color="auto" w:fill="92D050"/>
            <w:textDirection w:val="btLr"/>
            <w:vAlign w:val="center"/>
          </w:tcPr>
          <w:p w:rsidR="00F53B12" w:rsidRPr="00074835" w:rsidRDefault="00F53B12" w:rsidP="00392AAC">
            <w:pPr>
              <w:pStyle w:val="AutodeskBody-Text"/>
              <w:spacing w:after="0" w:line="240" w:lineRule="auto"/>
              <w:jc w:val="center"/>
              <w:rPr>
                <w:rFonts w:ascii="Times New Roman" w:hAnsi="Times New Roman"/>
                <w:bCs/>
                <w:color w:val="auto"/>
                <w:sz w:val="20"/>
                <w:szCs w:val="20"/>
              </w:rPr>
            </w:pPr>
            <w:r w:rsidRPr="00074835">
              <w:rPr>
                <w:rFonts w:ascii="Times New Roman" w:hAnsi="Times New Roman"/>
                <w:color w:val="auto"/>
                <w:sz w:val="20"/>
                <w:szCs w:val="20"/>
              </w:rPr>
              <w:t>Enablement</w:t>
            </w:r>
          </w:p>
        </w:tc>
        <w:tc>
          <w:tcPr>
            <w:tcW w:w="4050" w:type="dxa"/>
            <w:tcBorders>
              <w:top w:val="single" w:sz="6" w:space="0" w:color="999999"/>
              <w:bottom w:val="single" w:sz="6" w:space="0" w:color="999999"/>
            </w:tcBorders>
            <w:shd w:val="clear" w:color="auto" w:fill="auto"/>
            <w:vAlign w:val="center"/>
          </w:tcPr>
          <w:p w:rsidR="00F53B12" w:rsidRPr="00074835" w:rsidRDefault="00C73A00" w:rsidP="00D87B85">
            <w:pPr>
              <w:pStyle w:val="AutodeskBody-Text"/>
              <w:spacing w:after="0" w:line="240" w:lineRule="auto"/>
              <w:jc w:val="both"/>
              <w:rPr>
                <w:rFonts w:ascii="Times New Roman" w:hAnsi="Times New Roman"/>
                <w:color w:val="auto"/>
                <w:sz w:val="20"/>
                <w:szCs w:val="20"/>
              </w:rPr>
            </w:pPr>
            <w:r>
              <w:rPr>
                <w:rFonts w:ascii="Times New Roman" w:hAnsi="Times New Roman"/>
                <w:color w:val="auto"/>
                <w:sz w:val="20"/>
                <w:szCs w:val="20"/>
              </w:rPr>
              <w:t>Program Portal</w:t>
            </w:r>
          </w:p>
        </w:tc>
        <w:tc>
          <w:tcPr>
            <w:tcW w:w="2700" w:type="dxa"/>
            <w:tcBorders>
              <w:top w:val="single" w:sz="6" w:space="0" w:color="999999"/>
              <w:bottom w:val="single" w:sz="6" w:space="0" w:color="999999"/>
            </w:tcBorders>
            <w:shd w:val="clear" w:color="auto" w:fill="auto"/>
            <w:vAlign w:val="center"/>
          </w:tcPr>
          <w:p w:rsidR="00F53B12" w:rsidRPr="00074835" w:rsidRDefault="00F53B12"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r>
      <w:tr w:rsidR="002B35E4" w:rsidRPr="00074835" w:rsidTr="002B35E4">
        <w:trPr>
          <w:trHeight w:val="347"/>
        </w:trPr>
        <w:tc>
          <w:tcPr>
            <w:tcW w:w="738" w:type="dxa"/>
            <w:vMerge/>
            <w:tcBorders>
              <w:top w:val="single" w:sz="6" w:space="0" w:color="999999"/>
            </w:tcBorders>
            <w:shd w:val="clear" w:color="auto" w:fill="92D050"/>
            <w:textDirection w:val="btLr"/>
            <w:vAlign w:val="center"/>
          </w:tcPr>
          <w:p w:rsidR="002B35E4" w:rsidRPr="00074835" w:rsidRDefault="002B35E4" w:rsidP="00392AAC">
            <w:pPr>
              <w:pStyle w:val="AutodeskBody-Text"/>
              <w:spacing w:after="0" w:line="240" w:lineRule="auto"/>
              <w:jc w:val="center"/>
              <w:rPr>
                <w:rFonts w:ascii="Times New Roman" w:hAnsi="Times New Roman"/>
                <w:color w:val="auto"/>
                <w:sz w:val="20"/>
                <w:szCs w:val="20"/>
              </w:rPr>
            </w:pPr>
          </w:p>
        </w:tc>
        <w:tc>
          <w:tcPr>
            <w:tcW w:w="4050" w:type="dxa"/>
            <w:tcBorders>
              <w:top w:val="single" w:sz="6" w:space="0" w:color="999999"/>
              <w:bottom w:val="single" w:sz="6" w:space="0" w:color="999999"/>
            </w:tcBorders>
            <w:shd w:val="clear" w:color="auto" w:fill="F2F2F2" w:themeFill="background1" w:themeFillShade="F2"/>
            <w:vAlign w:val="center"/>
          </w:tcPr>
          <w:p w:rsidR="002B35E4" w:rsidRPr="00074835" w:rsidRDefault="002B35E4" w:rsidP="00D87B85">
            <w:pPr>
              <w:pStyle w:val="AutodeskBody-Text"/>
              <w:spacing w:after="0" w:line="240" w:lineRule="auto"/>
              <w:jc w:val="both"/>
              <w:rPr>
                <w:rFonts w:ascii="Times New Roman" w:hAnsi="Times New Roman"/>
                <w:bCs/>
                <w:color w:val="auto"/>
                <w:sz w:val="20"/>
                <w:szCs w:val="20"/>
              </w:rPr>
            </w:pPr>
            <w:r w:rsidRPr="00074835">
              <w:rPr>
                <w:rFonts w:ascii="Times New Roman" w:hAnsi="Times New Roman"/>
                <w:bCs/>
                <w:color w:val="auto"/>
                <w:sz w:val="20"/>
                <w:szCs w:val="20"/>
              </w:rPr>
              <w:t>Product Training for ATC Instructors</w:t>
            </w:r>
          </w:p>
        </w:tc>
        <w:tc>
          <w:tcPr>
            <w:tcW w:w="2700" w:type="dxa"/>
            <w:tcBorders>
              <w:top w:val="single" w:sz="6" w:space="0" w:color="999999"/>
              <w:bottom w:val="single" w:sz="6" w:space="0" w:color="999999"/>
            </w:tcBorders>
            <w:shd w:val="clear" w:color="auto" w:fill="F2F2F2" w:themeFill="background1" w:themeFillShade="F2"/>
            <w:vAlign w:val="center"/>
          </w:tcPr>
          <w:p w:rsidR="002B35E4" w:rsidRPr="00074835" w:rsidRDefault="002B35E4"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r>
      <w:tr w:rsidR="00F53B12" w:rsidRPr="00074835" w:rsidTr="002B35E4">
        <w:trPr>
          <w:trHeight w:val="347"/>
        </w:trPr>
        <w:tc>
          <w:tcPr>
            <w:tcW w:w="738" w:type="dxa"/>
            <w:vMerge/>
            <w:shd w:val="clear" w:color="auto" w:fill="92D050"/>
            <w:textDirection w:val="btLr"/>
            <w:vAlign w:val="center"/>
          </w:tcPr>
          <w:p w:rsidR="00F53B12" w:rsidRPr="00074835" w:rsidRDefault="00F53B12" w:rsidP="00392AAC">
            <w:pPr>
              <w:pStyle w:val="AutodeskBody-Text"/>
              <w:spacing w:after="0" w:line="240" w:lineRule="auto"/>
              <w:jc w:val="center"/>
              <w:rPr>
                <w:rFonts w:ascii="Times New Roman" w:hAnsi="Times New Roman"/>
                <w:bCs/>
                <w:color w:val="auto"/>
                <w:sz w:val="20"/>
                <w:szCs w:val="20"/>
              </w:rPr>
            </w:pPr>
          </w:p>
        </w:tc>
        <w:tc>
          <w:tcPr>
            <w:tcW w:w="4050" w:type="dxa"/>
            <w:tcBorders>
              <w:top w:val="single" w:sz="6" w:space="0" w:color="999999"/>
              <w:bottom w:val="single" w:sz="6" w:space="0" w:color="999999"/>
            </w:tcBorders>
            <w:shd w:val="clear" w:color="auto" w:fill="FFFFFF" w:themeFill="background1"/>
            <w:vAlign w:val="center"/>
          </w:tcPr>
          <w:p w:rsidR="00F53B12" w:rsidRPr="00074835" w:rsidRDefault="00F53B12"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bCs/>
                <w:color w:val="auto"/>
                <w:sz w:val="20"/>
                <w:szCs w:val="20"/>
              </w:rPr>
              <w:t>Use of Autodesk Official Training Guides</w:t>
            </w:r>
          </w:p>
        </w:tc>
        <w:tc>
          <w:tcPr>
            <w:tcW w:w="2700" w:type="dxa"/>
            <w:tcBorders>
              <w:top w:val="single" w:sz="6" w:space="0" w:color="999999"/>
              <w:bottom w:val="single" w:sz="6" w:space="0" w:color="999999"/>
            </w:tcBorders>
            <w:shd w:val="clear" w:color="auto" w:fill="FFFFFF" w:themeFill="background1"/>
            <w:vAlign w:val="center"/>
          </w:tcPr>
          <w:p w:rsidR="00F53B12" w:rsidRPr="00074835" w:rsidRDefault="00F53B12"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r>
      <w:tr w:rsidR="00F53B12" w:rsidRPr="00074835" w:rsidTr="002B35E4">
        <w:trPr>
          <w:trHeight w:val="347"/>
        </w:trPr>
        <w:tc>
          <w:tcPr>
            <w:tcW w:w="738" w:type="dxa"/>
            <w:vMerge/>
            <w:shd w:val="clear" w:color="auto" w:fill="92D050"/>
            <w:textDirection w:val="btLr"/>
            <w:vAlign w:val="center"/>
          </w:tcPr>
          <w:p w:rsidR="00F53B12" w:rsidRPr="00074835" w:rsidRDefault="00F53B12" w:rsidP="00392AAC">
            <w:pPr>
              <w:pStyle w:val="AutodeskBody-Text"/>
              <w:spacing w:after="0" w:line="240" w:lineRule="auto"/>
              <w:jc w:val="center"/>
              <w:rPr>
                <w:rFonts w:ascii="Times New Roman" w:hAnsi="Times New Roman"/>
                <w:bCs/>
                <w:color w:val="auto"/>
                <w:sz w:val="20"/>
                <w:szCs w:val="20"/>
              </w:rPr>
            </w:pPr>
          </w:p>
        </w:tc>
        <w:tc>
          <w:tcPr>
            <w:tcW w:w="4050" w:type="dxa"/>
            <w:tcBorders>
              <w:top w:val="single" w:sz="6" w:space="0" w:color="999999"/>
              <w:bottom w:val="single" w:sz="6" w:space="0" w:color="999999"/>
            </w:tcBorders>
            <w:shd w:val="clear" w:color="auto" w:fill="F2F2F2" w:themeFill="background1" w:themeFillShade="F2"/>
            <w:vAlign w:val="center"/>
          </w:tcPr>
          <w:p w:rsidR="00F53B12" w:rsidRPr="00074835" w:rsidRDefault="00F53B12"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bCs/>
                <w:color w:val="auto"/>
                <w:sz w:val="20"/>
                <w:szCs w:val="20"/>
              </w:rPr>
              <w:t>Access to and Use of Online Evaluation System and Performance Reports</w:t>
            </w:r>
          </w:p>
        </w:tc>
        <w:tc>
          <w:tcPr>
            <w:tcW w:w="2700" w:type="dxa"/>
            <w:tcBorders>
              <w:top w:val="single" w:sz="6" w:space="0" w:color="999999"/>
              <w:bottom w:val="single" w:sz="6" w:space="0" w:color="999999"/>
            </w:tcBorders>
            <w:shd w:val="clear" w:color="auto" w:fill="F2F2F2" w:themeFill="background1" w:themeFillShade="F2"/>
            <w:vAlign w:val="center"/>
          </w:tcPr>
          <w:p w:rsidR="00F53B12" w:rsidRPr="00074835" w:rsidRDefault="00F53B12"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r>
      <w:tr w:rsidR="00F53B12" w:rsidRPr="00074835" w:rsidTr="002B35E4">
        <w:trPr>
          <w:trHeight w:val="347"/>
        </w:trPr>
        <w:tc>
          <w:tcPr>
            <w:tcW w:w="738" w:type="dxa"/>
            <w:vMerge/>
            <w:shd w:val="clear" w:color="auto" w:fill="92D050"/>
            <w:textDirection w:val="btLr"/>
            <w:vAlign w:val="center"/>
          </w:tcPr>
          <w:p w:rsidR="00F53B12" w:rsidRPr="00074835" w:rsidRDefault="00F53B12" w:rsidP="00392AAC">
            <w:pPr>
              <w:pStyle w:val="AutodeskBody-Text"/>
              <w:spacing w:after="0" w:line="240" w:lineRule="auto"/>
              <w:jc w:val="center"/>
              <w:rPr>
                <w:rFonts w:ascii="Times New Roman" w:hAnsi="Times New Roman"/>
                <w:bCs/>
                <w:color w:val="auto"/>
                <w:sz w:val="20"/>
                <w:szCs w:val="20"/>
              </w:rPr>
            </w:pPr>
          </w:p>
        </w:tc>
        <w:tc>
          <w:tcPr>
            <w:tcW w:w="4050" w:type="dxa"/>
            <w:tcBorders>
              <w:top w:val="single" w:sz="6" w:space="0" w:color="999999"/>
              <w:bottom w:val="single" w:sz="6" w:space="0" w:color="999999"/>
            </w:tcBorders>
            <w:shd w:val="clear" w:color="auto" w:fill="FFFFFF" w:themeFill="background1"/>
            <w:vAlign w:val="center"/>
          </w:tcPr>
          <w:p w:rsidR="00F53B12" w:rsidRPr="00074835" w:rsidRDefault="00F53B12"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bCs/>
                <w:color w:val="auto"/>
                <w:sz w:val="20"/>
                <w:szCs w:val="20"/>
              </w:rPr>
              <w:t>Attendance at Business Meetings</w:t>
            </w:r>
          </w:p>
        </w:tc>
        <w:tc>
          <w:tcPr>
            <w:tcW w:w="2700" w:type="dxa"/>
            <w:tcBorders>
              <w:top w:val="single" w:sz="6" w:space="0" w:color="999999"/>
              <w:bottom w:val="single" w:sz="6" w:space="0" w:color="999999"/>
            </w:tcBorders>
            <w:shd w:val="clear" w:color="auto" w:fill="FFFFFF" w:themeFill="background1"/>
            <w:vAlign w:val="center"/>
          </w:tcPr>
          <w:p w:rsidR="00F53B12" w:rsidRPr="00074835" w:rsidRDefault="00F53B12" w:rsidP="00D87B85">
            <w:pPr>
              <w:pStyle w:val="AutodeskBody-Text"/>
              <w:spacing w:after="0" w:line="240" w:lineRule="auto"/>
              <w:jc w:val="both"/>
              <w:rPr>
                <w:rFonts w:ascii="Times New Roman" w:hAnsi="Times New Roman"/>
                <w:noProof/>
                <w:color w:val="auto"/>
                <w:sz w:val="20"/>
                <w:szCs w:val="20"/>
              </w:rPr>
            </w:pPr>
            <w:r w:rsidRPr="00074835">
              <w:rPr>
                <w:rFonts w:ascii="Times New Roman" w:hAnsi="Times New Roman"/>
                <w:color w:val="auto"/>
                <w:sz w:val="20"/>
                <w:szCs w:val="20"/>
              </w:rPr>
              <w:sym w:font="Wingdings" w:char="F0FC"/>
            </w:r>
          </w:p>
        </w:tc>
      </w:tr>
      <w:tr w:rsidR="00F53B12" w:rsidRPr="00074835" w:rsidTr="002B35E4">
        <w:trPr>
          <w:trHeight w:val="347"/>
        </w:trPr>
        <w:tc>
          <w:tcPr>
            <w:tcW w:w="738" w:type="dxa"/>
            <w:vMerge/>
            <w:shd w:val="clear" w:color="auto" w:fill="92D050"/>
            <w:textDirection w:val="btLr"/>
            <w:vAlign w:val="center"/>
          </w:tcPr>
          <w:p w:rsidR="00F53B12" w:rsidRPr="00074835" w:rsidRDefault="00F53B12" w:rsidP="00392AAC">
            <w:pPr>
              <w:pStyle w:val="AutodeskBody-Text"/>
              <w:spacing w:after="0" w:line="240" w:lineRule="auto"/>
              <w:jc w:val="center"/>
              <w:rPr>
                <w:rFonts w:ascii="Times New Roman" w:hAnsi="Times New Roman"/>
                <w:bCs/>
                <w:color w:val="auto"/>
                <w:sz w:val="20"/>
                <w:szCs w:val="20"/>
              </w:rPr>
            </w:pPr>
          </w:p>
        </w:tc>
        <w:tc>
          <w:tcPr>
            <w:tcW w:w="4050" w:type="dxa"/>
            <w:tcBorders>
              <w:top w:val="single" w:sz="6" w:space="0" w:color="999999"/>
              <w:bottom w:val="single" w:sz="6" w:space="0" w:color="999999"/>
            </w:tcBorders>
            <w:shd w:val="clear" w:color="auto" w:fill="F2F2F2" w:themeFill="background1" w:themeFillShade="F2"/>
            <w:vAlign w:val="center"/>
          </w:tcPr>
          <w:p w:rsidR="00F53B12" w:rsidRPr="00074835" w:rsidRDefault="00F53B12"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bCs/>
                <w:color w:val="auto"/>
                <w:sz w:val="20"/>
                <w:szCs w:val="20"/>
              </w:rPr>
              <w:t xml:space="preserve">Participation on ATC Advisory Board and/or </w:t>
            </w:r>
            <w:r w:rsidRPr="00074835">
              <w:rPr>
                <w:rFonts w:ascii="Times New Roman" w:hAnsi="Times New Roman"/>
                <w:bCs/>
                <w:color w:val="auto"/>
                <w:sz w:val="20"/>
                <w:szCs w:val="20"/>
              </w:rPr>
              <w:lastRenderedPageBreak/>
              <w:t>ATC Leadership Council</w:t>
            </w:r>
            <w:r w:rsidR="00402BC3">
              <w:rPr>
                <w:rFonts w:ascii="Times New Roman" w:hAnsi="Times New Roman"/>
                <w:bCs/>
                <w:color w:val="auto"/>
                <w:sz w:val="20"/>
                <w:szCs w:val="20"/>
              </w:rPr>
              <w:t xml:space="preserve"> (where applicable)</w:t>
            </w:r>
          </w:p>
        </w:tc>
        <w:tc>
          <w:tcPr>
            <w:tcW w:w="2700" w:type="dxa"/>
            <w:tcBorders>
              <w:top w:val="single" w:sz="6" w:space="0" w:color="999999"/>
              <w:bottom w:val="single" w:sz="6" w:space="0" w:color="999999"/>
            </w:tcBorders>
            <w:shd w:val="clear" w:color="auto" w:fill="F2F2F2" w:themeFill="background1" w:themeFillShade="F2"/>
            <w:vAlign w:val="center"/>
          </w:tcPr>
          <w:p w:rsidR="00F53B12" w:rsidRPr="00074835" w:rsidRDefault="00F53B12" w:rsidP="00D87B85">
            <w:pPr>
              <w:pStyle w:val="AutodeskBody-Text"/>
              <w:spacing w:after="0" w:line="240" w:lineRule="auto"/>
              <w:jc w:val="both"/>
              <w:rPr>
                <w:rFonts w:ascii="Times New Roman" w:hAnsi="Times New Roman"/>
                <w:noProof/>
                <w:color w:val="auto"/>
                <w:sz w:val="20"/>
                <w:szCs w:val="20"/>
              </w:rPr>
            </w:pPr>
            <w:r w:rsidRPr="00074835">
              <w:rPr>
                <w:rFonts w:ascii="Times New Roman" w:hAnsi="Times New Roman"/>
                <w:color w:val="auto"/>
                <w:sz w:val="20"/>
                <w:szCs w:val="20"/>
              </w:rPr>
              <w:lastRenderedPageBreak/>
              <w:sym w:font="Wingdings" w:char="F0FC"/>
            </w:r>
          </w:p>
        </w:tc>
      </w:tr>
      <w:tr w:rsidR="00F53B12" w:rsidRPr="00074835" w:rsidTr="002B35E4">
        <w:trPr>
          <w:trHeight w:val="347"/>
        </w:trPr>
        <w:tc>
          <w:tcPr>
            <w:tcW w:w="738" w:type="dxa"/>
            <w:vMerge/>
            <w:shd w:val="clear" w:color="auto" w:fill="92D050"/>
            <w:textDirection w:val="btLr"/>
            <w:vAlign w:val="center"/>
          </w:tcPr>
          <w:p w:rsidR="00F53B12" w:rsidRPr="00074835" w:rsidRDefault="00F53B12" w:rsidP="00392AAC">
            <w:pPr>
              <w:pStyle w:val="AutodeskBody-Text"/>
              <w:spacing w:after="0" w:line="240" w:lineRule="auto"/>
              <w:jc w:val="center"/>
              <w:rPr>
                <w:rFonts w:ascii="Times New Roman" w:hAnsi="Times New Roman"/>
                <w:color w:val="auto"/>
                <w:sz w:val="20"/>
                <w:szCs w:val="20"/>
              </w:rPr>
            </w:pPr>
          </w:p>
        </w:tc>
        <w:tc>
          <w:tcPr>
            <w:tcW w:w="4050" w:type="dxa"/>
            <w:tcBorders>
              <w:top w:val="single" w:sz="6" w:space="0" w:color="999999"/>
              <w:bottom w:val="single" w:sz="6" w:space="0" w:color="999999"/>
            </w:tcBorders>
            <w:shd w:val="clear" w:color="auto" w:fill="FFFFFF" w:themeFill="background1"/>
            <w:vAlign w:val="center"/>
          </w:tcPr>
          <w:p w:rsidR="00F53B12" w:rsidRPr="00074835" w:rsidRDefault="00F53B12" w:rsidP="00D87B85">
            <w:pPr>
              <w:pStyle w:val="AutodeskBody-Text"/>
              <w:spacing w:after="0" w:line="240" w:lineRule="auto"/>
              <w:jc w:val="both"/>
              <w:rPr>
                <w:rFonts w:ascii="Times New Roman" w:hAnsi="Times New Roman"/>
                <w:bCs/>
                <w:color w:val="auto"/>
                <w:sz w:val="20"/>
                <w:szCs w:val="20"/>
              </w:rPr>
            </w:pPr>
            <w:r w:rsidRPr="00074835">
              <w:rPr>
                <w:rFonts w:ascii="Times New Roman" w:hAnsi="Times New Roman"/>
                <w:bCs/>
                <w:color w:val="auto"/>
                <w:sz w:val="20"/>
                <w:szCs w:val="20"/>
              </w:rPr>
              <w:t>Beta Software Program</w:t>
            </w:r>
          </w:p>
        </w:tc>
        <w:tc>
          <w:tcPr>
            <w:tcW w:w="2700" w:type="dxa"/>
            <w:tcBorders>
              <w:top w:val="single" w:sz="6" w:space="0" w:color="999999"/>
              <w:bottom w:val="single" w:sz="6" w:space="0" w:color="999999"/>
            </w:tcBorders>
            <w:shd w:val="clear" w:color="auto" w:fill="FFFFFF" w:themeFill="background1"/>
            <w:vAlign w:val="center"/>
          </w:tcPr>
          <w:p w:rsidR="00F53B12" w:rsidRPr="00074835" w:rsidRDefault="00F53B12" w:rsidP="00D87B85">
            <w:pPr>
              <w:pStyle w:val="AutodeskBody-Text"/>
              <w:spacing w:after="0" w:line="240" w:lineRule="auto"/>
              <w:jc w:val="both"/>
              <w:rPr>
                <w:rFonts w:ascii="Times New Roman" w:hAnsi="Times New Roman"/>
                <w:noProof/>
                <w:color w:val="auto"/>
                <w:sz w:val="20"/>
                <w:szCs w:val="20"/>
              </w:rPr>
            </w:pPr>
            <w:r w:rsidRPr="00074835">
              <w:rPr>
                <w:rFonts w:ascii="Times New Roman" w:hAnsi="Times New Roman"/>
                <w:color w:val="auto"/>
                <w:sz w:val="20"/>
                <w:szCs w:val="20"/>
              </w:rPr>
              <w:sym w:font="Wingdings" w:char="F0FC"/>
            </w:r>
          </w:p>
        </w:tc>
      </w:tr>
      <w:tr w:rsidR="00F53B12" w:rsidRPr="00074835" w:rsidTr="002B35E4">
        <w:trPr>
          <w:trHeight w:val="347"/>
        </w:trPr>
        <w:tc>
          <w:tcPr>
            <w:tcW w:w="738" w:type="dxa"/>
            <w:vMerge w:val="restart"/>
            <w:tcBorders>
              <w:top w:val="single" w:sz="6" w:space="0" w:color="999999"/>
            </w:tcBorders>
            <w:shd w:val="clear" w:color="auto" w:fill="92D050"/>
            <w:textDirection w:val="btLr"/>
            <w:vAlign w:val="center"/>
          </w:tcPr>
          <w:p w:rsidR="00F53B12" w:rsidRPr="00074835" w:rsidRDefault="00F53B12" w:rsidP="00392AAC">
            <w:pPr>
              <w:pStyle w:val="AutodeskBody-Text"/>
              <w:spacing w:after="0" w:line="240" w:lineRule="auto"/>
              <w:jc w:val="center"/>
              <w:rPr>
                <w:rFonts w:ascii="Times New Roman" w:hAnsi="Times New Roman"/>
                <w:bCs/>
                <w:color w:val="auto"/>
                <w:sz w:val="20"/>
                <w:szCs w:val="20"/>
                <w:highlight w:val="green"/>
              </w:rPr>
            </w:pPr>
            <w:r w:rsidRPr="00074835">
              <w:rPr>
                <w:rFonts w:ascii="Times New Roman" w:hAnsi="Times New Roman"/>
                <w:color w:val="auto"/>
                <w:sz w:val="20"/>
                <w:szCs w:val="20"/>
              </w:rPr>
              <w:t>Support</w:t>
            </w:r>
          </w:p>
        </w:tc>
        <w:tc>
          <w:tcPr>
            <w:tcW w:w="4050" w:type="dxa"/>
            <w:tcBorders>
              <w:top w:val="single" w:sz="6" w:space="0" w:color="999999"/>
              <w:bottom w:val="single" w:sz="6" w:space="0" w:color="999999"/>
            </w:tcBorders>
            <w:shd w:val="clear" w:color="auto" w:fill="F2F2F2" w:themeFill="background1" w:themeFillShade="F2"/>
            <w:vAlign w:val="center"/>
          </w:tcPr>
          <w:p w:rsidR="00F53B12" w:rsidRPr="00074835" w:rsidRDefault="00F53B12"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bCs/>
                <w:color w:val="auto"/>
                <w:sz w:val="20"/>
                <w:szCs w:val="20"/>
              </w:rPr>
              <w:t>Program Support</w:t>
            </w:r>
          </w:p>
        </w:tc>
        <w:tc>
          <w:tcPr>
            <w:tcW w:w="2700" w:type="dxa"/>
            <w:tcBorders>
              <w:top w:val="single" w:sz="6" w:space="0" w:color="999999"/>
              <w:bottom w:val="single" w:sz="6" w:space="0" w:color="999999"/>
            </w:tcBorders>
            <w:shd w:val="clear" w:color="auto" w:fill="F2F2F2" w:themeFill="background1" w:themeFillShade="F2"/>
            <w:vAlign w:val="center"/>
          </w:tcPr>
          <w:p w:rsidR="00F53B12" w:rsidRPr="00074835" w:rsidRDefault="00F53B12"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r>
      <w:tr w:rsidR="00F53B12" w:rsidRPr="00074835" w:rsidTr="002B35E4">
        <w:trPr>
          <w:trHeight w:val="347"/>
        </w:trPr>
        <w:tc>
          <w:tcPr>
            <w:tcW w:w="738" w:type="dxa"/>
            <w:vMerge/>
            <w:tcBorders>
              <w:bottom w:val="single" w:sz="6" w:space="0" w:color="999999"/>
            </w:tcBorders>
            <w:shd w:val="clear" w:color="auto" w:fill="92D050"/>
            <w:textDirection w:val="btLr"/>
            <w:vAlign w:val="center"/>
          </w:tcPr>
          <w:p w:rsidR="00F53B12" w:rsidRPr="00074835" w:rsidRDefault="00F53B12" w:rsidP="00D87B85">
            <w:pPr>
              <w:pStyle w:val="AutodeskBody-Text"/>
              <w:spacing w:after="0" w:line="240" w:lineRule="auto"/>
              <w:jc w:val="both"/>
              <w:rPr>
                <w:rFonts w:ascii="Times New Roman" w:hAnsi="Times New Roman"/>
                <w:bCs/>
                <w:color w:val="auto"/>
                <w:sz w:val="20"/>
                <w:szCs w:val="20"/>
                <w:highlight w:val="green"/>
              </w:rPr>
            </w:pPr>
          </w:p>
        </w:tc>
        <w:tc>
          <w:tcPr>
            <w:tcW w:w="4050" w:type="dxa"/>
            <w:tcBorders>
              <w:top w:val="single" w:sz="6" w:space="0" w:color="999999"/>
              <w:bottom w:val="single" w:sz="6" w:space="0" w:color="999999"/>
            </w:tcBorders>
            <w:shd w:val="clear" w:color="auto" w:fill="FFFFFF" w:themeFill="background1"/>
            <w:vAlign w:val="center"/>
          </w:tcPr>
          <w:p w:rsidR="00F53B12" w:rsidRPr="00074835" w:rsidRDefault="00F53B12"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bCs/>
                <w:color w:val="auto"/>
                <w:sz w:val="20"/>
                <w:szCs w:val="20"/>
              </w:rPr>
              <w:t>Product Technical Support</w:t>
            </w:r>
          </w:p>
        </w:tc>
        <w:tc>
          <w:tcPr>
            <w:tcW w:w="2700" w:type="dxa"/>
            <w:tcBorders>
              <w:top w:val="single" w:sz="6" w:space="0" w:color="999999"/>
              <w:bottom w:val="single" w:sz="6" w:space="0" w:color="999999"/>
            </w:tcBorders>
            <w:shd w:val="clear" w:color="auto" w:fill="FFFFFF" w:themeFill="background1"/>
            <w:vAlign w:val="center"/>
          </w:tcPr>
          <w:p w:rsidR="00F53B12" w:rsidRPr="00074835" w:rsidRDefault="00F53B12"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r>
    </w:tbl>
    <w:p w:rsidR="0023365A" w:rsidRPr="00074835" w:rsidRDefault="0023365A" w:rsidP="00D87B85">
      <w:pPr>
        <w:pStyle w:val="AutodeskBody-Text"/>
        <w:spacing w:line="240" w:lineRule="auto"/>
        <w:contextualSpacing/>
        <w:jc w:val="both"/>
        <w:rPr>
          <w:rStyle w:val="AutodeskBody-TextChar"/>
          <w:rFonts w:ascii="Times New Roman" w:hAnsi="Times New Roman"/>
          <w:color w:val="auto"/>
          <w:sz w:val="20"/>
          <w:szCs w:val="20"/>
        </w:rPr>
      </w:pPr>
    </w:p>
    <w:p w:rsidR="00376861" w:rsidRPr="00074835" w:rsidRDefault="00376861" w:rsidP="00D87B85">
      <w:pPr>
        <w:pStyle w:val="AutodeskBody-Text"/>
        <w:spacing w:line="240" w:lineRule="auto"/>
        <w:contextualSpacing/>
        <w:jc w:val="both"/>
        <w:rPr>
          <w:rStyle w:val="AutodeskBody-TextChar"/>
          <w:rFonts w:ascii="Times New Roman" w:hAnsi="Times New Roman"/>
          <w:color w:val="auto"/>
          <w:sz w:val="20"/>
          <w:szCs w:val="20"/>
        </w:rPr>
      </w:pPr>
    </w:p>
    <w:p w:rsidR="00376861" w:rsidRPr="00074835" w:rsidRDefault="00376861" w:rsidP="00D87B85">
      <w:pPr>
        <w:pStyle w:val="AutodeskBody-Text"/>
        <w:spacing w:line="240" w:lineRule="auto"/>
        <w:contextualSpacing/>
        <w:jc w:val="both"/>
        <w:rPr>
          <w:rStyle w:val="AutodeskBody-TextChar"/>
          <w:rFonts w:ascii="Times New Roman" w:hAnsi="Times New Roman"/>
          <w:color w:val="auto"/>
          <w:sz w:val="20"/>
          <w:szCs w:val="20"/>
        </w:rPr>
      </w:pPr>
    </w:p>
    <w:p w:rsidR="00DD24C7" w:rsidRPr="00074835" w:rsidRDefault="00DD24C7" w:rsidP="00D87B85">
      <w:pPr>
        <w:pStyle w:val="AutodeskBody-Text"/>
        <w:spacing w:line="240" w:lineRule="auto"/>
        <w:contextualSpacing/>
        <w:jc w:val="both"/>
        <w:rPr>
          <w:rStyle w:val="AutodeskBody-TextChar"/>
          <w:rFonts w:ascii="Times New Roman" w:hAnsi="Times New Roman"/>
          <w:color w:val="auto"/>
          <w:sz w:val="20"/>
          <w:szCs w:val="20"/>
        </w:rPr>
      </w:pPr>
    </w:p>
    <w:p w:rsidR="001031DB" w:rsidRPr="00074835" w:rsidRDefault="001031DB" w:rsidP="00D87B85">
      <w:pPr>
        <w:pStyle w:val="AutodeskBody-Text"/>
        <w:spacing w:line="240" w:lineRule="auto"/>
        <w:contextualSpacing/>
        <w:jc w:val="both"/>
        <w:rPr>
          <w:rStyle w:val="AutodeskBody-TextChar"/>
          <w:rFonts w:ascii="Times New Roman" w:hAnsi="Times New Roman"/>
          <w:color w:val="auto"/>
          <w:sz w:val="20"/>
          <w:szCs w:val="20"/>
        </w:rPr>
      </w:pPr>
    </w:p>
    <w:p w:rsidR="001031DB" w:rsidRPr="00074835" w:rsidRDefault="001031DB" w:rsidP="00D87B85">
      <w:pPr>
        <w:pStyle w:val="AutodeskBody-Text"/>
        <w:spacing w:line="240" w:lineRule="auto"/>
        <w:contextualSpacing/>
        <w:jc w:val="both"/>
        <w:rPr>
          <w:rStyle w:val="AutodeskBody-TextChar"/>
          <w:rFonts w:ascii="Times New Roman" w:hAnsi="Times New Roman"/>
          <w:color w:val="auto"/>
          <w:sz w:val="20"/>
          <w:szCs w:val="20"/>
        </w:rPr>
      </w:pPr>
    </w:p>
    <w:p w:rsidR="001031DB" w:rsidRPr="00074835" w:rsidRDefault="001031DB" w:rsidP="00D87B85">
      <w:pPr>
        <w:pStyle w:val="AutodeskBody-Text"/>
        <w:spacing w:line="240" w:lineRule="auto"/>
        <w:contextualSpacing/>
        <w:jc w:val="both"/>
        <w:rPr>
          <w:rStyle w:val="AutodeskBody-TextChar"/>
          <w:rFonts w:ascii="Times New Roman" w:hAnsi="Times New Roman"/>
          <w:color w:val="auto"/>
          <w:sz w:val="20"/>
          <w:szCs w:val="20"/>
        </w:rPr>
      </w:pPr>
    </w:p>
    <w:p w:rsidR="001031DB" w:rsidRPr="00074835" w:rsidRDefault="001031DB" w:rsidP="00D87B85">
      <w:pPr>
        <w:pStyle w:val="AutodeskBody-Text"/>
        <w:spacing w:line="240" w:lineRule="auto"/>
        <w:contextualSpacing/>
        <w:jc w:val="both"/>
        <w:rPr>
          <w:rStyle w:val="AutodeskBody-TextChar"/>
          <w:rFonts w:ascii="Times New Roman" w:hAnsi="Times New Roman"/>
          <w:color w:val="auto"/>
          <w:sz w:val="20"/>
          <w:szCs w:val="20"/>
        </w:rPr>
      </w:pPr>
    </w:p>
    <w:p w:rsidR="005348CC" w:rsidRPr="00074835" w:rsidRDefault="005348CC" w:rsidP="00D87B85">
      <w:pPr>
        <w:pStyle w:val="AutodeskBody-Text"/>
        <w:spacing w:line="240" w:lineRule="auto"/>
        <w:jc w:val="both"/>
        <w:rPr>
          <w:rFonts w:ascii="Times New Roman" w:hAnsi="Times New Roman"/>
          <w:color w:val="auto"/>
          <w:sz w:val="20"/>
          <w:szCs w:val="20"/>
        </w:rPr>
      </w:pPr>
    </w:p>
    <w:p w:rsidR="00CD7B5D" w:rsidRPr="00074835" w:rsidRDefault="000E50FE" w:rsidP="008462BC">
      <w:pPr>
        <w:pStyle w:val="TOC10"/>
        <w:numPr>
          <w:ilvl w:val="1"/>
          <w:numId w:val="3"/>
        </w:numPr>
        <w:spacing w:after="0" w:line="240" w:lineRule="auto"/>
        <w:ind w:left="720" w:hanging="360"/>
        <w:jc w:val="both"/>
        <w:rPr>
          <w:rFonts w:ascii="Times New Roman" w:hAnsi="Times New Roman"/>
          <w:b/>
          <w:smallCaps/>
          <w:color w:val="auto"/>
          <w:sz w:val="20"/>
          <w:szCs w:val="20"/>
          <w:u w:val="single"/>
        </w:rPr>
      </w:pPr>
      <w:bookmarkStart w:id="15" w:name="_Toc278187082"/>
      <w:bookmarkStart w:id="16" w:name="_Toc278187177"/>
      <w:bookmarkStart w:id="17" w:name="_Toc278196405"/>
      <w:bookmarkStart w:id="18" w:name="_Toc278196635"/>
      <w:bookmarkStart w:id="19" w:name="_Toc278197533"/>
      <w:bookmarkStart w:id="20" w:name="_Toc280106236"/>
      <w:bookmarkStart w:id="21" w:name="_Toc280253579"/>
      <w:bookmarkStart w:id="22" w:name="_Toc290897192"/>
      <w:bookmarkStart w:id="23" w:name="_Toc291066018"/>
      <w:bookmarkStart w:id="24" w:name="_Toc311711889"/>
      <w:bookmarkStart w:id="25" w:name="_Toc311712253"/>
      <w:bookmarkStart w:id="26" w:name="_Toc274683525"/>
      <w:bookmarkStart w:id="27" w:name="_Toc312007708"/>
      <w:bookmarkEnd w:id="15"/>
      <w:bookmarkEnd w:id="16"/>
      <w:bookmarkEnd w:id="17"/>
      <w:bookmarkEnd w:id="18"/>
      <w:bookmarkEnd w:id="19"/>
      <w:bookmarkEnd w:id="20"/>
      <w:bookmarkEnd w:id="21"/>
      <w:bookmarkEnd w:id="22"/>
      <w:bookmarkEnd w:id="23"/>
      <w:bookmarkEnd w:id="24"/>
      <w:bookmarkEnd w:id="25"/>
      <w:r w:rsidRPr="00074835">
        <w:rPr>
          <w:rFonts w:ascii="Times New Roman" w:hAnsi="Times New Roman"/>
          <w:b/>
          <w:smallCaps/>
          <w:color w:val="auto"/>
          <w:sz w:val="20"/>
          <w:szCs w:val="20"/>
          <w:u w:val="single"/>
        </w:rPr>
        <w:t>Recognition</w:t>
      </w:r>
    </w:p>
    <w:p w:rsidR="0023365A" w:rsidRPr="00074835" w:rsidRDefault="00CD7B5D" w:rsidP="00D87B85">
      <w:pPr>
        <w:pStyle w:val="ListParagraph"/>
        <w:numPr>
          <w:ilvl w:val="0"/>
          <w:numId w:val="4"/>
        </w:numPr>
        <w:ind w:left="1800"/>
        <w:jc w:val="both"/>
        <w:rPr>
          <w:rFonts w:ascii="Times New Roman" w:hAnsi="Times New Roman" w:cs="Times New Roman"/>
          <w:szCs w:val="20"/>
        </w:rPr>
      </w:pPr>
      <w:r w:rsidRPr="00074835">
        <w:rPr>
          <w:rFonts w:ascii="Times New Roman" w:hAnsi="Times New Roman" w:cs="Times New Roman"/>
          <w:szCs w:val="20"/>
        </w:rPr>
        <w:t xml:space="preserve">ATC Certificates and Plaque(s) </w:t>
      </w:r>
      <w:r w:rsidR="00402BC3">
        <w:rPr>
          <w:rFonts w:ascii="Times New Roman" w:hAnsi="Times New Roman" w:cs="Times New Roman"/>
          <w:szCs w:val="20"/>
        </w:rPr>
        <w:t>and</w:t>
      </w:r>
      <w:r w:rsidRPr="00074835">
        <w:rPr>
          <w:rFonts w:ascii="Times New Roman" w:hAnsi="Times New Roman" w:cs="Times New Roman"/>
          <w:szCs w:val="20"/>
        </w:rPr>
        <w:t xml:space="preserve"> Autodesk </w:t>
      </w:r>
      <w:r w:rsidR="00402BC3">
        <w:rPr>
          <w:rFonts w:ascii="Times New Roman" w:hAnsi="Times New Roman" w:cs="Times New Roman"/>
          <w:szCs w:val="20"/>
        </w:rPr>
        <w:t>l</w:t>
      </w:r>
      <w:r w:rsidRPr="00074835">
        <w:rPr>
          <w:rFonts w:ascii="Times New Roman" w:hAnsi="Times New Roman" w:cs="Times New Roman"/>
          <w:szCs w:val="20"/>
        </w:rPr>
        <w:t xml:space="preserve">ogos provided to ATC must be used in accordance with guidelines available on </w:t>
      </w:r>
      <w:r w:rsidR="00A85D92">
        <w:rPr>
          <w:rFonts w:ascii="Times New Roman" w:hAnsi="Times New Roman" w:cs="Times New Roman"/>
          <w:szCs w:val="20"/>
        </w:rPr>
        <w:t xml:space="preserve">the </w:t>
      </w:r>
      <w:r w:rsidR="00C73A00">
        <w:rPr>
          <w:rFonts w:ascii="Times New Roman" w:hAnsi="Times New Roman" w:cs="Times New Roman"/>
          <w:szCs w:val="20"/>
        </w:rPr>
        <w:t>Program Portal</w:t>
      </w:r>
      <w:r w:rsidRPr="00074835">
        <w:rPr>
          <w:rFonts w:ascii="Times New Roman" w:hAnsi="Times New Roman" w:cs="Times New Roman"/>
          <w:szCs w:val="20"/>
        </w:rPr>
        <w:t xml:space="preserve"> and must not be modified in any way.</w:t>
      </w:r>
    </w:p>
    <w:p w:rsidR="002978A3" w:rsidRPr="00074835" w:rsidRDefault="00A80914" w:rsidP="00D87B85">
      <w:pPr>
        <w:pStyle w:val="ListParagraph"/>
        <w:numPr>
          <w:ilvl w:val="0"/>
          <w:numId w:val="4"/>
        </w:numPr>
        <w:ind w:left="1800"/>
        <w:jc w:val="both"/>
        <w:rPr>
          <w:rFonts w:ascii="Times New Roman" w:hAnsi="Times New Roman" w:cs="Times New Roman"/>
          <w:szCs w:val="20"/>
        </w:rPr>
      </w:pPr>
      <w:r w:rsidRPr="00074835">
        <w:rPr>
          <w:rFonts w:ascii="Times New Roman" w:hAnsi="Times New Roman" w:cs="Times New Roman"/>
          <w:szCs w:val="20"/>
        </w:rPr>
        <w:t xml:space="preserve">Autodesk or </w:t>
      </w:r>
      <w:r w:rsidR="00A434B9" w:rsidRPr="00074835">
        <w:rPr>
          <w:rFonts w:ascii="Times New Roman" w:hAnsi="Times New Roman" w:cs="Times New Roman"/>
          <w:szCs w:val="20"/>
        </w:rPr>
        <w:t>Distributor</w:t>
      </w:r>
      <w:r w:rsidRPr="00074835">
        <w:rPr>
          <w:rFonts w:ascii="Times New Roman" w:hAnsi="Times New Roman" w:cs="Times New Roman"/>
          <w:szCs w:val="20"/>
        </w:rPr>
        <w:t xml:space="preserve"> provides ATCs with a Site Certificate each program year, which confirms your ATC status, as well as a Site Plaque.  Both may be displayed </w:t>
      </w:r>
      <w:r w:rsidR="001B49BF" w:rsidRPr="00074835">
        <w:rPr>
          <w:rFonts w:ascii="Times New Roman" w:hAnsi="Times New Roman" w:cs="Times New Roman"/>
          <w:szCs w:val="20"/>
        </w:rPr>
        <w:t>at</w:t>
      </w:r>
      <w:r w:rsidRPr="00074835">
        <w:rPr>
          <w:rFonts w:ascii="Times New Roman" w:hAnsi="Times New Roman" w:cs="Times New Roman"/>
          <w:szCs w:val="20"/>
        </w:rPr>
        <w:t xml:space="preserve"> your Site</w:t>
      </w:r>
      <w:r w:rsidR="0007204B" w:rsidRPr="00074835">
        <w:rPr>
          <w:rFonts w:ascii="Times New Roman" w:hAnsi="Times New Roman" w:cs="Times New Roman"/>
          <w:szCs w:val="20"/>
        </w:rPr>
        <w:t>, and may not be modified</w:t>
      </w:r>
      <w:r w:rsidRPr="00074835">
        <w:rPr>
          <w:rFonts w:ascii="Times New Roman" w:hAnsi="Times New Roman" w:cs="Times New Roman"/>
          <w:szCs w:val="20"/>
        </w:rPr>
        <w:t>.</w:t>
      </w:r>
    </w:p>
    <w:p w:rsidR="000E50FE" w:rsidRPr="00074835" w:rsidRDefault="002978A3" w:rsidP="00D87B85">
      <w:pPr>
        <w:pStyle w:val="ListParagraph"/>
        <w:numPr>
          <w:ilvl w:val="0"/>
          <w:numId w:val="4"/>
        </w:numPr>
        <w:spacing w:after="240"/>
        <w:ind w:left="1800"/>
        <w:jc w:val="both"/>
        <w:rPr>
          <w:rFonts w:ascii="Times New Roman" w:hAnsi="Times New Roman" w:cs="Times New Roman"/>
          <w:szCs w:val="20"/>
        </w:rPr>
      </w:pPr>
      <w:r w:rsidRPr="00074835">
        <w:rPr>
          <w:rFonts w:ascii="Times New Roman" w:hAnsi="Times New Roman" w:cs="Times New Roman"/>
          <w:szCs w:val="20"/>
        </w:rPr>
        <w:t xml:space="preserve">The </w:t>
      </w:r>
      <w:r w:rsidR="0023365A" w:rsidRPr="00074835">
        <w:rPr>
          <w:rFonts w:ascii="Times New Roman" w:hAnsi="Times New Roman" w:cs="Times New Roman"/>
          <w:szCs w:val="20"/>
        </w:rPr>
        <w:t xml:space="preserve">Autodesk Certified Instructor logo </w:t>
      </w:r>
      <w:r w:rsidR="00402BC3">
        <w:rPr>
          <w:rFonts w:ascii="Times New Roman" w:hAnsi="Times New Roman" w:cs="Times New Roman"/>
          <w:szCs w:val="20"/>
        </w:rPr>
        <w:t>may be used by</w:t>
      </w:r>
      <w:r w:rsidRPr="00074835">
        <w:rPr>
          <w:rFonts w:ascii="Times New Roman" w:hAnsi="Times New Roman" w:cs="Times New Roman"/>
          <w:szCs w:val="20"/>
        </w:rPr>
        <w:t xml:space="preserve"> the ATC for each of its</w:t>
      </w:r>
      <w:r w:rsidR="0023365A" w:rsidRPr="00074835">
        <w:rPr>
          <w:rFonts w:ascii="Times New Roman" w:hAnsi="Times New Roman" w:cs="Times New Roman"/>
          <w:szCs w:val="20"/>
        </w:rPr>
        <w:t xml:space="preserve"> instructor</w:t>
      </w:r>
      <w:r w:rsidRPr="00074835">
        <w:rPr>
          <w:rFonts w:ascii="Times New Roman" w:hAnsi="Times New Roman" w:cs="Times New Roman"/>
          <w:szCs w:val="20"/>
        </w:rPr>
        <w:t>s</w:t>
      </w:r>
      <w:r w:rsidR="0023365A" w:rsidRPr="00074835">
        <w:rPr>
          <w:rFonts w:ascii="Times New Roman" w:hAnsi="Times New Roman" w:cs="Times New Roman"/>
          <w:szCs w:val="20"/>
        </w:rPr>
        <w:t xml:space="preserve"> who meets the Autodesk Certified </w:t>
      </w:r>
      <w:r w:rsidRPr="00074835">
        <w:rPr>
          <w:rFonts w:ascii="Times New Roman" w:hAnsi="Times New Roman" w:cs="Times New Roman"/>
          <w:szCs w:val="20"/>
        </w:rPr>
        <w:t>Instructor (</w:t>
      </w:r>
      <w:r w:rsidR="00A434B9" w:rsidRPr="00074835">
        <w:rPr>
          <w:rFonts w:ascii="Times New Roman" w:hAnsi="Times New Roman" w:cs="Times New Roman"/>
          <w:szCs w:val="20"/>
        </w:rPr>
        <w:t>“</w:t>
      </w:r>
      <w:r w:rsidRPr="006E533D">
        <w:rPr>
          <w:rFonts w:ascii="Times New Roman" w:hAnsi="Times New Roman" w:cs="Times New Roman"/>
          <w:b/>
          <w:szCs w:val="20"/>
        </w:rPr>
        <w:t>ACI</w:t>
      </w:r>
      <w:r w:rsidR="00A434B9" w:rsidRPr="00074835">
        <w:rPr>
          <w:rFonts w:ascii="Times New Roman" w:hAnsi="Times New Roman" w:cs="Times New Roman"/>
          <w:szCs w:val="20"/>
        </w:rPr>
        <w:t>”</w:t>
      </w:r>
      <w:r w:rsidRPr="00074835">
        <w:rPr>
          <w:rFonts w:ascii="Times New Roman" w:hAnsi="Times New Roman" w:cs="Times New Roman"/>
          <w:szCs w:val="20"/>
        </w:rPr>
        <w:t xml:space="preserve">) </w:t>
      </w:r>
      <w:r w:rsidR="0023365A" w:rsidRPr="00074835">
        <w:rPr>
          <w:rFonts w:ascii="Times New Roman" w:hAnsi="Times New Roman" w:cs="Times New Roman"/>
          <w:szCs w:val="20"/>
        </w:rPr>
        <w:t xml:space="preserve">requirements for Design, Media &amp; Entertainment or Creative Finishing products, or for such other </w:t>
      </w:r>
      <w:r w:rsidR="00402BC3">
        <w:rPr>
          <w:rFonts w:ascii="Times New Roman" w:hAnsi="Times New Roman" w:cs="Times New Roman"/>
          <w:szCs w:val="20"/>
        </w:rPr>
        <w:t>Autodesk Software P</w:t>
      </w:r>
      <w:r w:rsidR="0023365A" w:rsidRPr="00074835">
        <w:rPr>
          <w:rFonts w:ascii="Times New Roman" w:hAnsi="Times New Roman" w:cs="Times New Roman"/>
          <w:szCs w:val="20"/>
        </w:rPr>
        <w:t xml:space="preserve">roducts as may be made available from time to time.  </w:t>
      </w:r>
      <w:r w:rsidRPr="00074835">
        <w:rPr>
          <w:rFonts w:ascii="Times New Roman" w:hAnsi="Times New Roman" w:cs="Times New Roman"/>
          <w:szCs w:val="20"/>
        </w:rPr>
        <w:t>ACI</w:t>
      </w:r>
      <w:r w:rsidR="0023365A" w:rsidRPr="00074835">
        <w:rPr>
          <w:rFonts w:ascii="Times New Roman" w:hAnsi="Times New Roman" w:cs="Times New Roman"/>
          <w:szCs w:val="20"/>
        </w:rPr>
        <w:t xml:space="preserve"> </w:t>
      </w:r>
      <w:r w:rsidR="00402BC3">
        <w:rPr>
          <w:rFonts w:ascii="Times New Roman" w:hAnsi="Times New Roman" w:cs="Times New Roman"/>
          <w:szCs w:val="20"/>
        </w:rPr>
        <w:t xml:space="preserve">status </w:t>
      </w:r>
      <w:r w:rsidR="0023365A" w:rsidRPr="00074835">
        <w:rPr>
          <w:rFonts w:ascii="Times New Roman" w:hAnsi="Times New Roman" w:cs="Times New Roman"/>
          <w:szCs w:val="20"/>
        </w:rPr>
        <w:t>may need to be renewed on an annual basis or when a new vers</w:t>
      </w:r>
      <w:r w:rsidR="000E50FE" w:rsidRPr="00074835">
        <w:rPr>
          <w:rFonts w:ascii="Times New Roman" w:hAnsi="Times New Roman" w:cs="Times New Roman"/>
          <w:szCs w:val="20"/>
        </w:rPr>
        <w:t>ion of the product is released.</w:t>
      </w:r>
    </w:p>
    <w:p w:rsidR="0056515F" w:rsidRPr="00074835" w:rsidRDefault="000E50FE" w:rsidP="008462BC">
      <w:pPr>
        <w:pStyle w:val="TOC10"/>
        <w:numPr>
          <w:ilvl w:val="1"/>
          <w:numId w:val="3"/>
        </w:numPr>
        <w:spacing w:after="0" w:line="240" w:lineRule="auto"/>
        <w:ind w:left="720" w:hanging="360"/>
        <w:jc w:val="both"/>
        <w:rPr>
          <w:rFonts w:ascii="Times New Roman" w:hAnsi="Times New Roman"/>
          <w:b/>
          <w:smallCaps/>
          <w:color w:val="auto"/>
          <w:sz w:val="20"/>
          <w:szCs w:val="20"/>
          <w:u w:val="single"/>
        </w:rPr>
      </w:pPr>
      <w:r w:rsidRPr="00074835">
        <w:rPr>
          <w:rFonts w:ascii="Times New Roman" w:hAnsi="Times New Roman"/>
          <w:b/>
          <w:smallCaps/>
          <w:color w:val="auto"/>
          <w:sz w:val="20"/>
          <w:szCs w:val="20"/>
          <w:u w:val="single"/>
        </w:rPr>
        <w:t>Training &amp; Testing</w:t>
      </w:r>
      <w:bookmarkStart w:id="28" w:name="_Toc132687110"/>
      <w:bookmarkStart w:id="29" w:name="_Toc311712260"/>
    </w:p>
    <w:p w:rsidR="004C48C9" w:rsidRPr="00074835" w:rsidRDefault="00A85D92" w:rsidP="00D87B85">
      <w:pPr>
        <w:pStyle w:val="TOC10"/>
        <w:numPr>
          <w:ilvl w:val="2"/>
          <w:numId w:val="3"/>
        </w:numPr>
        <w:spacing w:after="0" w:line="240" w:lineRule="auto"/>
        <w:ind w:left="1440" w:hanging="720"/>
        <w:jc w:val="both"/>
        <w:rPr>
          <w:rFonts w:ascii="Times New Roman" w:hAnsi="Times New Roman"/>
          <w:b/>
          <w:smallCaps/>
          <w:color w:val="auto"/>
          <w:sz w:val="20"/>
          <w:szCs w:val="20"/>
          <w:u w:val="single"/>
          <w:lang w:val="en-US"/>
        </w:rPr>
      </w:pPr>
      <w:bookmarkStart w:id="30" w:name="_Ref334605502"/>
      <w:r>
        <w:rPr>
          <w:rFonts w:ascii="Times New Roman" w:hAnsi="Times New Roman"/>
          <w:b/>
          <w:color w:val="auto"/>
          <w:sz w:val="20"/>
          <w:szCs w:val="20"/>
          <w:lang w:val="en-US"/>
        </w:rPr>
        <w:t xml:space="preserve">Autodesk </w:t>
      </w:r>
      <w:r w:rsidR="0023365A" w:rsidRPr="00074835">
        <w:rPr>
          <w:rFonts w:ascii="Times New Roman" w:hAnsi="Times New Roman"/>
          <w:b/>
          <w:color w:val="auto"/>
          <w:sz w:val="20"/>
          <w:szCs w:val="20"/>
          <w:lang w:val="en-US"/>
        </w:rPr>
        <w:t>Software</w:t>
      </w:r>
      <w:r>
        <w:rPr>
          <w:rFonts w:ascii="Times New Roman" w:hAnsi="Times New Roman"/>
          <w:b/>
          <w:color w:val="auto"/>
          <w:sz w:val="20"/>
          <w:szCs w:val="20"/>
          <w:lang w:val="en-US"/>
        </w:rPr>
        <w:t xml:space="preserve"> Product License</w:t>
      </w:r>
      <w:bookmarkEnd w:id="28"/>
      <w:bookmarkEnd w:id="29"/>
      <w:bookmarkEnd w:id="30"/>
    </w:p>
    <w:p w:rsidR="000A3141" w:rsidRPr="00074835" w:rsidRDefault="00FE0A7E" w:rsidP="00D87B85">
      <w:pPr>
        <w:pStyle w:val="ListParagraph"/>
        <w:numPr>
          <w:ilvl w:val="0"/>
          <w:numId w:val="5"/>
        </w:numPr>
        <w:ind w:left="1800"/>
        <w:jc w:val="both"/>
        <w:rPr>
          <w:rFonts w:ascii="Times New Roman" w:hAnsi="Times New Roman" w:cs="Times New Roman"/>
          <w:b/>
          <w:szCs w:val="20"/>
        </w:rPr>
      </w:pPr>
      <w:r w:rsidRPr="00074835">
        <w:rPr>
          <w:rFonts w:ascii="Times New Roman" w:hAnsi="Times New Roman" w:cs="Times New Roman"/>
          <w:szCs w:val="20"/>
        </w:rPr>
        <w:t xml:space="preserve">Subject to payment of ATC </w:t>
      </w:r>
      <w:r w:rsidR="00402BC3">
        <w:rPr>
          <w:rFonts w:ascii="Times New Roman" w:hAnsi="Times New Roman" w:cs="Times New Roman"/>
          <w:szCs w:val="20"/>
        </w:rPr>
        <w:t xml:space="preserve">Autodesk Software Product </w:t>
      </w:r>
      <w:r w:rsidRPr="00074835">
        <w:rPr>
          <w:rFonts w:ascii="Times New Roman" w:hAnsi="Times New Roman" w:cs="Times New Roman"/>
          <w:szCs w:val="20"/>
        </w:rPr>
        <w:t xml:space="preserve">License </w:t>
      </w:r>
      <w:r w:rsidR="00402BC3">
        <w:rPr>
          <w:rFonts w:ascii="Times New Roman" w:hAnsi="Times New Roman" w:cs="Times New Roman"/>
          <w:szCs w:val="20"/>
        </w:rPr>
        <w:t>f</w:t>
      </w:r>
      <w:r w:rsidRPr="00074835">
        <w:rPr>
          <w:rFonts w:ascii="Times New Roman" w:hAnsi="Times New Roman" w:cs="Times New Roman"/>
          <w:szCs w:val="20"/>
        </w:rPr>
        <w:t xml:space="preserve">ees, meeting training center and instructor </w:t>
      </w:r>
      <w:r w:rsidR="004E24F1" w:rsidRPr="00074835">
        <w:rPr>
          <w:rFonts w:ascii="Times New Roman" w:hAnsi="Times New Roman" w:cs="Times New Roman"/>
          <w:szCs w:val="20"/>
        </w:rPr>
        <w:t>pre-requisites</w:t>
      </w:r>
      <w:r w:rsidRPr="00074835">
        <w:rPr>
          <w:rFonts w:ascii="Times New Roman" w:hAnsi="Times New Roman" w:cs="Times New Roman"/>
          <w:szCs w:val="20"/>
        </w:rPr>
        <w:t xml:space="preserve">, and any criteria related to a Site </w:t>
      </w:r>
      <w:r w:rsidR="00A85D92">
        <w:rPr>
          <w:rFonts w:ascii="Times New Roman" w:hAnsi="Times New Roman" w:cs="Times New Roman"/>
          <w:szCs w:val="20"/>
        </w:rPr>
        <w:t>s</w:t>
      </w:r>
      <w:r w:rsidRPr="00074835">
        <w:rPr>
          <w:rFonts w:ascii="Times New Roman" w:hAnsi="Times New Roman" w:cs="Times New Roman"/>
          <w:szCs w:val="20"/>
        </w:rPr>
        <w:t xml:space="preserve">pecialization, </w:t>
      </w:r>
      <w:r w:rsidR="004C48C9" w:rsidRPr="00074835">
        <w:rPr>
          <w:rFonts w:ascii="Times New Roman" w:hAnsi="Times New Roman" w:cs="Times New Roman"/>
          <w:szCs w:val="20"/>
        </w:rPr>
        <w:t xml:space="preserve">an ATC may download the </w:t>
      </w:r>
      <w:r w:rsidR="00A85D92">
        <w:rPr>
          <w:rFonts w:ascii="Times New Roman" w:hAnsi="Times New Roman" w:cs="Times New Roman"/>
          <w:szCs w:val="20"/>
        </w:rPr>
        <w:t>licensed</w:t>
      </w:r>
      <w:r w:rsidR="00A85D92" w:rsidRPr="00074835">
        <w:rPr>
          <w:rFonts w:ascii="Times New Roman" w:hAnsi="Times New Roman" w:cs="Times New Roman"/>
          <w:szCs w:val="20"/>
        </w:rPr>
        <w:t xml:space="preserve"> </w:t>
      </w:r>
      <w:r w:rsidR="004C48C9" w:rsidRPr="00074835">
        <w:rPr>
          <w:rFonts w:ascii="Times New Roman" w:hAnsi="Times New Roman" w:cs="Times New Roman"/>
          <w:szCs w:val="20"/>
        </w:rPr>
        <w:t>software via</w:t>
      </w:r>
      <w:r w:rsidRPr="00074835">
        <w:rPr>
          <w:rFonts w:ascii="Times New Roman" w:hAnsi="Times New Roman" w:cs="Times New Roman"/>
          <w:szCs w:val="20"/>
        </w:rPr>
        <w:t xml:space="preserve"> t</w:t>
      </w:r>
      <w:r w:rsidR="0023365A" w:rsidRPr="00074835">
        <w:rPr>
          <w:rFonts w:ascii="Times New Roman" w:hAnsi="Times New Roman" w:cs="Times New Roman"/>
          <w:szCs w:val="20"/>
        </w:rPr>
        <w:t xml:space="preserve">he Autodesk </w:t>
      </w:r>
      <w:r w:rsidR="004C3C7F">
        <w:rPr>
          <w:rFonts w:ascii="Times New Roman" w:hAnsi="Times New Roman" w:cs="Times New Roman"/>
          <w:szCs w:val="20"/>
        </w:rPr>
        <w:t>Subscription Center (below)</w:t>
      </w:r>
      <w:r w:rsidR="004C48C9" w:rsidRPr="00074835">
        <w:rPr>
          <w:rFonts w:ascii="Times New Roman" w:hAnsi="Times New Roman" w:cs="Times New Roman"/>
          <w:szCs w:val="20"/>
        </w:rPr>
        <w:t xml:space="preserve">.  </w:t>
      </w:r>
      <w:r w:rsidR="00A85D92">
        <w:rPr>
          <w:rFonts w:ascii="Times New Roman" w:hAnsi="Times New Roman" w:cs="Times New Roman"/>
          <w:szCs w:val="20"/>
        </w:rPr>
        <w:t xml:space="preserve">Autodesk Software </w:t>
      </w:r>
      <w:r w:rsidR="004C48C9" w:rsidRPr="00074835">
        <w:rPr>
          <w:rFonts w:ascii="Times New Roman" w:hAnsi="Times New Roman" w:cs="Times New Roman"/>
          <w:szCs w:val="20"/>
        </w:rPr>
        <w:t xml:space="preserve">Product upgrades are also available </w:t>
      </w:r>
      <w:r w:rsidR="00D87BFA">
        <w:rPr>
          <w:rFonts w:ascii="Times New Roman" w:hAnsi="Times New Roman" w:cs="Times New Roman"/>
          <w:szCs w:val="20"/>
        </w:rPr>
        <w:t>via the Subscription Center</w:t>
      </w:r>
      <w:r w:rsidR="004C48C9" w:rsidRPr="00074835">
        <w:rPr>
          <w:rFonts w:ascii="Times New Roman" w:hAnsi="Times New Roman" w:cs="Times New Roman"/>
          <w:szCs w:val="20"/>
        </w:rPr>
        <w:t>.</w:t>
      </w:r>
    </w:p>
    <w:p w:rsidR="004C48C9" w:rsidRPr="00074835" w:rsidRDefault="00FE0A7E" w:rsidP="00D87B85">
      <w:pPr>
        <w:pStyle w:val="ListParagraph"/>
        <w:numPr>
          <w:ilvl w:val="0"/>
          <w:numId w:val="5"/>
        </w:numPr>
        <w:ind w:left="1800"/>
        <w:jc w:val="both"/>
        <w:rPr>
          <w:rFonts w:ascii="Times New Roman" w:hAnsi="Times New Roman" w:cs="Times New Roman"/>
          <w:b/>
          <w:szCs w:val="20"/>
        </w:rPr>
      </w:pPr>
      <w:r w:rsidRPr="00074835">
        <w:rPr>
          <w:rFonts w:ascii="Times New Roman" w:hAnsi="Times New Roman" w:cs="Times New Roman"/>
          <w:szCs w:val="20"/>
        </w:rPr>
        <w:t>Most products are in English, but there is some localization.</w:t>
      </w:r>
    </w:p>
    <w:p w:rsidR="004C48C9" w:rsidRPr="00074835" w:rsidRDefault="004C48C9" w:rsidP="002B35E4">
      <w:pPr>
        <w:pStyle w:val="ListParagraph"/>
        <w:numPr>
          <w:ilvl w:val="0"/>
          <w:numId w:val="5"/>
        </w:numPr>
        <w:spacing w:after="120"/>
        <w:ind w:left="1800"/>
        <w:jc w:val="both"/>
        <w:rPr>
          <w:rFonts w:ascii="Times New Roman" w:hAnsi="Times New Roman" w:cs="Times New Roman"/>
          <w:b/>
          <w:szCs w:val="20"/>
        </w:rPr>
      </w:pPr>
      <w:r w:rsidRPr="00074835">
        <w:rPr>
          <w:rFonts w:ascii="Times New Roman" w:hAnsi="Times New Roman" w:cs="Times New Roman"/>
          <w:szCs w:val="20"/>
        </w:rPr>
        <w:t xml:space="preserve">Use of the </w:t>
      </w:r>
      <w:r w:rsidR="00A85D92">
        <w:rPr>
          <w:rFonts w:ascii="Times New Roman" w:hAnsi="Times New Roman" w:cs="Times New Roman"/>
          <w:szCs w:val="20"/>
        </w:rPr>
        <w:t>Autodesk S</w:t>
      </w:r>
      <w:r w:rsidRPr="00074835">
        <w:rPr>
          <w:rFonts w:ascii="Times New Roman" w:hAnsi="Times New Roman" w:cs="Times New Roman"/>
          <w:szCs w:val="20"/>
        </w:rPr>
        <w:t>oftware</w:t>
      </w:r>
      <w:r w:rsidR="00A85D92">
        <w:rPr>
          <w:rFonts w:ascii="Times New Roman" w:hAnsi="Times New Roman" w:cs="Times New Roman"/>
          <w:szCs w:val="20"/>
        </w:rPr>
        <w:t xml:space="preserve"> Products</w:t>
      </w:r>
      <w:r w:rsidRPr="00074835">
        <w:rPr>
          <w:rFonts w:ascii="Times New Roman" w:hAnsi="Times New Roman" w:cs="Times New Roman"/>
          <w:szCs w:val="20"/>
        </w:rPr>
        <w:t xml:space="preserve"> is governed by the license</w:t>
      </w:r>
      <w:r w:rsidR="002353CE">
        <w:rPr>
          <w:rFonts w:ascii="Times New Roman" w:hAnsi="Times New Roman" w:cs="Times New Roman"/>
          <w:szCs w:val="20"/>
        </w:rPr>
        <w:t xml:space="preserve"> agreement and other terms and conditions</w:t>
      </w:r>
      <w:r w:rsidRPr="00074835">
        <w:rPr>
          <w:rFonts w:ascii="Times New Roman" w:hAnsi="Times New Roman" w:cs="Times New Roman"/>
          <w:szCs w:val="20"/>
        </w:rPr>
        <w:t xml:space="preserve"> accompanying the software and your Agreement.</w:t>
      </w:r>
    </w:p>
    <w:p w:rsidR="004C48C9" w:rsidRPr="00F2127B" w:rsidRDefault="004C48C9" w:rsidP="00D87B85">
      <w:pPr>
        <w:pStyle w:val="TOC10"/>
        <w:numPr>
          <w:ilvl w:val="2"/>
          <w:numId w:val="3"/>
        </w:numPr>
        <w:spacing w:after="0" w:line="240" w:lineRule="auto"/>
        <w:ind w:left="1440" w:hanging="720"/>
        <w:jc w:val="both"/>
        <w:rPr>
          <w:rFonts w:ascii="Times New Roman" w:hAnsi="Times New Roman"/>
          <w:b/>
          <w:smallCaps/>
          <w:color w:val="auto"/>
          <w:sz w:val="20"/>
          <w:szCs w:val="20"/>
          <w:u w:val="single"/>
          <w:lang w:val="en-US"/>
        </w:rPr>
      </w:pPr>
      <w:bookmarkStart w:id="31" w:name="_Toc311712271"/>
      <w:r w:rsidRPr="00F2127B">
        <w:rPr>
          <w:rFonts w:ascii="Times New Roman" w:hAnsi="Times New Roman"/>
          <w:b/>
          <w:color w:val="auto"/>
          <w:sz w:val="20"/>
          <w:szCs w:val="20"/>
          <w:lang w:val="en-US"/>
        </w:rPr>
        <w:t xml:space="preserve">Autodesk </w:t>
      </w:r>
      <w:r w:rsidR="000E50FE" w:rsidRPr="00F2127B">
        <w:rPr>
          <w:rFonts w:ascii="Times New Roman" w:hAnsi="Times New Roman"/>
          <w:b/>
          <w:color w:val="auto"/>
          <w:sz w:val="20"/>
          <w:szCs w:val="20"/>
          <w:lang w:val="en-US"/>
        </w:rPr>
        <w:t>Subscription</w:t>
      </w:r>
      <w:bookmarkEnd w:id="31"/>
      <w:r w:rsidR="00F2127B" w:rsidRPr="00F2127B">
        <w:rPr>
          <w:rFonts w:ascii="Times New Roman" w:hAnsi="Times New Roman"/>
          <w:b/>
          <w:color w:val="auto"/>
          <w:sz w:val="20"/>
          <w:szCs w:val="20"/>
          <w:lang w:val="en-US"/>
        </w:rPr>
        <w:t xml:space="preserve"> Program and Subscription Center</w:t>
      </w:r>
    </w:p>
    <w:p w:rsidR="004C48C9" w:rsidRPr="00074835" w:rsidRDefault="00FB776A" w:rsidP="00D87B85">
      <w:pPr>
        <w:pStyle w:val="ListParagraph"/>
        <w:numPr>
          <w:ilvl w:val="0"/>
          <w:numId w:val="5"/>
        </w:numPr>
        <w:ind w:left="1800"/>
        <w:jc w:val="both"/>
        <w:rPr>
          <w:rFonts w:ascii="Times New Roman" w:hAnsi="Times New Roman" w:cs="Times New Roman"/>
          <w:b/>
          <w:szCs w:val="20"/>
        </w:rPr>
      </w:pPr>
      <w:r w:rsidRPr="00074835">
        <w:rPr>
          <w:rFonts w:ascii="Times New Roman" w:hAnsi="Times New Roman" w:cs="Times New Roman"/>
          <w:szCs w:val="20"/>
        </w:rPr>
        <w:t xml:space="preserve">Subject to an ATC’s compliance with the Agreement, </w:t>
      </w:r>
      <w:r w:rsidR="002353CE">
        <w:rPr>
          <w:rFonts w:ascii="Times New Roman" w:hAnsi="Times New Roman" w:cs="Times New Roman"/>
          <w:szCs w:val="20"/>
        </w:rPr>
        <w:t xml:space="preserve">this </w:t>
      </w:r>
      <w:r w:rsidRPr="00074835">
        <w:rPr>
          <w:rFonts w:ascii="Times New Roman" w:hAnsi="Times New Roman" w:cs="Times New Roman"/>
          <w:szCs w:val="20"/>
        </w:rPr>
        <w:t xml:space="preserve">Guide, and Subscription terms and conditions, </w:t>
      </w:r>
      <w:r w:rsidR="004C48C9" w:rsidRPr="00074835">
        <w:rPr>
          <w:rFonts w:ascii="Times New Roman" w:hAnsi="Times New Roman" w:cs="Times New Roman"/>
          <w:szCs w:val="20"/>
        </w:rPr>
        <w:t>ATC</w:t>
      </w:r>
      <w:r w:rsidR="000E50FE" w:rsidRPr="00074835">
        <w:rPr>
          <w:rFonts w:ascii="Times New Roman" w:hAnsi="Times New Roman" w:cs="Times New Roman"/>
          <w:szCs w:val="20"/>
        </w:rPr>
        <w:t>s have access to the Autodesk Subscription Center</w:t>
      </w:r>
      <w:r w:rsidRPr="00074835">
        <w:rPr>
          <w:rFonts w:ascii="Times New Roman" w:hAnsi="Times New Roman" w:cs="Times New Roman"/>
          <w:szCs w:val="20"/>
        </w:rPr>
        <w:t>.</w:t>
      </w:r>
    </w:p>
    <w:p w:rsidR="00FB776A" w:rsidRPr="00074835" w:rsidRDefault="00FB776A" w:rsidP="00D87B85">
      <w:pPr>
        <w:pStyle w:val="ListParagraph"/>
        <w:numPr>
          <w:ilvl w:val="0"/>
          <w:numId w:val="5"/>
        </w:numPr>
        <w:ind w:left="1800"/>
        <w:jc w:val="both"/>
        <w:rPr>
          <w:rFonts w:ascii="Times New Roman" w:hAnsi="Times New Roman" w:cs="Times New Roman"/>
          <w:b/>
          <w:szCs w:val="20"/>
        </w:rPr>
      </w:pPr>
      <w:r w:rsidRPr="00074835">
        <w:rPr>
          <w:rFonts w:ascii="Times New Roman" w:hAnsi="Times New Roman" w:cs="Times New Roman"/>
          <w:szCs w:val="20"/>
        </w:rPr>
        <w:t>With Subscription comes, among other things:</w:t>
      </w:r>
    </w:p>
    <w:p w:rsidR="00FB776A" w:rsidRPr="00074835" w:rsidRDefault="000E50FE" w:rsidP="00D87B85">
      <w:pPr>
        <w:pStyle w:val="ListParagraph"/>
        <w:numPr>
          <w:ilvl w:val="1"/>
          <w:numId w:val="5"/>
        </w:numPr>
        <w:jc w:val="both"/>
        <w:rPr>
          <w:rFonts w:ascii="Times New Roman" w:hAnsi="Times New Roman" w:cs="Times New Roman"/>
          <w:szCs w:val="20"/>
        </w:rPr>
      </w:pPr>
      <w:r w:rsidRPr="00074835">
        <w:rPr>
          <w:rFonts w:ascii="Times New Roman" w:hAnsi="Times New Roman" w:cs="Times New Roman"/>
          <w:szCs w:val="20"/>
        </w:rPr>
        <w:t>Product extensions</w:t>
      </w:r>
      <w:r w:rsidR="00FB776A" w:rsidRPr="00074835">
        <w:rPr>
          <w:rFonts w:ascii="Times New Roman" w:hAnsi="Times New Roman" w:cs="Times New Roman"/>
          <w:szCs w:val="20"/>
        </w:rPr>
        <w:t xml:space="preserve"> </w:t>
      </w:r>
      <w:r w:rsidR="00412B97" w:rsidRPr="00074835">
        <w:rPr>
          <w:rFonts w:ascii="Times New Roman" w:hAnsi="Times New Roman" w:cs="Times New Roman"/>
          <w:szCs w:val="20"/>
        </w:rPr>
        <w:t xml:space="preserve">and selected utility programs </w:t>
      </w:r>
      <w:r w:rsidR="00FB776A" w:rsidRPr="00074835">
        <w:rPr>
          <w:rFonts w:ascii="Times New Roman" w:hAnsi="Times New Roman" w:cs="Times New Roman"/>
          <w:szCs w:val="20"/>
        </w:rPr>
        <w:t>for the term of your Subscription contract.</w:t>
      </w:r>
    </w:p>
    <w:p w:rsidR="00FB776A" w:rsidRPr="00074835" w:rsidRDefault="00FB776A" w:rsidP="00D87B85">
      <w:pPr>
        <w:pStyle w:val="ListParagraph"/>
        <w:numPr>
          <w:ilvl w:val="2"/>
          <w:numId w:val="5"/>
        </w:numPr>
        <w:jc w:val="both"/>
        <w:rPr>
          <w:rFonts w:ascii="Times New Roman" w:hAnsi="Times New Roman" w:cs="Times New Roman"/>
          <w:szCs w:val="20"/>
        </w:rPr>
      </w:pPr>
      <w:r w:rsidRPr="00074835">
        <w:rPr>
          <w:rFonts w:ascii="Times New Roman" w:hAnsi="Times New Roman" w:cs="Times New Roman"/>
          <w:szCs w:val="20"/>
        </w:rPr>
        <w:t>P</w:t>
      </w:r>
      <w:r w:rsidR="000E50FE" w:rsidRPr="00074835">
        <w:rPr>
          <w:rFonts w:ascii="Times New Roman" w:hAnsi="Times New Roman" w:cs="Times New Roman"/>
          <w:szCs w:val="20"/>
        </w:rPr>
        <w:t xml:space="preserve">roduct extensions </w:t>
      </w:r>
      <w:r w:rsidR="00412B97" w:rsidRPr="00074835">
        <w:rPr>
          <w:rFonts w:ascii="Times New Roman" w:hAnsi="Times New Roman" w:cs="Times New Roman"/>
          <w:szCs w:val="20"/>
        </w:rPr>
        <w:t xml:space="preserve">and utility programs </w:t>
      </w:r>
      <w:r w:rsidRPr="00074835">
        <w:rPr>
          <w:rFonts w:ascii="Times New Roman" w:hAnsi="Times New Roman" w:cs="Times New Roman"/>
          <w:szCs w:val="20"/>
        </w:rPr>
        <w:t>must used in accordance with the Center’s terms and may not be resold to any party;</w:t>
      </w:r>
    </w:p>
    <w:p w:rsidR="00FB776A" w:rsidRPr="00074835" w:rsidRDefault="00FB776A" w:rsidP="00D87B85">
      <w:pPr>
        <w:pStyle w:val="ListParagraph"/>
        <w:numPr>
          <w:ilvl w:val="0"/>
          <w:numId w:val="5"/>
        </w:numPr>
        <w:spacing w:after="120"/>
        <w:ind w:left="1800"/>
        <w:jc w:val="both"/>
        <w:rPr>
          <w:rFonts w:ascii="Times New Roman" w:hAnsi="Times New Roman" w:cs="Times New Roman"/>
          <w:b/>
          <w:szCs w:val="20"/>
        </w:rPr>
      </w:pPr>
      <w:r w:rsidRPr="00074835">
        <w:rPr>
          <w:rFonts w:ascii="Times New Roman" w:hAnsi="Times New Roman" w:cs="Times New Roman"/>
          <w:szCs w:val="20"/>
        </w:rPr>
        <w:t xml:space="preserve">ATCs are encouraged to inform their </w:t>
      </w:r>
      <w:r w:rsidR="00931317">
        <w:rPr>
          <w:rFonts w:ascii="Times New Roman" w:hAnsi="Times New Roman" w:cs="Times New Roman"/>
          <w:szCs w:val="20"/>
        </w:rPr>
        <w:t>trainee</w:t>
      </w:r>
      <w:r w:rsidRPr="00074835">
        <w:rPr>
          <w:rFonts w:ascii="Times New Roman" w:hAnsi="Times New Roman" w:cs="Times New Roman"/>
          <w:szCs w:val="20"/>
        </w:rPr>
        <w:t>s about the Autodesk Subscription and what is available through Autodesk Subscription.</w:t>
      </w:r>
    </w:p>
    <w:p w:rsidR="000E50FE" w:rsidRPr="00074835" w:rsidRDefault="000E50FE" w:rsidP="00D87B85">
      <w:pPr>
        <w:pStyle w:val="TOC10"/>
        <w:numPr>
          <w:ilvl w:val="2"/>
          <w:numId w:val="3"/>
        </w:numPr>
        <w:spacing w:after="0" w:line="240" w:lineRule="auto"/>
        <w:ind w:left="1440" w:hanging="720"/>
        <w:jc w:val="both"/>
        <w:rPr>
          <w:rFonts w:ascii="Times New Roman" w:hAnsi="Times New Roman"/>
          <w:b/>
          <w:smallCaps/>
          <w:color w:val="auto"/>
          <w:sz w:val="20"/>
          <w:szCs w:val="20"/>
          <w:u w:val="single"/>
        </w:rPr>
      </w:pPr>
      <w:bookmarkStart w:id="32" w:name="_Toc132687109"/>
      <w:bookmarkStart w:id="33" w:name="_Toc311712258"/>
      <w:bookmarkStart w:id="34" w:name="_Toc311712259"/>
      <w:r w:rsidRPr="00074835">
        <w:rPr>
          <w:rFonts w:ascii="Times New Roman" w:hAnsi="Times New Roman"/>
          <w:b/>
          <w:color w:val="auto"/>
          <w:sz w:val="20"/>
          <w:szCs w:val="20"/>
        </w:rPr>
        <w:t>ATC Certificate of Completion</w:t>
      </w:r>
      <w:bookmarkEnd w:id="32"/>
      <w:bookmarkEnd w:id="33"/>
    </w:p>
    <w:p w:rsidR="00441859" w:rsidRPr="00074835" w:rsidRDefault="00441859" w:rsidP="00D87B85">
      <w:pPr>
        <w:pStyle w:val="ListParagraph"/>
        <w:numPr>
          <w:ilvl w:val="0"/>
          <w:numId w:val="5"/>
        </w:numPr>
        <w:ind w:left="1800"/>
        <w:jc w:val="both"/>
        <w:rPr>
          <w:rFonts w:ascii="Times New Roman" w:hAnsi="Times New Roman" w:cs="Times New Roman"/>
          <w:szCs w:val="20"/>
        </w:rPr>
      </w:pPr>
      <w:r w:rsidRPr="00074835">
        <w:rPr>
          <w:rFonts w:ascii="Times New Roman" w:hAnsi="Times New Roman" w:cs="Times New Roman"/>
          <w:szCs w:val="20"/>
        </w:rPr>
        <w:t>Must o</w:t>
      </w:r>
      <w:r w:rsidR="00FB776A" w:rsidRPr="00074835">
        <w:rPr>
          <w:rFonts w:ascii="Times New Roman" w:hAnsi="Times New Roman" w:cs="Times New Roman"/>
          <w:szCs w:val="20"/>
        </w:rPr>
        <w:t xml:space="preserve">nly </w:t>
      </w:r>
      <w:r w:rsidRPr="00074835">
        <w:rPr>
          <w:rFonts w:ascii="Times New Roman" w:hAnsi="Times New Roman" w:cs="Times New Roman"/>
          <w:szCs w:val="20"/>
        </w:rPr>
        <w:t>be</w:t>
      </w:r>
    </w:p>
    <w:p w:rsidR="00441859" w:rsidRPr="00074835" w:rsidRDefault="00441859" w:rsidP="00D87B85">
      <w:pPr>
        <w:pStyle w:val="ListParagraph"/>
        <w:numPr>
          <w:ilvl w:val="1"/>
          <w:numId w:val="5"/>
        </w:numPr>
        <w:jc w:val="both"/>
        <w:rPr>
          <w:rFonts w:ascii="Times New Roman" w:hAnsi="Times New Roman" w:cs="Times New Roman"/>
          <w:szCs w:val="20"/>
        </w:rPr>
      </w:pPr>
      <w:r w:rsidRPr="00074835">
        <w:rPr>
          <w:rFonts w:ascii="Times New Roman" w:hAnsi="Times New Roman" w:cs="Times New Roman"/>
          <w:szCs w:val="20"/>
        </w:rPr>
        <w:t xml:space="preserve">used </w:t>
      </w:r>
      <w:r w:rsidR="00FB776A" w:rsidRPr="00074835">
        <w:rPr>
          <w:rFonts w:ascii="Times New Roman" w:hAnsi="Times New Roman" w:cs="Times New Roman"/>
          <w:szCs w:val="20"/>
        </w:rPr>
        <w:t xml:space="preserve">for showing </w:t>
      </w:r>
      <w:r w:rsidRPr="00074835">
        <w:rPr>
          <w:rFonts w:ascii="Times New Roman" w:hAnsi="Times New Roman" w:cs="Times New Roman"/>
          <w:szCs w:val="20"/>
        </w:rPr>
        <w:t xml:space="preserve">a </w:t>
      </w:r>
      <w:r w:rsidR="00290E41" w:rsidRPr="00074835">
        <w:rPr>
          <w:rFonts w:ascii="Times New Roman" w:hAnsi="Times New Roman" w:cs="Times New Roman"/>
          <w:szCs w:val="20"/>
        </w:rPr>
        <w:t>trainee</w:t>
      </w:r>
      <w:r w:rsidRPr="00074835">
        <w:rPr>
          <w:rFonts w:ascii="Times New Roman" w:hAnsi="Times New Roman" w:cs="Times New Roman"/>
          <w:szCs w:val="20"/>
        </w:rPr>
        <w:t xml:space="preserve">’s </w:t>
      </w:r>
      <w:r w:rsidR="00FB776A" w:rsidRPr="00074835">
        <w:rPr>
          <w:rFonts w:ascii="Times New Roman" w:hAnsi="Times New Roman" w:cs="Times New Roman"/>
          <w:szCs w:val="20"/>
        </w:rPr>
        <w:t xml:space="preserve">successful attendance </w:t>
      </w:r>
      <w:r w:rsidRPr="00074835">
        <w:rPr>
          <w:rFonts w:ascii="Times New Roman" w:hAnsi="Times New Roman" w:cs="Times New Roman"/>
          <w:szCs w:val="20"/>
        </w:rPr>
        <w:t>and completion of an ATC course;</w:t>
      </w:r>
      <w:r w:rsidR="00402BC3">
        <w:rPr>
          <w:rFonts w:ascii="Times New Roman" w:hAnsi="Times New Roman" w:cs="Times New Roman"/>
          <w:szCs w:val="20"/>
        </w:rPr>
        <w:t xml:space="preserve"> and</w:t>
      </w:r>
    </w:p>
    <w:p w:rsidR="00FB776A" w:rsidRPr="00074835" w:rsidRDefault="00FB776A" w:rsidP="00D87B85">
      <w:pPr>
        <w:pStyle w:val="ListParagraph"/>
        <w:numPr>
          <w:ilvl w:val="1"/>
          <w:numId w:val="5"/>
        </w:numPr>
        <w:jc w:val="both"/>
        <w:rPr>
          <w:rFonts w:ascii="Times New Roman" w:hAnsi="Times New Roman" w:cs="Times New Roman"/>
          <w:szCs w:val="20"/>
        </w:rPr>
      </w:pPr>
      <w:r w:rsidRPr="00074835">
        <w:rPr>
          <w:rFonts w:ascii="Times New Roman" w:hAnsi="Times New Roman" w:cs="Times New Roman"/>
          <w:szCs w:val="20"/>
        </w:rPr>
        <w:t xml:space="preserve">awarded by an </w:t>
      </w:r>
      <w:r w:rsidR="006E7C7B" w:rsidRPr="00074835">
        <w:rPr>
          <w:rFonts w:ascii="Times New Roman" w:hAnsi="Times New Roman" w:cs="Times New Roman"/>
          <w:szCs w:val="20"/>
        </w:rPr>
        <w:t xml:space="preserve">Autodesk </w:t>
      </w:r>
      <w:r w:rsidR="001B49BF" w:rsidRPr="00074835">
        <w:rPr>
          <w:rFonts w:ascii="Times New Roman" w:hAnsi="Times New Roman" w:cs="Times New Roman"/>
          <w:szCs w:val="20"/>
        </w:rPr>
        <w:t xml:space="preserve">Certified </w:t>
      </w:r>
      <w:r w:rsidR="006E7C7B" w:rsidRPr="00074835">
        <w:rPr>
          <w:rFonts w:ascii="Times New Roman" w:hAnsi="Times New Roman" w:cs="Times New Roman"/>
          <w:szCs w:val="20"/>
        </w:rPr>
        <w:t xml:space="preserve">Instructor </w:t>
      </w:r>
      <w:r w:rsidR="001B49BF" w:rsidRPr="00074835">
        <w:rPr>
          <w:rFonts w:ascii="Times New Roman" w:hAnsi="Times New Roman" w:cs="Times New Roman"/>
          <w:szCs w:val="20"/>
        </w:rPr>
        <w:t xml:space="preserve">or </w:t>
      </w:r>
      <w:r w:rsidR="006E7C7B" w:rsidRPr="00074835">
        <w:rPr>
          <w:rFonts w:ascii="Times New Roman" w:hAnsi="Times New Roman" w:cs="Times New Roman"/>
          <w:szCs w:val="20"/>
        </w:rPr>
        <w:t>and Autodesk A</w:t>
      </w:r>
      <w:r w:rsidR="00441859" w:rsidRPr="00074835">
        <w:rPr>
          <w:rFonts w:ascii="Times New Roman" w:hAnsi="Times New Roman" w:cs="Times New Roman"/>
          <w:szCs w:val="20"/>
        </w:rPr>
        <w:t>u</w:t>
      </w:r>
      <w:r w:rsidR="006E7C7B" w:rsidRPr="00074835">
        <w:rPr>
          <w:rFonts w:ascii="Times New Roman" w:hAnsi="Times New Roman" w:cs="Times New Roman"/>
          <w:szCs w:val="20"/>
        </w:rPr>
        <w:t>thorized</w:t>
      </w:r>
      <w:r w:rsidR="00441859" w:rsidRPr="00074835">
        <w:rPr>
          <w:rFonts w:ascii="Times New Roman" w:hAnsi="Times New Roman" w:cs="Times New Roman"/>
          <w:szCs w:val="20"/>
        </w:rPr>
        <w:t xml:space="preserve"> Instructor</w:t>
      </w:r>
    </w:p>
    <w:p w:rsidR="00441859" w:rsidRPr="00074835" w:rsidRDefault="00441859" w:rsidP="00D87B85">
      <w:pPr>
        <w:pStyle w:val="ListParagraph"/>
        <w:numPr>
          <w:ilvl w:val="0"/>
          <w:numId w:val="5"/>
        </w:numPr>
        <w:ind w:left="1800"/>
        <w:jc w:val="both"/>
        <w:rPr>
          <w:rFonts w:ascii="Times New Roman" w:hAnsi="Times New Roman" w:cs="Times New Roman"/>
          <w:szCs w:val="20"/>
        </w:rPr>
      </w:pPr>
      <w:r w:rsidRPr="00074835">
        <w:rPr>
          <w:rFonts w:ascii="Times New Roman" w:hAnsi="Times New Roman" w:cs="Times New Roman"/>
          <w:szCs w:val="20"/>
        </w:rPr>
        <w:t>Is awarded as an electronic certificate.</w:t>
      </w:r>
    </w:p>
    <w:p w:rsidR="0007204B" w:rsidRDefault="0007204B" w:rsidP="00D87B85">
      <w:pPr>
        <w:pStyle w:val="ListParagraph"/>
        <w:numPr>
          <w:ilvl w:val="0"/>
          <w:numId w:val="5"/>
        </w:numPr>
        <w:ind w:left="1800"/>
        <w:jc w:val="both"/>
        <w:rPr>
          <w:rFonts w:ascii="Times New Roman" w:hAnsi="Times New Roman" w:cs="Times New Roman"/>
          <w:szCs w:val="20"/>
        </w:rPr>
      </w:pPr>
      <w:r w:rsidRPr="00074835">
        <w:rPr>
          <w:rFonts w:ascii="Times New Roman" w:hAnsi="Times New Roman" w:cs="Times New Roman"/>
          <w:szCs w:val="20"/>
        </w:rPr>
        <w:t>May not be modified</w:t>
      </w:r>
      <w:r w:rsidR="00485981" w:rsidRPr="00074835">
        <w:rPr>
          <w:rFonts w:ascii="Times New Roman" w:hAnsi="Times New Roman" w:cs="Times New Roman"/>
          <w:szCs w:val="20"/>
        </w:rPr>
        <w:t>.</w:t>
      </w:r>
    </w:p>
    <w:p w:rsidR="00402BC3" w:rsidRPr="00074835" w:rsidRDefault="00402BC3" w:rsidP="00402BC3">
      <w:pPr>
        <w:pStyle w:val="ListParagraph"/>
        <w:ind w:left="1800"/>
        <w:jc w:val="both"/>
        <w:rPr>
          <w:rFonts w:ascii="Times New Roman" w:hAnsi="Times New Roman" w:cs="Times New Roman"/>
          <w:szCs w:val="20"/>
        </w:rPr>
      </w:pPr>
    </w:p>
    <w:p w:rsidR="0003430A" w:rsidRPr="00074835" w:rsidRDefault="00226692" w:rsidP="00D87B85">
      <w:pPr>
        <w:pStyle w:val="TOC10"/>
        <w:numPr>
          <w:ilvl w:val="2"/>
          <w:numId w:val="3"/>
        </w:numPr>
        <w:spacing w:after="120" w:line="240" w:lineRule="auto"/>
        <w:ind w:left="1440" w:hanging="720"/>
        <w:jc w:val="both"/>
        <w:rPr>
          <w:rFonts w:ascii="Times New Roman" w:hAnsi="Times New Roman"/>
          <w:b/>
          <w:smallCaps/>
          <w:color w:val="auto"/>
          <w:sz w:val="20"/>
          <w:szCs w:val="20"/>
          <w:u w:val="single"/>
        </w:rPr>
      </w:pPr>
      <w:bookmarkStart w:id="35" w:name="_Toc311712269"/>
      <w:r w:rsidRPr="00074835">
        <w:rPr>
          <w:rFonts w:ascii="Times New Roman" w:hAnsi="Times New Roman"/>
          <w:b/>
          <w:color w:val="auto"/>
          <w:sz w:val="20"/>
          <w:szCs w:val="20"/>
        </w:rPr>
        <w:t xml:space="preserve">Autodesk </w:t>
      </w:r>
      <w:r w:rsidR="00D87BFA">
        <w:rPr>
          <w:rFonts w:ascii="Times New Roman" w:hAnsi="Times New Roman"/>
          <w:b/>
          <w:color w:val="auto"/>
          <w:sz w:val="20"/>
          <w:szCs w:val="20"/>
        </w:rPr>
        <w:t xml:space="preserve">User and </w:t>
      </w:r>
      <w:r w:rsidR="0003430A" w:rsidRPr="00074835">
        <w:rPr>
          <w:rFonts w:ascii="Times New Roman" w:hAnsi="Times New Roman"/>
          <w:b/>
          <w:color w:val="auto"/>
          <w:sz w:val="20"/>
          <w:szCs w:val="20"/>
        </w:rPr>
        <w:t>Professional Certification</w:t>
      </w:r>
      <w:bookmarkEnd w:id="35"/>
    </w:p>
    <w:p w:rsidR="00226692" w:rsidRPr="00074835" w:rsidRDefault="00441859" w:rsidP="00D87B85">
      <w:pPr>
        <w:pStyle w:val="ListParagraph"/>
        <w:numPr>
          <w:ilvl w:val="0"/>
          <w:numId w:val="5"/>
        </w:numPr>
        <w:ind w:left="1800"/>
        <w:jc w:val="both"/>
        <w:rPr>
          <w:rFonts w:ascii="Times New Roman" w:hAnsi="Times New Roman" w:cs="Times New Roman"/>
          <w:b/>
          <w:szCs w:val="20"/>
        </w:rPr>
      </w:pPr>
      <w:r w:rsidRPr="00074835">
        <w:rPr>
          <w:rFonts w:ascii="Times New Roman" w:hAnsi="Times New Roman" w:cs="Times New Roman"/>
          <w:szCs w:val="20"/>
        </w:rPr>
        <w:t xml:space="preserve">Industry-recognized credentials showing knowledge, skills, and/or expertise in the use specific Autodesk </w:t>
      </w:r>
      <w:r w:rsidR="002353CE">
        <w:rPr>
          <w:rFonts w:ascii="Times New Roman" w:hAnsi="Times New Roman" w:cs="Times New Roman"/>
          <w:szCs w:val="20"/>
        </w:rPr>
        <w:t>s</w:t>
      </w:r>
      <w:r w:rsidRPr="00074835">
        <w:rPr>
          <w:rFonts w:ascii="Times New Roman" w:hAnsi="Times New Roman" w:cs="Times New Roman"/>
          <w:szCs w:val="20"/>
        </w:rPr>
        <w:t>oftware.</w:t>
      </w:r>
    </w:p>
    <w:p w:rsidR="00226692" w:rsidRPr="00074835" w:rsidRDefault="00D87BFA" w:rsidP="00D87B85">
      <w:pPr>
        <w:pStyle w:val="ListParagraph"/>
        <w:numPr>
          <w:ilvl w:val="0"/>
          <w:numId w:val="5"/>
        </w:numPr>
        <w:ind w:left="1800"/>
        <w:jc w:val="both"/>
        <w:rPr>
          <w:rFonts w:ascii="Times New Roman" w:hAnsi="Times New Roman" w:cs="Times New Roman"/>
          <w:b/>
          <w:szCs w:val="20"/>
        </w:rPr>
      </w:pPr>
      <w:r>
        <w:rPr>
          <w:rFonts w:ascii="Times New Roman" w:hAnsi="Times New Roman" w:cs="Times New Roman"/>
          <w:szCs w:val="20"/>
        </w:rPr>
        <w:t>Professional Certification exams m</w:t>
      </w:r>
      <w:r w:rsidRPr="00074835">
        <w:rPr>
          <w:rFonts w:ascii="Times New Roman" w:hAnsi="Times New Roman" w:cs="Times New Roman"/>
          <w:szCs w:val="20"/>
        </w:rPr>
        <w:t xml:space="preserve">ay </w:t>
      </w:r>
      <w:r w:rsidR="00226692" w:rsidRPr="00074835">
        <w:rPr>
          <w:rFonts w:ascii="Times New Roman" w:hAnsi="Times New Roman" w:cs="Times New Roman"/>
          <w:szCs w:val="20"/>
        </w:rPr>
        <w:t>only be offered by an Autodesk Certification Center (ACC), which an ATC may become if the ATC meets the qualifying criteria.  An ACC is subject to a separate agreement and program guide.</w:t>
      </w:r>
    </w:p>
    <w:p w:rsidR="00D87BFA" w:rsidRPr="00074835" w:rsidRDefault="00D87BFA" w:rsidP="00D87BFA">
      <w:pPr>
        <w:pStyle w:val="ListParagraph"/>
        <w:numPr>
          <w:ilvl w:val="0"/>
          <w:numId w:val="5"/>
        </w:numPr>
        <w:ind w:left="1800"/>
        <w:jc w:val="both"/>
        <w:rPr>
          <w:rFonts w:ascii="Times New Roman" w:hAnsi="Times New Roman" w:cs="Times New Roman"/>
          <w:b/>
          <w:szCs w:val="20"/>
        </w:rPr>
      </w:pPr>
      <w:r>
        <w:rPr>
          <w:rFonts w:ascii="Times New Roman" w:hAnsi="Times New Roman" w:cs="Times New Roman"/>
          <w:szCs w:val="20"/>
        </w:rPr>
        <w:t>User Certification exams m</w:t>
      </w:r>
      <w:r w:rsidRPr="00074835">
        <w:rPr>
          <w:rFonts w:ascii="Times New Roman" w:hAnsi="Times New Roman" w:cs="Times New Roman"/>
          <w:szCs w:val="20"/>
        </w:rPr>
        <w:t xml:space="preserve">ay only be offered by an Autodesk </w:t>
      </w:r>
      <w:r>
        <w:rPr>
          <w:rFonts w:ascii="Times New Roman" w:hAnsi="Times New Roman" w:cs="Times New Roman"/>
          <w:szCs w:val="20"/>
        </w:rPr>
        <w:t xml:space="preserve">User </w:t>
      </w:r>
      <w:r w:rsidRPr="00074835">
        <w:rPr>
          <w:rFonts w:ascii="Times New Roman" w:hAnsi="Times New Roman" w:cs="Times New Roman"/>
          <w:szCs w:val="20"/>
        </w:rPr>
        <w:t xml:space="preserve">Certification Center, which an </w:t>
      </w:r>
      <w:r>
        <w:rPr>
          <w:rFonts w:ascii="Times New Roman" w:hAnsi="Times New Roman" w:cs="Times New Roman"/>
          <w:szCs w:val="20"/>
        </w:rPr>
        <w:t xml:space="preserve">ATC </w:t>
      </w:r>
      <w:r w:rsidRPr="00074835">
        <w:rPr>
          <w:rFonts w:ascii="Times New Roman" w:hAnsi="Times New Roman" w:cs="Times New Roman"/>
          <w:szCs w:val="20"/>
        </w:rPr>
        <w:t xml:space="preserve">may become if the </w:t>
      </w:r>
      <w:r>
        <w:rPr>
          <w:rFonts w:ascii="Times New Roman" w:hAnsi="Times New Roman" w:cs="Times New Roman"/>
          <w:szCs w:val="20"/>
        </w:rPr>
        <w:t xml:space="preserve">ATC </w:t>
      </w:r>
      <w:r w:rsidRPr="00074835">
        <w:rPr>
          <w:rFonts w:ascii="Times New Roman" w:hAnsi="Times New Roman" w:cs="Times New Roman"/>
          <w:szCs w:val="20"/>
        </w:rPr>
        <w:t xml:space="preserve">meets the qualifying criteria.  An Autodesk </w:t>
      </w:r>
      <w:r>
        <w:rPr>
          <w:rFonts w:ascii="Times New Roman" w:hAnsi="Times New Roman" w:cs="Times New Roman"/>
          <w:szCs w:val="20"/>
        </w:rPr>
        <w:t xml:space="preserve">User </w:t>
      </w:r>
      <w:r w:rsidRPr="00074835">
        <w:rPr>
          <w:rFonts w:ascii="Times New Roman" w:hAnsi="Times New Roman" w:cs="Times New Roman"/>
          <w:szCs w:val="20"/>
        </w:rPr>
        <w:t>Certification Center is subject to a separate agreement and program guide.</w:t>
      </w:r>
    </w:p>
    <w:p w:rsidR="00D87BFA" w:rsidRPr="00074835" w:rsidRDefault="00D87BFA" w:rsidP="00D87BFA">
      <w:pPr>
        <w:pStyle w:val="ListParagraph"/>
        <w:numPr>
          <w:ilvl w:val="0"/>
          <w:numId w:val="5"/>
        </w:numPr>
        <w:spacing w:after="120"/>
        <w:ind w:left="1800"/>
        <w:jc w:val="both"/>
        <w:rPr>
          <w:rFonts w:ascii="Times New Roman" w:hAnsi="Times New Roman" w:cs="Times New Roman"/>
          <w:b/>
          <w:szCs w:val="20"/>
        </w:rPr>
      </w:pPr>
      <w:r w:rsidRPr="00074835">
        <w:rPr>
          <w:rFonts w:ascii="Times New Roman" w:hAnsi="Times New Roman" w:cs="Times New Roman"/>
          <w:szCs w:val="20"/>
        </w:rPr>
        <w:lastRenderedPageBreak/>
        <w:t xml:space="preserve">The candidate must pass an Autodesk Professional Certification exam or Autodesk </w:t>
      </w:r>
      <w:r>
        <w:rPr>
          <w:rFonts w:ascii="Times New Roman" w:hAnsi="Times New Roman" w:cs="Times New Roman"/>
          <w:szCs w:val="20"/>
        </w:rPr>
        <w:t>User</w:t>
      </w:r>
      <w:r w:rsidRPr="00074835">
        <w:rPr>
          <w:rFonts w:ascii="Times New Roman" w:hAnsi="Times New Roman" w:cs="Times New Roman"/>
          <w:szCs w:val="20"/>
        </w:rPr>
        <w:t xml:space="preserve"> Certification exam </w:t>
      </w:r>
      <w:r>
        <w:rPr>
          <w:rFonts w:ascii="Times New Roman" w:hAnsi="Times New Roman" w:cs="Times New Roman"/>
          <w:szCs w:val="20"/>
        </w:rPr>
        <w:t xml:space="preserve">or </w:t>
      </w:r>
      <w:r w:rsidRPr="00074835">
        <w:rPr>
          <w:rFonts w:ascii="Times New Roman" w:hAnsi="Times New Roman" w:cs="Times New Roman"/>
          <w:szCs w:val="20"/>
        </w:rPr>
        <w:t>series of exams, which are delivered by a third party.</w:t>
      </w:r>
    </w:p>
    <w:p w:rsidR="00412B97" w:rsidRPr="00074835" w:rsidRDefault="00412B97" w:rsidP="00D87B85">
      <w:pPr>
        <w:pStyle w:val="ListParagraph"/>
        <w:numPr>
          <w:ilvl w:val="0"/>
          <w:numId w:val="5"/>
        </w:numPr>
        <w:spacing w:after="120"/>
        <w:ind w:left="1800"/>
        <w:jc w:val="both"/>
        <w:rPr>
          <w:rFonts w:ascii="Times New Roman" w:hAnsi="Times New Roman" w:cs="Times New Roman"/>
          <w:b/>
          <w:szCs w:val="20"/>
        </w:rPr>
      </w:pPr>
      <w:r w:rsidRPr="00074835">
        <w:rPr>
          <w:rFonts w:ascii="Times New Roman" w:hAnsi="Times New Roman" w:cs="Times New Roman"/>
          <w:szCs w:val="20"/>
        </w:rPr>
        <w:t>For a list of available Certification exams, contact your Distributor</w:t>
      </w:r>
    </w:p>
    <w:p w:rsidR="00C07639" w:rsidRPr="00074835" w:rsidRDefault="00C07639" w:rsidP="00D87B85">
      <w:pPr>
        <w:pStyle w:val="TOC10"/>
        <w:numPr>
          <w:ilvl w:val="2"/>
          <w:numId w:val="3"/>
        </w:numPr>
        <w:spacing w:after="0" w:line="240" w:lineRule="auto"/>
        <w:ind w:left="1440" w:hanging="720"/>
        <w:jc w:val="both"/>
        <w:rPr>
          <w:rFonts w:ascii="Times New Roman" w:hAnsi="Times New Roman"/>
          <w:b/>
          <w:smallCaps/>
          <w:color w:val="auto"/>
          <w:sz w:val="20"/>
          <w:szCs w:val="20"/>
          <w:u w:val="single"/>
          <w:lang w:val="en-US"/>
        </w:rPr>
      </w:pPr>
      <w:r w:rsidRPr="00074835">
        <w:rPr>
          <w:rFonts w:ascii="Times New Roman" w:hAnsi="Times New Roman"/>
          <w:b/>
          <w:color w:val="auto"/>
          <w:sz w:val="20"/>
          <w:szCs w:val="20"/>
          <w:lang w:val="en-US"/>
        </w:rPr>
        <w:t>Continuing Education Coursework for American Institute of Architects</w:t>
      </w:r>
      <w:r w:rsidR="0024133E" w:rsidRPr="00074835">
        <w:rPr>
          <w:rFonts w:ascii="Times New Roman" w:hAnsi="Times New Roman"/>
          <w:b/>
          <w:color w:val="auto"/>
          <w:sz w:val="20"/>
          <w:szCs w:val="20"/>
          <w:lang w:val="en-US"/>
        </w:rPr>
        <w:t xml:space="preserve"> (</w:t>
      </w:r>
      <w:r w:rsidR="009A35B0" w:rsidRPr="00074835">
        <w:rPr>
          <w:rFonts w:ascii="Times New Roman" w:hAnsi="Times New Roman"/>
          <w:b/>
          <w:color w:val="auto"/>
          <w:sz w:val="20"/>
          <w:szCs w:val="20"/>
          <w:lang w:val="en-US"/>
        </w:rPr>
        <w:t>“</w:t>
      </w:r>
      <w:r w:rsidR="0024133E" w:rsidRPr="00074835">
        <w:rPr>
          <w:rFonts w:ascii="Times New Roman" w:hAnsi="Times New Roman"/>
          <w:b/>
          <w:color w:val="auto"/>
          <w:sz w:val="20"/>
          <w:szCs w:val="20"/>
          <w:lang w:val="en-US"/>
        </w:rPr>
        <w:t>AIA</w:t>
      </w:r>
      <w:r w:rsidR="009A35B0" w:rsidRPr="00074835">
        <w:rPr>
          <w:rFonts w:ascii="Times New Roman" w:hAnsi="Times New Roman"/>
          <w:b/>
          <w:color w:val="auto"/>
          <w:sz w:val="20"/>
          <w:szCs w:val="20"/>
          <w:lang w:val="en-US"/>
        </w:rPr>
        <w:t>”</w:t>
      </w:r>
      <w:r w:rsidR="0024133E" w:rsidRPr="00074835">
        <w:rPr>
          <w:rFonts w:ascii="Times New Roman" w:hAnsi="Times New Roman"/>
          <w:b/>
          <w:color w:val="auto"/>
          <w:sz w:val="20"/>
          <w:szCs w:val="20"/>
          <w:lang w:val="en-US"/>
        </w:rPr>
        <w:t>)</w:t>
      </w:r>
    </w:p>
    <w:p w:rsidR="00C07639" w:rsidRPr="002353CE" w:rsidRDefault="0024133E" w:rsidP="00D87B85">
      <w:pPr>
        <w:pStyle w:val="ListParagraph"/>
        <w:numPr>
          <w:ilvl w:val="0"/>
          <w:numId w:val="5"/>
        </w:numPr>
        <w:ind w:left="1800"/>
        <w:jc w:val="both"/>
        <w:rPr>
          <w:rFonts w:ascii="Times New Roman" w:hAnsi="Times New Roman" w:cs="Times New Roman"/>
          <w:b/>
          <w:szCs w:val="20"/>
        </w:rPr>
      </w:pPr>
      <w:r w:rsidRPr="00074835">
        <w:rPr>
          <w:rFonts w:ascii="Times New Roman" w:hAnsi="Times New Roman" w:cs="Times New Roman"/>
          <w:szCs w:val="20"/>
        </w:rPr>
        <w:t>Subject to the terms and conditions in the AIA passport program guide, AMER ATCs may offer courses for credit to AIA members only if the ATC uses the Autodesk Official Training Guide for the given course free of charge to the AIA</w:t>
      </w:r>
      <w:r w:rsidR="00C07639" w:rsidRPr="00074835">
        <w:rPr>
          <w:rFonts w:ascii="Times New Roman" w:hAnsi="Times New Roman" w:cs="Times New Roman"/>
          <w:szCs w:val="20"/>
        </w:rPr>
        <w:t>.</w:t>
      </w:r>
    </w:p>
    <w:p w:rsidR="002353CE" w:rsidRPr="002353CE" w:rsidRDefault="002353CE" w:rsidP="002353CE">
      <w:pPr>
        <w:pStyle w:val="ListParagraph"/>
        <w:numPr>
          <w:ilvl w:val="0"/>
          <w:numId w:val="5"/>
        </w:numPr>
        <w:ind w:left="1800"/>
        <w:jc w:val="both"/>
        <w:rPr>
          <w:rFonts w:ascii="Times New Roman" w:hAnsi="Times New Roman" w:cs="Times New Roman"/>
          <w:b/>
          <w:szCs w:val="20"/>
        </w:rPr>
      </w:pPr>
      <w:r w:rsidRPr="00074835">
        <w:rPr>
          <w:rFonts w:ascii="Times New Roman" w:hAnsi="Times New Roman" w:cs="Times New Roman"/>
          <w:szCs w:val="20"/>
        </w:rPr>
        <w:t>This opportunity is subject to Autodesk being able to obtain AIA approval on an annual basis.  If Autodesk is unable to obtain such approval, this opportunity will not be available to AMER ATCs.</w:t>
      </w:r>
    </w:p>
    <w:p w:rsidR="00C07639" w:rsidRPr="00074835" w:rsidRDefault="0024133E" w:rsidP="00D87B85">
      <w:pPr>
        <w:pStyle w:val="ListParagraph"/>
        <w:numPr>
          <w:ilvl w:val="0"/>
          <w:numId w:val="5"/>
        </w:numPr>
        <w:spacing w:after="240"/>
        <w:ind w:left="1800"/>
        <w:jc w:val="both"/>
        <w:rPr>
          <w:rFonts w:ascii="Times New Roman" w:hAnsi="Times New Roman" w:cs="Times New Roman"/>
          <w:b/>
          <w:szCs w:val="20"/>
        </w:rPr>
      </w:pPr>
      <w:r w:rsidRPr="00074835">
        <w:rPr>
          <w:rFonts w:ascii="Times New Roman" w:hAnsi="Times New Roman" w:cs="Times New Roman"/>
          <w:szCs w:val="20"/>
        </w:rPr>
        <w:t>Participation is highlighted on the ATC Locator</w:t>
      </w:r>
      <w:r w:rsidR="00C07639" w:rsidRPr="00074835">
        <w:rPr>
          <w:rFonts w:ascii="Times New Roman" w:hAnsi="Times New Roman" w:cs="Times New Roman"/>
          <w:szCs w:val="20"/>
        </w:rPr>
        <w:t>.</w:t>
      </w:r>
    </w:p>
    <w:p w:rsidR="00E2775C" w:rsidRPr="00074835" w:rsidRDefault="0003430A" w:rsidP="008462BC">
      <w:pPr>
        <w:pStyle w:val="TOC10"/>
        <w:numPr>
          <w:ilvl w:val="1"/>
          <w:numId w:val="3"/>
        </w:numPr>
        <w:spacing w:after="0" w:line="240" w:lineRule="auto"/>
        <w:ind w:left="720" w:hanging="360"/>
        <w:jc w:val="both"/>
        <w:rPr>
          <w:rFonts w:ascii="Times New Roman" w:hAnsi="Times New Roman"/>
          <w:b/>
          <w:smallCaps/>
          <w:color w:val="auto"/>
          <w:sz w:val="20"/>
          <w:szCs w:val="20"/>
          <w:u w:val="single"/>
        </w:rPr>
      </w:pPr>
      <w:r w:rsidRPr="00074835">
        <w:rPr>
          <w:rFonts w:ascii="Times New Roman" w:hAnsi="Times New Roman"/>
          <w:b/>
          <w:smallCaps/>
          <w:color w:val="auto"/>
          <w:sz w:val="20"/>
          <w:szCs w:val="20"/>
          <w:u w:val="single"/>
        </w:rPr>
        <w:t>Marketing</w:t>
      </w:r>
    </w:p>
    <w:p w:rsidR="00A73C44" w:rsidRPr="00074835" w:rsidRDefault="00190F46" w:rsidP="00D87B85">
      <w:pPr>
        <w:pStyle w:val="TOC10"/>
        <w:numPr>
          <w:ilvl w:val="2"/>
          <w:numId w:val="3"/>
        </w:numPr>
        <w:spacing w:after="0" w:line="240" w:lineRule="auto"/>
        <w:ind w:left="1440" w:hanging="720"/>
        <w:jc w:val="both"/>
        <w:rPr>
          <w:rFonts w:ascii="Times New Roman" w:hAnsi="Times New Roman"/>
          <w:b/>
          <w:smallCaps/>
          <w:color w:val="auto"/>
          <w:sz w:val="20"/>
          <w:szCs w:val="20"/>
          <w:u w:val="single"/>
        </w:rPr>
      </w:pPr>
      <w:r w:rsidRPr="00074835">
        <w:rPr>
          <w:rFonts w:ascii="Times New Roman" w:hAnsi="Times New Roman"/>
          <w:b/>
          <w:color w:val="auto"/>
          <w:sz w:val="20"/>
          <w:szCs w:val="20"/>
        </w:rPr>
        <w:t>Marketing Materials</w:t>
      </w:r>
    </w:p>
    <w:p w:rsidR="00D87BFA" w:rsidRPr="00074835" w:rsidRDefault="0003430A" w:rsidP="00D87BFA">
      <w:pPr>
        <w:pStyle w:val="ListParagraph"/>
        <w:numPr>
          <w:ilvl w:val="0"/>
          <w:numId w:val="7"/>
        </w:numPr>
        <w:ind w:left="1800"/>
        <w:jc w:val="both"/>
        <w:rPr>
          <w:rFonts w:ascii="Times New Roman" w:hAnsi="Times New Roman" w:cs="Times New Roman"/>
          <w:b/>
          <w:szCs w:val="20"/>
        </w:rPr>
      </w:pPr>
      <w:r w:rsidRPr="00074835">
        <w:rPr>
          <w:rFonts w:ascii="Times New Roman" w:hAnsi="Times New Roman" w:cs="Times New Roman"/>
          <w:szCs w:val="20"/>
        </w:rPr>
        <w:t>Subject to the t</w:t>
      </w:r>
      <w:r w:rsidR="00F8741C" w:rsidRPr="00074835">
        <w:rPr>
          <w:rFonts w:ascii="Times New Roman" w:hAnsi="Times New Roman" w:cs="Times New Roman"/>
          <w:szCs w:val="20"/>
        </w:rPr>
        <w:t xml:space="preserve">erms and conditions set out in </w:t>
      </w:r>
      <w:r w:rsidR="00050646">
        <w:fldChar w:fldCharType="begin"/>
      </w:r>
      <w:r w:rsidR="00050646">
        <w:instrText xml:space="preserve"> REF _Ref339885323 \h  \* MERGEFORMAT </w:instrText>
      </w:r>
      <w:r w:rsidR="00050646">
        <w:fldChar w:fldCharType="separate"/>
      </w:r>
      <w:r w:rsidR="0076522D" w:rsidRPr="0076522D">
        <w:rPr>
          <w:rFonts w:ascii="Times New Roman" w:hAnsi="Times New Roman" w:cs="Times New Roman"/>
          <w:szCs w:val="20"/>
        </w:rPr>
        <w:t xml:space="preserve">Exhibit 4 – </w:t>
      </w:r>
      <w:r w:rsidR="0076522D" w:rsidRPr="0076522D">
        <w:rPr>
          <w:rFonts w:ascii="Times New Roman" w:hAnsi="Times New Roman" w:cs="Times New Roman"/>
          <w:snapToGrid w:val="0"/>
          <w:szCs w:val="20"/>
        </w:rPr>
        <w:t>Use of Marketing Materials</w:t>
      </w:r>
      <w:r w:rsidR="00050646">
        <w:fldChar w:fldCharType="end"/>
      </w:r>
      <w:r w:rsidRPr="00074835">
        <w:rPr>
          <w:rFonts w:ascii="Times New Roman" w:hAnsi="Times New Roman" w:cs="Times New Roman"/>
          <w:szCs w:val="20"/>
        </w:rPr>
        <w:t>, Autodesk provides certain marketing collateral and other advertising materials</w:t>
      </w:r>
      <w:r w:rsidR="00ED63AB" w:rsidRPr="00074835">
        <w:rPr>
          <w:rFonts w:ascii="Times New Roman" w:hAnsi="Times New Roman" w:cs="Times New Roman"/>
          <w:szCs w:val="20"/>
        </w:rPr>
        <w:t>, some of which may already be localized,</w:t>
      </w:r>
      <w:r w:rsidRPr="00074835">
        <w:rPr>
          <w:rFonts w:ascii="Times New Roman" w:hAnsi="Times New Roman" w:cs="Times New Roman"/>
          <w:szCs w:val="20"/>
        </w:rPr>
        <w:t xml:space="preserve"> (“</w:t>
      </w:r>
      <w:r w:rsidRPr="00402BC3">
        <w:rPr>
          <w:rFonts w:ascii="Times New Roman" w:hAnsi="Times New Roman" w:cs="Times New Roman"/>
          <w:b/>
          <w:szCs w:val="20"/>
        </w:rPr>
        <w:t xml:space="preserve">Marketing </w:t>
      </w:r>
      <w:r w:rsidR="00ED63AB" w:rsidRPr="00402BC3">
        <w:rPr>
          <w:rFonts w:ascii="Times New Roman" w:hAnsi="Times New Roman" w:cs="Times New Roman"/>
          <w:b/>
          <w:szCs w:val="20"/>
        </w:rPr>
        <w:t>Materials</w:t>
      </w:r>
      <w:r w:rsidR="00ED63AB" w:rsidRPr="00074835">
        <w:rPr>
          <w:rFonts w:ascii="Times New Roman" w:hAnsi="Times New Roman" w:cs="Times New Roman"/>
          <w:szCs w:val="20"/>
        </w:rPr>
        <w:t>”), which</w:t>
      </w:r>
      <w:r w:rsidR="00A73C44" w:rsidRPr="00074835">
        <w:rPr>
          <w:rFonts w:ascii="Times New Roman" w:hAnsi="Times New Roman" w:cs="Times New Roman"/>
          <w:szCs w:val="20"/>
        </w:rPr>
        <w:t xml:space="preserve"> the ATC</w:t>
      </w:r>
      <w:r w:rsidRPr="00074835">
        <w:rPr>
          <w:rFonts w:ascii="Times New Roman" w:hAnsi="Times New Roman" w:cs="Times New Roman"/>
          <w:szCs w:val="20"/>
        </w:rPr>
        <w:t xml:space="preserve"> may reproduce and distribute in connection with </w:t>
      </w:r>
      <w:r w:rsidR="00ED63AB" w:rsidRPr="00074835">
        <w:rPr>
          <w:rFonts w:ascii="Times New Roman" w:hAnsi="Times New Roman" w:cs="Times New Roman"/>
          <w:szCs w:val="20"/>
        </w:rPr>
        <w:t>its appointment</w:t>
      </w:r>
      <w:r w:rsidR="00A73C44" w:rsidRPr="00074835">
        <w:rPr>
          <w:rFonts w:ascii="Times New Roman" w:hAnsi="Times New Roman" w:cs="Times New Roman"/>
          <w:szCs w:val="20"/>
        </w:rPr>
        <w:t xml:space="preserve"> as an ATC.</w:t>
      </w:r>
      <w:r w:rsidR="00D87BFA">
        <w:rPr>
          <w:rFonts w:ascii="Times New Roman" w:hAnsi="Times New Roman" w:cs="Times New Roman"/>
          <w:szCs w:val="20"/>
        </w:rPr>
        <w:t xml:space="preserve"> ATC may not distribute marketing materials to individuals under 13 years old.</w:t>
      </w:r>
    </w:p>
    <w:p w:rsidR="00A73C44" w:rsidRPr="00074835" w:rsidRDefault="00A73C44" w:rsidP="00D87B85">
      <w:pPr>
        <w:pStyle w:val="ListParagraph"/>
        <w:numPr>
          <w:ilvl w:val="0"/>
          <w:numId w:val="7"/>
        </w:numPr>
        <w:ind w:left="1800"/>
        <w:jc w:val="both"/>
        <w:rPr>
          <w:rFonts w:ascii="Times New Roman" w:hAnsi="Times New Roman" w:cs="Times New Roman"/>
          <w:b/>
          <w:szCs w:val="20"/>
        </w:rPr>
      </w:pPr>
      <w:r w:rsidRPr="00074835">
        <w:rPr>
          <w:rFonts w:ascii="Times New Roman" w:hAnsi="Times New Roman" w:cs="Times New Roman"/>
          <w:szCs w:val="20"/>
        </w:rPr>
        <w:t xml:space="preserve">Where such materials are not available, </w:t>
      </w:r>
      <w:r w:rsidR="0003430A" w:rsidRPr="00074835">
        <w:rPr>
          <w:rFonts w:ascii="Times New Roman" w:hAnsi="Times New Roman" w:cs="Times New Roman"/>
          <w:szCs w:val="20"/>
        </w:rPr>
        <w:t>a</w:t>
      </w:r>
      <w:r w:rsidRPr="00074835">
        <w:rPr>
          <w:rFonts w:ascii="Times New Roman" w:hAnsi="Times New Roman" w:cs="Times New Roman"/>
          <w:szCs w:val="20"/>
        </w:rPr>
        <w:t>ccess to a</w:t>
      </w:r>
      <w:r w:rsidR="00E03A30" w:rsidRPr="00074835">
        <w:rPr>
          <w:rFonts w:ascii="Times New Roman" w:hAnsi="Times New Roman" w:cs="Times New Roman"/>
          <w:szCs w:val="20"/>
        </w:rPr>
        <w:t>n ATC specific</w:t>
      </w:r>
      <w:r w:rsidRPr="00074835">
        <w:rPr>
          <w:rFonts w:ascii="Times New Roman" w:hAnsi="Times New Roman" w:cs="Times New Roman"/>
          <w:szCs w:val="20"/>
        </w:rPr>
        <w:t xml:space="preserve"> marketing web site with</w:t>
      </w:r>
      <w:r w:rsidR="0003430A" w:rsidRPr="00074835">
        <w:rPr>
          <w:rFonts w:ascii="Times New Roman" w:hAnsi="Times New Roman" w:cs="Times New Roman"/>
          <w:szCs w:val="20"/>
        </w:rPr>
        <w:t xml:space="preserve"> download</w:t>
      </w:r>
      <w:r w:rsidRPr="00074835">
        <w:rPr>
          <w:rFonts w:ascii="Times New Roman" w:hAnsi="Times New Roman" w:cs="Times New Roman"/>
          <w:szCs w:val="20"/>
        </w:rPr>
        <w:t>able</w:t>
      </w:r>
      <w:r w:rsidR="0003430A" w:rsidRPr="00074835">
        <w:rPr>
          <w:rFonts w:ascii="Times New Roman" w:hAnsi="Times New Roman" w:cs="Times New Roman"/>
          <w:szCs w:val="20"/>
        </w:rPr>
        <w:t xml:space="preserve"> artwork may be </w:t>
      </w:r>
      <w:r w:rsidRPr="00074835">
        <w:rPr>
          <w:rFonts w:ascii="Times New Roman" w:hAnsi="Times New Roman" w:cs="Times New Roman"/>
          <w:szCs w:val="20"/>
        </w:rPr>
        <w:t xml:space="preserve">made availabe for ATCs </w:t>
      </w:r>
      <w:r w:rsidR="0003430A" w:rsidRPr="00074835">
        <w:rPr>
          <w:rFonts w:ascii="Times New Roman" w:hAnsi="Times New Roman" w:cs="Times New Roman"/>
          <w:szCs w:val="20"/>
        </w:rPr>
        <w:t xml:space="preserve">to produce </w:t>
      </w:r>
      <w:r w:rsidRPr="00074835">
        <w:rPr>
          <w:rFonts w:ascii="Times New Roman" w:hAnsi="Times New Roman" w:cs="Times New Roman"/>
          <w:szCs w:val="20"/>
        </w:rPr>
        <w:t>marketing</w:t>
      </w:r>
      <w:r w:rsidR="0003430A" w:rsidRPr="00074835">
        <w:rPr>
          <w:rFonts w:ascii="Times New Roman" w:hAnsi="Times New Roman" w:cs="Times New Roman"/>
          <w:szCs w:val="20"/>
        </w:rPr>
        <w:t xml:space="preserve"> collat</w:t>
      </w:r>
      <w:r w:rsidRPr="00074835">
        <w:rPr>
          <w:rFonts w:ascii="Times New Roman" w:hAnsi="Times New Roman" w:cs="Times New Roman"/>
          <w:szCs w:val="20"/>
        </w:rPr>
        <w:t>eral.</w:t>
      </w:r>
    </w:p>
    <w:p w:rsidR="0007204B" w:rsidRPr="00074835" w:rsidRDefault="0003430A" w:rsidP="001031DB">
      <w:pPr>
        <w:pStyle w:val="ListParagraph"/>
        <w:numPr>
          <w:ilvl w:val="0"/>
          <w:numId w:val="7"/>
        </w:numPr>
        <w:spacing w:after="120"/>
        <w:ind w:left="1800"/>
        <w:jc w:val="both"/>
        <w:rPr>
          <w:rFonts w:ascii="Times New Roman" w:hAnsi="Times New Roman" w:cs="Times New Roman"/>
          <w:b/>
          <w:i/>
          <w:szCs w:val="20"/>
        </w:rPr>
      </w:pPr>
      <w:r w:rsidRPr="00074835">
        <w:rPr>
          <w:rFonts w:ascii="Times New Roman" w:hAnsi="Times New Roman" w:cs="Times New Roman"/>
          <w:szCs w:val="20"/>
        </w:rPr>
        <w:t xml:space="preserve">A range of advertising templates, which an ATC can take and personalize by inserting </w:t>
      </w:r>
      <w:r w:rsidR="00DF27A9">
        <w:rPr>
          <w:rFonts w:ascii="Times New Roman" w:hAnsi="Times New Roman" w:cs="Times New Roman"/>
          <w:szCs w:val="20"/>
        </w:rPr>
        <w:t>its</w:t>
      </w:r>
      <w:r w:rsidR="00DF27A9" w:rsidRPr="00074835">
        <w:rPr>
          <w:rFonts w:ascii="Times New Roman" w:hAnsi="Times New Roman" w:cs="Times New Roman"/>
          <w:szCs w:val="20"/>
        </w:rPr>
        <w:t xml:space="preserve"> </w:t>
      </w:r>
      <w:r w:rsidRPr="00074835">
        <w:rPr>
          <w:rFonts w:ascii="Times New Roman" w:hAnsi="Times New Roman" w:cs="Times New Roman"/>
          <w:szCs w:val="20"/>
        </w:rPr>
        <w:t>Site details and place in the advertising media</w:t>
      </w:r>
      <w:r w:rsidR="00DF27A9">
        <w:rPr>
          <w:rFonts w:ascii="Times New Roman" w:hAnsi="Times New Roman" w:cs="Times New Roman"/>
          <w:szCs w:val="20"/>
        </w:rPr>
        <w:t xml:space="preserve"> templates</w:t>
      </w:r>
      <w:r w:rsidRPr="00074835">
        <w:rPr>
          <w:rFonts w:ascii="Times New Roman" w:hAnsi="Times New Roman" w:cs="Times New Roman"/>
          <w:szCs w:val="20"/>
        </w:rPr>
        <w:t>.</w:t>
      </w:r>
    </w:p>
    <w:p w:rsidR="000D08AD" w:rsidRPr="00074835" w:rsidRDefault="000D08AD" w:rsidP="00D87B85">
      <w:pPr>
        <w:pStyle w:val="TOC10"/>
        <w:numPr>
          <w:ilvl w:val="2"/>
          <w:numId w:val="3"/>
        </w:numPr>
        <w:spacing w:after="0" w:line="240" w:lineRule="auto"/>
        <w:ind w:left="1440" w:hanging="720"/>
        <w:jc w:val="both"/>
        <w:rPr>
          <w:rFonts w:ascii="Times New Roman" w:hAnsi="Times New Roman"/>
          <w:b/>
          <w:smallCaps/>
          <w:color w:val="auto"/>
          <w:sz w:val="20"/>
          <w:szCs w:val="20"/>
          <w:u w:val="single"/>
        </w:rPr>
      </w:pPr>
      <w:r w:rsidRPr="00074835">
        <w:rPr>
          <w:rFonts w:ascii="Times New Roman" w:hAnsi="Times New Roman"/>
          <w:b/>
          <w:color w:val="auto"/>
          <w:sz w:val="20"/>
          <w:szCs w:val="20"/>
        </w:rPr>
        <w:t>ATC Locator</w:t>
      </w:r>
    </w:p>
    <w:p w:rsidR="000D08AD" w:rsidRPr="00074835" w:rsidRDefault="000D08AD" w:rsidP="001031DB">
      <w:pPr>
        <w:pStyle w:val="ListParagraph"/>
        <w:numPr>
          <w:ilvl w:val="0"/>
          <w:numId w:val="7"/>
        </w:numPr>
        <w:spacing w:after="120"/>
        <w:ind w:left="1800"/>
        <w:jc w:val="both"/>
        <w:rPr>
          <w:rFonts w:ascii="Times New Roman" w:hAnsi="Times New Roman" w:cs="Times New Roman"/>
          <w:b/>
          <w:szCs w:val="20"/>
        </w:rPr>
      </w:pPr>
      <w:r w:rsidRPr="00074835">
        <w:rPr>
          <w:rFonts w:ascii="Times New Roman" w:hAnsi="Times New Roman" w:cs="Times New Roman"/>
          <w:szCs w:val="20"/>
        </w:rPr>
        <w:t xml:space="preserve">A prominently placed marketing locator on </w:t>
      </w:r>
      <w:hyperlink r:id="rId22" w:history="1">
        <w:r w:rsidRPr="00074835">
          <w:rPr>
            <w:rStyle w:val="Hyperlink"/>
            <w:rFonts w:ascii="Times New Roman" w:hAnsi="Times New Roman"/>
            <w:color w:val="auto"/>
            <w:szCs w:val="20"/>
          </w:rPr>
          <w:t>www.autodesk.com/atc</w:t>
        </w:r>
      </w:hyperlink>
      <w:r w:rsidRPr="00074835">
        <w:rPr>
          <w:rFonts w:ascii="Times New Roman" w:hAnsi="Times New Roman" w:cs="Times New Roman"/>
          <w:szCs w:val="20"/>
        </w:rPr>
        <w:t xml:space="preserve"> (and country equivalents, for example </w:t>
      </w:r>
      <w:hyperlink r:id="rId23" w:history="1">
        <w:r w:rsidRPr="00074835">
          <w:rPr>
            <w:rStyle w:val="Hyperlink"/>
            <w:rFonts w:ascii="Times New Roman" w:hAnsi="Times New Roman"/>
            <w:color w:val="auto"/>
            <w:szCs w:val="20"/>
          </w:rPr>
          <w:t>www.autodesk.co.uk</w:t>
        </w:r>
      </w:hyperlink>
      <w:r w:rsidR="00F8741C" w:rsidRPr="00074835">
        <w:rPr>
          <w:rFonts w:ascii="Times New Roman" w:hAnsi="Times New Roman" w:cs="Times New Roman"/>
          <w:szCs w:val="20"/>
        </w:rPr>
        <w:t>).</w:t>
      </w:r>
    </w:p>
    <w:p w:rsidR="00FE0A7E" w:rsidRPr="00074835" w:rsidRDefault="00FE0A7E" w:rsidP="00D87B85">
      <w:pPr>
        <w:pStyle w:val="TOC10"/>
        <w:numPr>
          <w:ilvl w:val="2"/>
          <w:numId w:val="3"/>
        </w:numPr>
        <w:spacing w:after="0" w:line="240" w:lineRule="auto"/>
        <w:ind w:left="1440" w:hanging="720"/>
        <w:jc w:val="both"/>
        <w:rPr>
          <w:rFonts w:ascii="Times New Roman" w:hAnsi="Times New Roman"/>
          <w:b/>
          <w:smallCaps/>
          <w:color w:val="auto"/>
          <w:sz w:val="20"/>
          <w:szCs w:val="20"/>
          <w:u w:val="single"/>
        </w:rPr>
      </w:pPr>
      <w:r w:rsidRPr="00074835">
        <w:rPr>
          <w:rFonts w:ascii="Times New Roman" w:hAnsi="Times New Roman"/>
          <w:b/>
          <w:color w:val="auto"/>
          <w:sz w:val="20"/>
          <w:szCs w:val="20"/>
        </w:rPr>
        <w:t>ATC Event Publisher</w:t>
      </w:r>
    </w:p>
    <w:p w:rsidR="00FE0A7E" w:rsidRPr="00074835" w:rsidRDefault="00FE0A7E" w:rsidP="00D87B85">
      <w:pPr>
        <w:pStyle w:val="ListParagraph"/>
        <w:numPr>
          <w:ilvl w:val="0"/>
          <w:numId w:val="6"/>
        </w:numPr>
        <w:spacing w:after="240"/>
        <w:ind w:left="1800"/>
        <w:jc w:val="both"/>
        <w:rPr>
          <w:rFonts w:ascii="Times New Roman" w:hAnsi="Times New Roman" w:cs="Times New Roman"/>
          <w:szCs w:val="20"/>
        </w:rPr>
      </w:pPr>
      <w:r w:rsidRPr="00074835">
        <w:rPr>
          <w:rFonts w:ascii="Times New Roman" w:hAnsi="Times New Roman" w:cs="Times New Roman"/>
          <w:szCs w:val="20"/>
        </w:rPr>
        <w:t xml:space="preserve">An ATC Event Publishing tool is available for use </w:t>
      </w:r>
      <w:r w:rsidR="00E03A30" w:rsidRPr="00074835">
        <w:rPr>
          <w:rFonts w:ascii="Times New Roman" w:hAnsi="Times New Roman" w:cs="Times New Roman"/>
          <w:szCs w:val="20"/>
        </w:rPr>
        <w:t xml:space="preserve">on </w:t>
      </w:r>
      <w:hyperlink r:id="rId24" w:history="1">
        <w:r w:rsidR="00E03A30" w:rsidRPr="00074835">
          <w:rPr>
            <w:rStyle w:val="Hyperlink"/>
            <w:rFonts w:ascii="Times New Roman" w:hAnsi="Times New Roman"/>
            <w:color w:val="auto"/>
            <w:szCs w:val="20"/>
          </w:rPr>
          <w:t>www.autodesk.com</w:t>
        </w:r>
      </w:hyperlink>
      <w:r w:rsidR="00E03A30" w:rsidRPr="00074835">
        <w:rPr>
          <w:rFonts w:ascii="Times New Roman" w:hAnsi="Times New Roman" w:cs="Times New Roman"/>
          <w:szCs w:val="20"/>
        </w:rPr>
        <w:t xml:space="preserve"> (and some country equivalents, for example </w:t>
      </w:r>
      <w:hyperlink r:id="rId25" w:history="1">
        <w:r w:rsidR="00E03A30" w:rsidRPr="00074835">
          <w:rPr>
            <w:rStyle w:val="Hyperlink"/>
            <w:rFonts w:ascii="Times New Roman" w:hAnsi="Times New Roman"/>
            <w:color w:val="auto"/>
            <w:szCs w:val="20"/>
          </w:rPr>
          <w:t>www.autodesk.co.uk</w:t>
        </w:r>
      </w:hyperlink>
      <w:r w:rsidR="00B144B2" w:rsidRPr="00074835">
        <w:rPr>
          <w:rFonts w:ascii="Times New Roman" w:hAnsi="Times New Roman" w:cs="Times New Roman"/>
          <w:szCs w:val="20"/>
        </w:rPr>
        <w:t>)</w:t>
      </w:r>
      <w:r w:rsidR="0005490D" w:rsidRPr="00074835">
        <w:rPr>
          <w:rFonts w:ascii="Times New Roman" w:hAnsi="Times New Roman" w:cs="Times New Roman"/>
          <w:szCs w:val="20"/>
        </w:rPr>
        <w:t>, for example, to p</w:t>
      </w:r>
      <w:r w:rsidRPr="00074835">
        <w:rPr>
          <w:rFonts w:ascii="Times New Roman" w:hAnsi="Times New Roman" w:cs="Times New Roman"/>
          <w:szCs w:val="20"/>
        </w:rPr>
        <w:t>ublish c</w:t>
      </w:r>
      <w:r w:rsidR="0005490D" w:rsidRPr="00074835">
        <w:rPr>
          <w:rFonts w:ascii="Times New Roman" w:hAnsi="Times New Roman" w:cs="Times New Roman"/>
          <w:szCs w:val="20"/>
        </w:rPr>
        <w:t>lasses, l</w:t>
      </w:r>
      <w:r w:rsidRPr="00074835">
        <w:rPr>
          <w:rFonts w:ascii="Times New Roman" w:hAnsi="Times New Roman" w:cs="Times New Roman"/>
          <w:szCs w:val="20"/>
        </w:rPr>
        <w:t xml:space="preserve">et </w:t>
      </w:r>
      <w:r w:rsidR="0005490D" w:rsidRPr="00074835">
        <w:rPr>
          <w:rFonts w:ascii="Times New Roman" w:hAnsi="Times New Roman" w:cs="Times New Roman"/>
          <w:szCs w:val="20"/>
        </w:rPr>
        <w:t xml:space="preserve">ATC </w:t>
      </w:r>
      <w:r w:rsidR="00931317">
        <w:rPr>
          <w:rFonts w:ascii="Times New Roman" w:hAnsi="Times New Roman" w:cs="Times New Roman"/>
          <w:szCs w:val="20"/>
        </w:rPr>
        <w:t>trainee</w:t>
      </w:r>
      <w:r w:rsidRPr="00074835">
        <w:rPr>
          <w:rFonts w:ascii="Times New Roman" w:hAnsi="Times New Roman" w:cs="Times New Roman"/>
          <w:szCs w:val="20"/>
        </w:rPr>
        <w:t>s know about one-day updates and workshops</w:t>
      </w:r>
      <w:r w:rsidR="0005490D" w:rsidRPr="00074835">
        <w:rPr>
          <w:rFonts w:ascii="Times New Roman" w:hAnsi="Times New Roman" w:cs="Times New Roman"/>
          <w:szCs w:val="20"/>
        </w:rPr>
        <w:t>, or promote special training events.</w:t>
      </w:r>
    </w:p>
    <w:p w:rsidR="00E2775C" w:rsidRPr="00074835" w:rsidRDefault="0003430A" w:rsidP="008462BC">
      <w:pPr>
        <w:pStyle w:val="TOC10"/>
        <w:numPr>
          <w:ilvl w:val="1"/>
          <w:numId w:val="3"/>
        </w:numPr>
        <w:spacing w:after="0" w:line="240" w:lineRule="auto"/>
        <w:ind w:left="720" w:hanging="360"/>
        <w:jc w:val="both"/>
        <w:rPr>
          <w:rFonts w:ascii="Times New Roman" w:hAnsi="Times New Roman"/>
          <w:b/>
          <w:smallCaps/>
          <w:color w:val="auto"/>
          <w:sz w:val="20"/>
          <w:szCs w:val="20"/>
          <w:u w:val="single"/>
        </w:rPr>
      </w:pPr>
      <w:bookmarkStart w:id="36" w:name="_Ref334096639"/>
      <w:r w:rsidRPr="00074835">
        <w:rPr>
          <w:rFonts w:ascii="Times New Roman" w:hAnsi="Times New Roman"/>
          <w:b/>
          <w:smallCaps/>
          <w:color w:val="auto"/>
          <w:sz w:val="20"/>
          <w:szCs w:val="20"/>
          <w:u w:val="single"/>
        </w:rPr>
        <w:t>Enable</w:t>
      </w:r>
      <w:r w:rsidR="003B06C3" w:rsidRPr="00074835">
        <w:rPr>
          <w:rFonts w:ascii="Times New Roman" w:hAnsi="Times New Roman"/>
          <w:b/>
          <w:smallCaps/>
          <w:color w:val="auto"/>
          <w:sz w:val="20"/>
          <w:szCs w:val="20"/>
          <w:u w:val="single"/>
        </w:rPr>
        <w:t>ment</w:t>
      </w:r>
      <w:bookmarkStart w:id="37" w:name="_Toc132687115"/>
      <w:bookmarkStart w:id="38" w:name="_Toc311712265"/>
      <w:bookmarkEnd w:id="36"/>
    </w:p>
    <w:p w:rsidR="00E2775C" w:rsidRPr="00074835" w:rsidRDefault="00F37F6A" w:rsidP="00D87B85">
      <w:pPr>
        <w:pStyle w:val="TOC10"/>
        <w:numPr>
          <w:ilvl w:val="2"/>
          <w:numId w:val="3"/>
        </w:numPr>
        <w:spacing w:after="0" w:line="240" w:lineRule="auto"/>
        <w:ind w:left="1440" w:hanging="720"/>
        <w:jc w:val="both"/>
        <w:rPr>
          <w:rFonts w:ascii="Times New Roman" w:hAnsi="Times New Roman"/>
          <w:b/>
          <w:smallCaps/>
          <w:color w:val="auto"/>
          <w:sz w:val="20"/>
          <w:szCs w:val="20"/>
          <w:u w:val="single"/>
        </w:rPr>
      </w:pPr>
      <w:bookmarkStart w:id="39" w:name="_Toc132687113"/>
      <w:bookmarkStart w:id="40" w:name="_Toc311712263"/>
      <w:bookmarkEnd w:id="37"/>
      <w:bookmarkEnd w:id="38"/>
      <w:r>
        <w:rPr>
          <w:rFonts w:ascii="Times New Roman" w:hAnsi="Times New Roman"/>
          <w:b/>
          <w:color w:val="auto"/>
          <w:sz w:val="20"/>
          <w:szCs w:val="20"/>
        </w:rPr>
        <w:t>Program Portal</w:t>
      </w:r>
    </w:p>
    <w:bookmarkEnd w:id="39"/>
    <w:bookmarkEnd w:id="40"/>
    <w:p w:rsidR="00A73C44" w:rsidRPr="00074835" w:rsidRDefault="00A73C44" w:rsidP="00D87B85">
      <w:pPr>
        <w:pStyle w:val="ListParagraph"/>
        <w:numPr>
          <w:ilvl w:val="0"/>
          <w:numId w:val="6"/>
        </w:numPr>
        <w:ind w:left="1800"/>
        <w:jc w:val="both"/>
        <w:rPr>
          <w:rFonts w:ascii="Times New Roman" w:hAnsi="Times New Roman" w:cs="Times New Roman"/>
          <w:b/>
          <w:szCs w:val="20"/>
        </w:rPr>
      </w:pPr>
      <w:r w:rsidRPr="00074835">
        <w:rPr>
          <w:rFonts w:ascii="Times New Roman" w:hAnsi="Times New Roman" w:cs="Times New Roman"/>
          <w:szCs w:val="20"/>
        </w:rPr>
        <w:t>A</w:t>
      </w:r>
      <w:r w:rsidR="002353CE">
        <w:rPr>
          <w:rFonts w:ascii="Times New Roman" w:hAnsi="Times New Roman" w:cs="Times New Roman"/>
          <w:szCs w:val="20"/>
        </w:rPr>
        <w:t>TCs will have access to the Program Portal, a</w:t>
      </w:r>
      <w:r w:rsidR="0003430A" w:rsidRPr="00074835">
        <w:rPr>
          <w:rFonts w:ascii="Times New Roman" w:hAnsi="Times New Roman" w:cs="Times New Roman"/>
          <w:szCs w:val="20"/>
        </w:rPr>
        <w:t xml:space="preserve"> centralised </w:t>
      </w:r>
      <w:r w:rsidRPr="00074835">
        <w:rPr>
          <w:rFonts w:ascii="Times New Roman" w:hAnsi="Times New Roman" w:cs="Times New Roman"/>
          <w:szCs w:val="20"/>
        </w:rPr>
        <w:t>we</w:t>
      </w:r>
      <w:r w:rsidR="004D2B23" w:rsidRPr="00074835">
        <w:rPr>
          <w:rFonts w:ascii="Times New Roman" w:hAnsi="Times New Roman" w:cs="Times New Roman"/>
          <w:szCs w:val="20"/>
        </w:rPr>
        <w:t>bsite for</w:t>
      </w:r>
      <w:r w:rsidR="0003430A" w:rsidRPr="00074835">
        <w:rPr>
          <w:rFonts w:ascii="Times New Roman" w:hAnsi="Times New Roman" w:cs="Times New Roman"/>
          <w:szCs w:val="20"/>
        </w:rPr>
        <w:t xml:space="preserve"> information and comm</w:t>
      </w:r>
      <w:r w:rsidR="004D2B23" w:rsidRPr="00074835">
        <w:rPr>
          <w:rFonts w:ascii="Times New Roman" w:hAnsi="Times New Roman" w:cs="Times New Roman"/>
          <w:szCs w:val="20"/>
        </w:rPr>
        <w:t>unications to keep ATC</w:t>
      </w:r>
      <w:r w:rsidR="00DF27A9">
        <w:rPr>
          <w:rFonts w:ascii="Times New Roman" w:hAnsi="Times New Roman" w:cs="Times New Roman"/>
          <w:szCs w:val="20"/>
        </w:rPr>
        <w:t>s</w:t>
      </w:r>
      <w:r w:rsidR="004D2B23" w:rsidRPr="00074835">
        <w:rPr>
          <w:rFonts w:ascii="Times New Roman" w:hAnsi="Times New Roman" w:cs="Times New Roman"/>
          <w:szCs w:val="20"/>
        </w:rPr>
        <w:t xml:space="preserve"> current on the Program and </w:t>
      </w:r>
      <w:r w:rsidR="002353CE">
        <w:rPr>
          <w:rFonts w:ascii="Times New Roman" w:hAnsi="Times New Roman" w:cs="Times New Roman"/>
          <w:szCs w:val="20"/>
        </w:rPr>
        <w:t xml:space="preserve">other </w:t>
      </w:r>
      <w:r w:rsidR="004D2B23" w:rsidRPr="00074835">
        <w:rPr>
          <w:rFonts w:ascii="Times New Roman" w:hAnsi="Times New Roman" w:cs="Times New Roman"/>
          <w:szCs w:val="20"/>
        </w:rPr>
        <w:t>offerings.</w:t>
      </w:r>
    </w:p>
    <w:p w:rsidR="004D2B23" w:rsidRPr="00074835" w:rsidRDefault="0003430A" w:rsidP="00D87B85">
      <w:pPr>
        <w:pStyle w:val="ListParagraph"/>
        <w:numPr>
          <w:ilvl w:val="0"/>
          <w:numId w:val="6"/>
        </w:numPr>
        <w:ind w:left="1800"/>
        <w:jc w:val="both"/>
        <w:rPr>
          <w:rFonts w:ascii="Times New Roman" w:hAnsi="Times New Roman" w:cs="Times New Roman"/>
          <w:b/>
          <w:szCs w:val="20"/>
        </w:rPr>
      </w:pPr>
      <w:r w:rsidRPr="00074835">
        <w:rPr>
          <w:rFonts w:ascii="Times New Roman" w:hAnsi="Times New Roman" w:cs="Times New Roman"/>
          <w:szCs w:val="20"/>
        </w:rPr>
        <w:t>Assigned ATC Site Managers are given admi</w:t>
      </w:r>
      <w:r w:rsidR="004D2B23" w:rsidRPr="00074835">
        <w:rPr>
          <w:rFonts w:ascii="Times New Roman" w:hAnsi="Times New Roman" w:cs="Times New Roman"/>
          <w:szCs w:val="20"/>
        </w:rPr>
        <w:t>nistrative rights and can create, modify, or disable</w:t>
      </w:r>
      <w:r w:rsidRPr="00074835">
        <w:rPr>
          <w:rFonts w:ascii="Times New Roman" w:hAnsi="Times New Roman" w:cs="Times New Roman"/>
          <w:szCs w:val="20"/>
        </w:rPr>
        <w:t xml:space="preserve"> accounts </w:t>
      </w:r>
      <w:r w:rsidR="00A73C44" w:rsidRPr="00074835">
        <w:rPr>
          <w:rFonts w:ascii="Times New Roman" w:hAnsi="Times New Roman" w:cs="Times New Roman"/>
          <w:szCs w:val="20"/>
        </w:rPr>
        <w:t>for others in the organisation.</w:t>
      </w:r>
    </w:p>
    <w:p w:rsidR="0003430A" w:rsidRPr="00F37F6A" w:rsidRDefault="0003430A" w:rsidP="00F37F6A">
      <w:pPr>
        <w:pStyle w:val="ListParagraph"/>
        <w:numPr>
          <w:ilvl w:val="0"/>
          <w:numId w:val="6"/>
        </w:numPr>
        <w:spacing w:after="120"/>
        <w:ind w:left="1800"/>
        <w:jc w:val="both"/>
        <w:rPr>
          <w:rFonts w:ascii="Times New Roman" w:hAnsi="Times New Roman" w:cs="Times New Roman"/>
          <w:b/>
          <w:szCs w:val="20"/>
        </w:rPr>
      </w:pPr>
      <w:r w:rsidRPr="00074835">
        <w:rPr>
          <w:rFonts w:ascii="Times New Roman" w:hAnsi="Times New Roman" w:cs="Times New Roman"/>
          <w:szCs w:val="20"/>
        </w:rPr>
        <w:t xml:space="preserve">Misuse of </w:t>
      </w:r>
      <w:r w:rsidR="00F37F6A">
        <w:rPr>
          <w:rFonts w:ascii="Times New Roman" w:hAnsi="Times New Roman" w:cs="Times New Roman"/>
          <w:szCs w:val="20"/>
        </w:rPr>
        <w:t>Program Portal</w:t>
      </w:r>
      <w:r w:rsidR="00F37F6A" w:rsidRPr="00074835">
        <w:rPr>
          <w:rFonts w:ascii="Times New Roman" w:hAnsi="Times New Roman" w:cs="Times New Roman"/>
          <w:szCs w:val="20"/>
        </w:rPr>
        <w:t xml:space="preserve"> </w:t>
      </w:r>
      <w:r w:rsidR="004D2B23" w:rsidRPr="00074835">
        <w:rPr>
          <w:rFonts w:ascii="Times New Roman" w:hAnsi="Times New Roman" w:cs="Times New Roman"/>
          <w:szCs w:val="20"/>
        </w:rPr>
        <w:t xml:space="preserve">content </w:t>
      </w:r>
      <w:r w:rsidRPr="00074835">
        <w:rPr>
          <w:rFonts w:ascii="Times New Roman" w:hAnsi="Times New Roman" w:cs="Times New Roman"/>
          <w:szCs w:val="20"/>
        </w:rPr>
        <w:t xml:space="preserve">may result in </w:t>
      </w:r>
      <w:r w:rsidR="004D2B23" w:rsidRPr="00074835">
        <w:rPr>
          <w:rFonts w:ascii="Times New Roman" w:hAnsi="Times New Roman" w:cs="Times New Roman"/>
          <w:szCs w:val="20"/>
        </w:rPr>
        <w:t xml:space="preserve">immediate </w:t>
      </w:r>
      <w:r w:rsidRPr="00074835">
        <w:rPr>
          <w:rFonts w:ascii="Times New Roman" w:hAnsi="Times New Roman" w:cs="Times New Roman"/>
          <w:szCs w:val="20"/>
        </w:rPr>
        <w:t>ter</w:t>
      </w:r>
      <w:r w:rsidR="004D2B23" w:rsidRPr="00074835">
        <w:rPr>
          <w:rFonts w:ascii="Times New Roman" w:hAnsi="Times New Roman" w:cs="Times New Roman"/>
          <w:szCs w:val="20"/>
        </w:rPr>
        <w:t>mination of ATC membership and</w:t>
      </w:r>
      <w:r w:rsidR="00DF27A9">
        <w:rPr>
          <w:rFonts w:ascii="Times New Roman" w:hAnsi="Times New Roman" w:cs="Times New Roman"/>
          <w:szCs w:val="20"/>
        </w:rPr>
        <w:t xml:space="preserve"> the</w:t>
      </w:r>
      <w:r w:rsidR="004D2B23" w:rsidRPr="00074835">
        <w:rPr>
          <w:rFonts w:ascii="Times New Roman" w:hAnsi="Times New Roman" w:cs="Times New Roman"/>
          <w:szCs w:val="20"/>
        </w:rPr>
        <w:t xml:space="preserve"> A</w:t>
      </w:r>
      <w:r w:rsidRPr="00074835">
        <w:rPr>
          <w:rFonts w:ascii="Times New Roman" w:hAnsi="Times New Roman" w:cs="Times New Roman"/>
          <w:szCs w:val="20"/>
        </w:rPr>
        <w:t>greement.</w:t>
      </w:r>
      <w:r w:rsidR="00F37F6A" w:rsidRPr="00F37F6A">
        <w:rPr>
          <w:rFonts w:ascii="Times New Roman" w:hAnsi="Times New Roman" w:cs="Times New Roman"/>
          <w:szCs w:val="20"/>
        </w:rPr>
        <w:t xml:space="preserve"> </w:t>
      </w:r>
      <w:r w:rsidR="00F37F6A" w:rsidRPr="00156AA0">
        <w:rPr>
          <w:rFonts w:ascii="Times New Roman" w:hAnsi="Times New Roman" w:cs="Times New Roman"/>
          <w:szCs w:val="20"/>
        </w:rPr>
        <w:t>A</w:t>
      </w:r>
      <w:r w:rsidR="00F37F6A">
        <w:rPr>
          <w:rFonts w:ascii="Times New Roman" w:hAnsi="Times New Roman" w:cs="Times New Roman"/>
          <w:szCs w:val="20"/>
        </w:rPr>
        <w:t>TC</w:t>
      </w:r>
      <w:r w:rsidR="00F37F6A" w:rsidRPr="00156AA0">
        <w:rPr>
          <w:rFonts w:ascii="Times New Roman" w:hAnsi="Times New Roman" w:cs="Times New Roman"/>
          <w:szCs w:val="20"/>
        </w:rPr>
        <w:t xml:space="preserve"> may not share or disclose its Program Portal password with any third parties.</w:t>
      </w:r>
    </w:p>
    <w:p w:rsidR="00E2775C" w:rsidRPr="00074835" w:rsidRDefault="00E2775C" w:rsidP="00D87B85">
      <w:pPr>
        <w:pStyle w:val="TOC10"/>
        <w:numPr>
          <w:ilvl w:val="2"/>
          <w:numId w:val="3"/>
        </w:numPr>
        <w:spacing w:after="0" w:line="240" w:lineRule="auto"/>
        <w:ind w:left="1440" w:hanging="720"/>
        <w:jc w:val="both"/>
        <w:rPr>
          <w:rFonts w:ascii="Times New Roman" w:hAnsi="Times New Roman"/>
          <w:b/>
          <w:smallCaps/>
          <w:color w:val="auto"/>
          <w:sz w:val="20"/>
          <w:szCs w:val="20"/>
          <w:u w:val="single"/>
        </w:rPr>
      </w:pPr>
      <w:r w:rsidRPr="00074835">
        <w:rPr>
          <w:rFonts w:ascii="Times New Roman" w:hAnsi="Times New Roman"/>
          <w:b/>
          <w:color w:val="auto"/>
          <w:sz w:val="20"/>
          <w:szCs w:val="20"/>
        </w:rPr>
        <w:t>Product Training for ATC Instruction</w:t>
      </w:r>
    </w:p>
    <w:p w:rsidR="004B5FDC" w:rsidRPr="00074835" w:rsidRDefault="004B5FDC" w:rsidP="00D87B85">
      <w:pPr>
        <w:pStyle w:val="ListParagraph"/>
        <w:numPr>
          <w:ilvl w:val="0"/>
          <w:numId w:val="6"/>
        </w:numPr>
        <w:ind w:left="1800"/>
        <w:jc w:val="both"/>
        <w:rPr>
          <w:rFonts w:ascii="Times New Roman" w:hAnsi="Times New Roman" w:cs="Times New Roman"/>
          <w:b/>
          <w:szCs w:val="20"/>
        </w:rPr>
      </w:pPr>
      <w:r w:rsidRPr="00074835">
        <w:rPr>
          <w:rFonts w:ascii="Times New Roman" w:hAnsi="Times New Roman" w:cs="Times New Roman"/>
          <w:szCs w:val="20"/>
        </w:rPr>
        <w:t>Qualifying ATCs, by invitation of Autodesk in its sole discretion,</w:t>
      </w:r>
      <w:r w:rsidR="0003430A" w:rsidRPr="00074835">
        <w:rPr>
          <w:rFonts w:ascii="Times New Roman" w:hAnsi="Times New Roman" w:cs="Times New Roman"/>
          <w:szCs w:val="20"/>
        </w:rPr>
        <w:t xml:space="preserve"> will be invited to attend Autodesk Product Technical Training </w:t>
      </w:r>
      <w:r w:rsidRPr="00074835">
        <w:rPr>
          <w:rFonts w:ascii="Times New Roman" w:hAnsi="Times New Roman" w:cs="Times New Roman"/>
          <w:szCs w:val="20"/>
        </w:rPr>
        <w:t>(classroom or online)</w:t>
      </w:r>
      <w:r w:rsidR="00E60D3A" w:rsidRPr="00074835">
        <w:rPr>
          <w:rFonts w:ascii="Times New Roman" w:hAnsi="Times New Roman" w:cs="Times New Roman"/>
          <w:szCs w:val="20"/>
        </w:rPr>
        <w:t xml:space="preserve"> </w:t>
      </w:r>
      <w:r w:rsidR="0003430A" w:rsidRPr="00074835">
        <w:rPr>
          <w:rFonts w:ascii="Times New Roman" w:hAnsi="Times New Roman" w:cs="Times New Roman"/>
          <w:szCs w:val="20"/>
        </w:rPr>
        <w:t>on the lat</w:t>
      </w:r>
      <w:r w:rsidRPr="00074835">
        <w:rPr>
          <w:rFonts w:ascii="Times New Roman" w:hAnsi="Times New Roman" w:cs="Times New Roman"/>
          <w:szCs w:val="20"/>
        </w:rPr>
        <w:t>est Autodesk software releases</w:t>
      </w:r>
      <w:r w:rsidR="0003430A" w:rsidRPr="00074835">
        <w:rPr>
          <w:rFonts w:ascii="Times New Roman" w:hAnsi="Times New Roman" w:cs="Times New Roman"/>
          <w:szCs w:val="20"/>
        </w:rPr>
        <w:t>.</w:t>
      </w:r>
    </w:p>
    <w:p w:rsidR="0003430A" w:rsidRPr="00074835" w:rsidRDefault="0003430A" w:rsidP="00D87B85">
      <w:pPr>
        <w:pStyle w:val="ListParagraph"/>
        <w:numPr>
          <w:ilvl w:val="0"/>
          <w:numId w:val="6"/>
        </w:numPr>
        <w:spacing w:after="120"/>
        <w:ind w:left="1800"/>
        <w:jc w:val="both"/>
        <w:rPr>
          <w:rFonts w:ascii="Times New Roman" w:hAnsi="Times New Roman" w:cs="Times New Roman"/>
          <w:b/>
          <w:szCs w:val="20"/>
        </w:rPr>
      </w:pPr>
      <w:r w:rsidRPr="00074835">
        <w:rPr>
          <w:rFonts w:ascii="Times New Roman" w:hAnsi="Times New Roman" w:cs="Times New Roman"/>
          <w:szCs w:val="20"/>
        </w:rPr>
        <w:t>ATC Instructors are also eligible to enro</w:t>
      </w:r>
      <w:r w:rsidR="004B5FDC" w:rsidRPr="00074835">
        <w:rPr>
          <w:rFonts w:ascii="Times New Roman" w:hAnsi="Times New Roman" w:cs="Times New Roman"/>
          <w:szCs w:val="20"/>
        </w:rPr>
        <w:t>l</w:t>
      </w:r>
      <w:r w:rsidRPr="00074835">
        <w:rPr>
          <w:rFonts w:ascii="Times New Roman" w:hAnsi="Times New Roman" w:cs="Times New Roman"/>
          <w:szCs w:val="20"/>
        </w:rPr>
        <w:t>l and complete courses made available on the Autodesk Learning Central (ALC) system.</w:t>
      </w:r>
    </w:p>
    <w:p w:rsidR="00E03A30" w:rsidRPr="00074835" w:rsidRDefault="00E03A30" w:rsidP="00D87B85">
      <w:pPr>
        <w:pStyle w:val="ListParagraph"/>
        <w:numPr>
          <w:ilvl w:val="0"/>
          <w:numId w:val="6"/>
        </w:numPr>
        <w:spacing w:after="120"/>
        <w:ind w:left="1800"/>
        <w:jc w:val="both"/>
        <w:rPr>
          <w:rFonts w:ascii="Times New Roman" w:hAnsi="Times New Roman" w:cs="Times New Roman"/>
          <w:b/>
          <w:szCs w:val="20"/>
        </w:rPr>
      </w:pPr>
      <w:r w:rsidRPr="00074835">
        <w:rPr>
          <w:rFonts w:ascii="Times New Roman" w:hAnsi="Times New Roman" w:cs="Times New Roman"/>
          <w:szCs w:val="20"/>
        </w:rPr>
        <w:t xml:space="preserve">Attendance on, or completion of training or online courses may be required to retain </w:t>
      </w:r>
      <w:r w:rsidR="00364BC5" w:rsidRPr="00074835">
        <w:rPr>
          <w:rFonts w:ascii="Times New Roman" w:hAnsi="Times New Roman" w:cs="Times New Roman"/>
          <w:szCs w:val="20"/>
        </w:rPr>
        <w:t>C</w:t>
      </w:r>
      <w:r w:rsidRPr="00074835">
        <w:rPr>
          <w:rFonts w:ascii="Times New Roman" w:hAnsi="Times New Roman" w:cs="Times New Roman"/>
          <w:szCs w:val="20"/>
        </w:rPr>
        <w:t xml:space="preserve">ertified or </w:t>
      </w:r>
      <w:r w:rsidR="00364BC5" w:rsidRPr="00074835">
        <w:rPr>
          <w:rFonts w:ascii="Times New Roman" w:hAnsi="Times New Roman" w:cs="Times New Roman"/>
          <w:szCs w:val="20"/>
        </w:rPr>
        <w:t>A</w:t>
      </w:r>
      <w:r w:rsidRPr="00074835">
        <w:rPr>
          <w:rFonts w:ascii="Times New Roman" w:hAnsi="Times New Roman" w:cs="Times New Roman"/>
          <w:szCs w:val="20"/>
        </w:rPr>
        <w:t xml:space="preserve">uthorized </w:t>
      </w:r>
      <w:r w:rsidR="00364BC5" w:rsidRPr="00074835">
        <w:rPr>
          <w:rFonts w:ascii="Times New Roman" w:hAnsi="Times New Roman" w:cs="Times New Roman"/>
          <w:szCs w:val="20"/>
        </w:rPr>
        <w:t>I</w:t>
      </w:r>
      <w:r w:rsidRPr="00074835">
        <w:rPr>
          <w:rFonts w:ascii="Times New Roman" w:hAnsi="Times New Roman" w:cs="Times New Roman"/>
          <w:szCs w:val="20"/>
        </w:rPr>
        <w:t>nstructor status</w:t>
      </w:r>
    </w:p>
    <w:p w:rsidR="004B5FDC" w:rsidRPr="00074835" w:rsidRDefault="00FE0A7E" w:rsidP="00D87B85">
      <w:pPr>
        <w:pStyle w:val="TOC10"/>
        <w:numPr>
          <w:ilvl w:val="2"/>
          <w:numId w:val="3"/>
        </w:numPr>
        <w:spacing w:after="0" w:line="240" w:lineRule="auto"/>
        <w:ind w:left="1440" w:hanging="720"/>
        <w:jc w:val="both"/>
        <w:rPr>
          <w:rFonts w:ascii="Times New Roman" w:hAnsi="Times New Roman"/>
          <w:b/>
          <w:smallCaps/>
          <w:color w:val="auto"/>
          <w:sz w:val="20"/>
          <w:szCs w:val="20"/>
          <w:u w:val="single"/>
          <w:lang w:val="en-US"/>
        </w:rPr>
      </w:pPr>
      <w:bookmarkStart w:id="41" w:name="_Toc132687112"/>
      <w:bookmarkStart w:id="42" w:name="_Toc311712262"/>
      <w:r w:rsidRPr="00074835">
        <w:rPr>
          <w:rFonts w:ascii="Times New Roman" w:hAnsi="Times New Roman"/>
          <w:b/>
          <w:color w:val="auto"/>
          <w:sz w:val="20"/>
          <w:szCs w:val="20"/>
          <w:lang w:val="en-US"/>
        </w:rPr>
        <w:t xml:space="preserve">Use of </w:t>
      </w:r>
      <w:r w:rsidR="0003430A" w:rsidRPr="00074835">
        <w:rPr>
          <w:rFonts w:ascii="Times New Roman" w:hAnsi="Times New Roman"/>
          <w:b/>
          <w:color w:val="auto"/>
          <w:sz w:val="20"/>
          <w:szCs w:val="20"/>
          <w:lang w:val="en-US"/>
        </w:rPr>
        <w:t>Autodesk Official Training Guide</w:t>
      </w:r>
      <w:bookmarkEnd w:id="41"/>
      <w:r w:rsidR="0003430A" w:rsidRPr="00074835">
        <w:rPr>
          <w:rFonts w:ascii="Times New Roman" w:hAnsi="Times New Roman"/>
          <w:b/>
          <w:color w:val="auto"/>
          <w:sz w:val="20"/>
          <w:szCs w:val="20"/>
          <w:lang w:val="en-US"/>
        </w:rPr>
        <w:t>s</w:t>
      </w:r>
      <w:bookmarkEnd w:id="42"/>
    </w:p>
    <w:p w:rsidR="0003430A" w:rsidRPr="00074835" w:rsidRDefault="00752518" w:rsidP="00D87B85">
      <w:pPr>
        <w:pStyle w:val="ListParagraph"/>
        <w:numPr>
          <w:ilvl w:val="0"/>
          <w:numId w:val="6"/>
        </w:numPr>
        <w:ind w:left="1800"/>
        <w:jc w:val="both"/>
        <w:rPr>
          <w:rFonts w:ascii="Times New Roman" w:hAnsi="Times New Roman" w:cs="Times New Roman"/>
          <w:szCs w:val="20"/>
        </w:rPr>
      </w:pPr>
      <w:r w:rsidRPr="00074835">
        <w:rPr>
          <w:rFonts w:ascii="Times New Roman" w:hAnsi="Times New Roman" w:cs="Times New Roman"/>
          <w:szCs w:val="20"/>
        </w:rPr>
        <w:t xml:space="preserve">Through </w:t>
      </w:r>
      <w:r w:rsidR="00A434B9" w:rsidRPr="00074835">
        <w:rPr>
          <w:rFonts w:ascii="Times New Roman" w:hAnsi="Times New Roman" w:cs="Times New Roman"/>
          <w:szCs w:val="20"/>
        </w:rPr>
        <w:t>Distributor</w:t>
      </w:r>
      <w:r w:rsidRPr="00074835">
        <w:rPr>
          <w:rFonts w:ascii="Times New Roman" w:hAnsi="Times New Roman" w:cs="Times New Roman"/>
          <w:szCs w:val="20"/>
        </w:rPr>
        <w:t>s</w:t>
      </w:r>
      <w:r w:rsidR="00CD1A82" w:rsidRPr="00074835">
        <w:rPr>
          <w:rFonts w:ascii="Times New Roman" w:hAnsi="Times New Roman" w:cs="Times New Roman"/>
          <w:szCs w:val="20"/>
        </w:rPr>
        <w:t xml:space="preserve"> or directly from publishers</w:t>
      </w:r>
      <w:r w:rsidR="004B5FDC" w:rsidRPr="00074835">
        <w:rPr>
          <w:rFonts w:ascii="Times New Roman" w:hAnsi="Times New Roman" w:cs="Times New Roman"/>
          <w:szCs w:val="20"/>
        </w:rPr>
        <w:t xml:space="preserve">, Autodesk makes available </w:t>
      </w:r>
      <w:r w:rsidR="0003430A" w:rsidRPr="00074835">
        <w:rPr>
          <w:rFonts w:ascii="Times New Roman" w:hAnsi="Times New Roman" w:cs="Times New Roman"/>
          <w:szCs w:val="20"/>
        </w:rPr>
        <w:t>Autodesk Official Training Guid</w:t>
      </w:r>
      <w:r w:rsidR="004B5FDC" w:rsidRPr="00074835">
        <w:rPr>
          <w:rFonts w:ascii="Times New Roman" w:hAnsi="Times New Roman" w:cs="Times New Roman"/>
          <w:szCs w:val="20"/>
        </w:rPr>
        <w:t>es (</w:t>
      </w:r>
      <w:r w:rsidR="009A35B0" w:rsidRPr="00074835">
        <w:rPr>
          <w:rFonts w:ascii="Times New Roman" w:hAnsi="Times New Roman" w:cs="Times New Roman"/>
          <w:szCs w:val="20"/>
        </w:rPr>
        <w:t>“</w:t>
      </w:r>
      <w:r w:rsidR="004B5FDC" w:rsidRPr="00DF27A9">
        <w:rPr>
          <w:rFonts w:ascii="Times New Roman" w:hAnsi="Times New Roman" w:cs="Times New Roman"/>
          <w:b/>
          <w:szCs w:val="20"/>
        </w:rPr>
        <w:t>AOTG</w:t>
      </w:r>
      <w:r w:rsidR="009A35B0" w:rsidRPr="00074835">
        <w:rPr>
          <w:rFonts w:ascii="Times New Roman" w:hAnsi="Times New Roman" w:cs="Times New Roman"/>
          <w:szCs w:val="20"/>
        </w:rPr>
        <w:t>”</w:t>
      </w:r>
      <w:r w:rsidR="004B5FDC" w:rsidRPr="00074835">
        <w:rPr>
          <w:rFonts w:ascii="Times New Roman" w:hAnsi="Times New Roman" w:cs="Times New Roman"/>
          <w:szCs w:val="20"/>
        </w:rPr>
        <w:t>)</w:t>
      </w:r>
      <w:r w:rsidR="0003430A" w:rsidRPr="00074835">
        <w:rPr>
          <w:rFonts w:ascii="Times New Roman" w:hAnsi="Times New Roman" w:cs="Times New Roman"/>
          <w:szCs w:val="20"/>
        </w:rPr>
        <w:t xml:space="preserve"> </w:t>
      </w:r>
      <w:r w:rsidR="004B5FDC" w:rsidRPr="00074835">
        <w:rPr>
          <w:rFonts w:ascii="Times New Roman" w:hAnsi="Times New Roman" w:cs="Times New Roman"/>
          <w:szCs w:val="20"/>
        </w:rPr>
        <w:t xml:space="preserve">to support ATCs and ATC Instructors </w:t>
      </w:r>
      <w:r w:rsidR="00843A1B" w:rsidRPr="00074835">
        <w:rPr>
          <w:rFonts w:ascii="Times New Roman" w:hAnsi="Times New Roman" w:cs="Times New Roman"/>
          <w:szCs w:val="20"/>
        </w:rPr>
        <w:t xml:space="preserve">to </w:t>
      </w:r>
      <w:r w:rsidR="00CD1A82" w:rsidRPr="00074835">
        <w:rPr>
          <w:rFonts w:ascii="Times New Roman" w:hAnsi="Times New Roman" w:cs="Times New Roman"/>
          <w:szCs w:val="20"/>
        </w:rPr>
        <w:t xml:space="preserve">provide </w:t>
      </w:r>
      <w:r w:rsidR="00136DDB">
        <w:rPr>
          <w:rFonts w:ascii="Times New Roman" w:hAnsi="Times New Roman" w:cs="Times New Roman"/>
          <w:szCs w:val="20"/>
        </w:rPr>
        <w:t xml:space="preserve">consistency in classes and </w:t>
      </w:r>
      <w:r w:rsidR="00CD1A82" w:rsidRPr="00074835">
        <w:rPr>
          <w:rFonts w:ascii="Times New Roman" w:hAnsi="Times New Roman" w:cs="Times New Roman"/>
          <w:szCs w:val="20"/>
        </w:rPr>
        <w:t>an alternative to</w:t>
      </w:r>
      <w:r w:rsidR="001327F2" w:rsidRPr="00074835">
        <w:rPr>
          <w:rFonts w:ascii="Times New Roman" w:hAnsi="Times New Roman" w:cs="Times New Roman"/>
          <w:szCs w:val="20"/>
        </w:rPr>
        <w:t xml:space="preserve"> </w:t>
      </w:r>
      <w:r w:rsidR="00843A1B" w:rsidRPr="00074835">
        <w:rPr>
          <w:rFonts w:ascii="Times New Roman" w:hAnsi="Times New Roman" w:cs="Times New Roman"/>
          <w:szCs w:val="20"/>
        </w:rPr>
        <w:t xml:space="preserve">ATCs’ </w:t>
      </w:r>
      <w:r w:rsidR="00136DDB">
        <w:rPr>
          <w:rFonts w:ascii="Times New Roman" w:hAnsi="Times New Roman" w:cs="Times New Roman"/>
          <w:szCs w:val="20"/>
        </w:rPr>
        <w:t>needing</w:t>
      </w:r>
      <w:r w:rsidR="00136DDB" w:rsidRPr="00074835">
        <w:rPr>
          <w:rFonts w:ascii="Times New Roman" w:hAnsi="Times New Roman" w:cs="Times New Roman"/>
          <w:szCs w:val="20"/>
        </w:rPr>
        <w:t xml:space="preserve"> </w:t>
      </w:r>
      <w:r w:rsidR="001327F2" w:rsidRPr="00074835">
        <w:rPr>
          <w:rFonts w:ascii="Times New Roman" w:hAnsi="Times New Roman" w:cs="Times New Roman"/>
          <w:szCs w:val="20"/>
        </w:rPr>
        <w:t xml:space="preserve">to create a curriculum.  The AOTG are intended for hands-on classes and provide </w:t>
      </w:r>
      <w:r w:rsidR="00CD1A82" w:rsidRPr="00074835">
        <w:rPr>
          <w:rFonts w:ascii="Times New Roman" w:hAnsi="Times New Roman" w:cs="Times New Roman"/>
          <w:szCs w:val="20"/>
        </w:rPr>
        <w:t xml:space="preserve">information on </w:t>
      </w:r>
      <w:r w:rsidR="001327F2" w:rsidRPr="00074835">
        <w:rPr>
          <w:rFonts w:ascii="Times New Roman" w:hAnsi="Times New Roman" w:cs="Times New Roman"/>
          <w:szCs w:val="20"/>
        </w:rPr>
        <w:t>real-world use</w:t>
      </w:r>
      <w:r w:rsidR="00CD1A82" w:rsidRPr="00074835">
        <w:rPr>
          <w:rFonts w:ascii="Times New Roman" w:hAnsi="Times New Roman" w:cs="Times New Roman"/>
          <w:szCs w:val="20"/>
        </w:rPr>
        <w:t xml:space="preserve"> of Autodesk products</w:t>
      </w:r>
      <w:r w:rsidR="001327F2" w:rsidRPr="00074835">
        <w:rPr>
          <w:rFonts w:ascii="Times New Roman" w:hAnsi="Times New Roman" w:cs="Times New Roman"/>
          <w:szCs w:val="20"/>
        </w:rPr>
        <w:t>.</w:t>
      </w:r>
    </w:p>
    <w:p w:rsidR="009927A5" w:rsidRPr="00074835" w:rsidRDefault="009927A5" w:rsidP="00D87B85">
      <w:pPr>
        <w:pStyle w:val="ListParagraph"/>
        <w:numPr>
          <w:ilvl w:val="0"/>
          <w:numId w:val="6"/>
        </w:numPr>
        <w:ind w:left="1800"/>
        <w:jc w:val="both"/>
        <w:rPr>
          <w:rFonts w:ascii="Times New Roman" w:hAnsi="Times New Roman" w:cs="Times New Roman"/>
          <w:szCs w:val="20"/>
        </w:rPr>
      </w:pPr>
      <w:r w:rsidRPr="00074835">
        <w:rPr>
          <w:rFonts w:ascii="Times New Roman" w:hAnsi="Times New Roman" w:cs="Times New Roman"/>
          <w:szCs w:val="20"/>
        </w:rPr>
        <w:t xml:space="preserve">A list of AOTG or other available training courseware is published on </w:t>
      </w:r>
      <w:r w:rsidR="00136DDB">
        <w:rPr>
          <w:rFonts w:ascii="Times New Roman" w:hAnsi="Times New Roman" w:cs="Times New Roman"/>
          <w:szCs w:val="20"/>
        </w:rPr>
        <w:t xml:space="preserve">the </w:t>
      </w:r>
      <w:r w:rsidR="00C73A00">
        <w:rPr>
          <w:rFonts w:ascii="Times New Roman" w:hAnsi="Times New Roman" w:cs="Times New Roman"/>
          <w:szCs w:val="20"/>
        </w:rPr>
        <w:t>Program Portal</w:t>
      </w:r>
      <w:r w:rsidRPr="00074835">
        <w:rPr>
          <w:rFonts w:ascii="Times New Roman" w:hAnsi="Times New Roman" w:cs="Times New Roman"/>
          <w:szCs w:val="20"/>
        </w:rPr>
        <w:t>.</w:t>
      </w:r>
    </w:p>
    <w:p w:rsidR="009927A5" w:rsidRPr="00074835" w:rsidRDefault="009927A5" w:rsidP="00D87B85">
      <w:pPr>
        <w:pStyle w:val="ListParagraph"/>
        <w:numPr>
          <w:ilvl w:val="0"/>
          <w:numId w:val="6"/>
        </w:numPr>
        <w:spacing w:after="120"/>
        <w:ind w:left="1800"/>
        <w:jc w:val="both"/>
        <w:rPr>
          <w:rFonts w:ascii="Times New Roman" w:hAnsi="Times New Roman" w:cs="Times New Roman"/>
          <w:szCs w:val="20"/>
        </w:rPr>
      </w:pPr>
      <w:r w:rsidRPr="00074835">
        <w:rPr>
          <w:rFonts w:ascii="Times New Roman" w:hAnsi="Times New Roman" w:cs="Times New Roman"/>
          <w:szCs w:val="20"/>
        </w:rPr>
        <w:t>If an AOTG is not translated into a language in which an ATC teaches regularly</w:t>
      </w:r>
      <w:r w:rsidR="00CD1A82" w:rsidRPr="00074835">
        <w:rPr>
          <w:rFonts w:ascii="Times New Roman" w:hAnsi="Times New Roman" w:cs="Times New Roman"/>
          <w:szCs w:val="20"/>
        </w:rPr>
        <w:t>, or is not available for a pr</w:t>
      </w:r>
      <w:r w:rsidR="00B144B2" w:rsidRPr="00074835">
        <w:rPr>
          <w:rFonts w:ascii="Times New Roman" w:hAnsi="Times New Roman" w:cs="Times New Roman"/>
          <w:szCs w:val="20"/>
        </w:rPr>
        <w:t>o</w:t>
      </w:r>
      <w:r w:rsidR="00CD1A82" w:rsidRPr="00074835">
        <w:rPr>
          <w:rFonts w:ascii="Times New Roman" w:hAnsi="Times New Roman" w:cs="Times New Roman"/>
          <w:szCs w:val="20"/>
        </w:rPr>
        <w:t>duct taught by an ATC</w:t>
      </w:r>
      <w:r w:rsidRPr="00074835">
        <w:rPr>
          <w:rFonts w:ascii="Times New Roman" w:hAnsi="Times New Roman" w:cs="Times New Roman"/>
          <w:szCs w:val="20"/>
        </w:rPr>
        <w:t xml:space="preserve">, the ATC should </w:t>
      </w:r>
      <w:r w:rsidR="00CD1A82" w:rsidRPr="00074835">
        <w:rPr>
          <w:rFonts w:ascii="Times New Roman" w:hAnsi="Times New Roman" w:cs="Times New Roman"/>
          <w:szCs w:val="20"/>
        </w:rPr>
        <w:t>contact</w:t>
      </w:r>
      <w:r w:rsidRPr="00074835">
        <w:rPr>
          <w:rFonts w:ascii="Times New Roman" w:hAnsi="Times New Roman" w:cs="Times New Roman"/>
          <w:szCs w:val="20"/>
        </w:rPr>
        <w:t xml:space="preserve"> its </w:t>
      </w:r>
      <w:r w:rsidR="00A434B9" w:rsidRPr="00074835">
        <w:rPr>
          <w:rFonts w:ascii="Times New Roman" w:hAnsi="Times New Roman" w:cs="Times New Roman"/>
          <w:szCs w:val="20"/>
        </w:rPr>
        <w:t>PM</w:t>
      </w:r>
      <w:r w:rsidR="00D87B85" w:rsidRPr="00074835">
        <w:rPr>
          <w:rFonts w:ascii="Times New Roman" w:hAnsi="Times New Roman" w:cs="Times New Roman"/>
          <w:szCs w:val="20"/>
        </w:rPr>
        <w:t xml:space="preserve"> or </w:t>
      </w:r>
      <w:r w:rsidR="00A434B9" w:rsidRPr="00074835">
        <w:rPr>
          <w:rFonts w:ascii="Times New Roman" w:hAnsi="Times New Roman" w:cs="Times New Roman"/>
          <w:szCs w:val="20"/>
        </w:rPr>
        <w:t>Distributor</w:t>
      </w:r>
      <w:r w:rsidRPr="00074835">
        <w:rPr>
          <w:rFonts w:ascii="Times New Roman" w:hAnsi="Times New Roman" w:cs="Times New Roman"/>
          <w:szCs w:val="20"/>
        </w:rPr>
        <w:t xml:space="preserve"> for guidance</w:t>
      </w:r>
      <w:r w:rsidR="00CD1A82" w:rsidRPr="00074835">
        <w:rPr>
          <w:rFonts w:ascii="Times New Roman" w:hAnsi="Times New Roman" w:cs="Times New Roman"/>
          <w:szCs w:val="20"/>
        </w:rPr>
        <w:t xml:space="preserve"> on suitable alternative training guides</w:t>
      </w:r>
      <w:r w:rsidRPr="00074835">
        <w:rPr>
          <w:rFonts w:ascii="Times New Roman" w:hAnsi="Times New Roman" w:cs="Times New Roman"/>
          <w:szCs w:val="20"/>
        </w:rPr>
        <w:t>.</w:t>
      </w:r>
    </w:p>
    <w:p w:rsidR="00600E74" w:rsidRPr="00074835" w:rsidRDefault="00FE0A7E" w:rsidP="00D87B85">
      <w:pPr>
        <w:pStyle w:val="TOC10"/>
        <w:numPr>
          <w:ilvl w:val="2"/>
          <w:numId w:val="3"/>
        </w:numPr>
        <w:spacing w:after="0" w:line="240" w:lineRule="auto"/>
        <w:ind w:left="1440" w:hanging="720"/>
        <w:jc w:val="both"/>
        <w:rPr>
          <w:rFonts w:ascii="Times New Roman" w:hAnsi="Times New Roman"/>
          <w:b/>
          <w:smallCaps/>
          <w:color w:val="auto"/>
          <w:sz w:val="20"/>
          <w:szCs w:val="20"/>
          <w:u w:val="single"/>
          <w:lang w:val="en-US"/>
        </w:rPr>
      </w:pPr>
      <w:bookmarkStart w:id="43" w:name="_Toc132687114"/>
      <w:bookmarkStart w:id="44" w:name="_Toc311712264"/>
      <w:bookmarkStart w:id="45" w:name="_Ref334097733"/>
      <w:r w:rsidRPr="00074835">
        <w:rPr>
          <w:rFonts w:ascii="Times New Roman" w:hAnsi="Times New Roman"/>
          <w:b/>
          <w:color w:val="auto"/>
          <w:sz w:val="20"/>
          <w:szCs w:val="20"/>
          <w:lang w:val="en-US"/>
        </w:rPr>
        <w:lastRenderedPageBreak/>
        <w:t>Access to Online Evaluation System &amp; Performance Reports</w:t>
      </w:r>
      <w:bookmarkEnd w:id="43"/>
      <w:bookmarkEnd w:id="44"/>
      <w:bookmarkEnd w:id="45"/>
    </w:p>
    <w:p w:rsidR="00190F46" w:rsidRPr="00074835" w:rsidRDefault="0086364E" w:rsidP="00D87B85">
      <w:pPr>
        <w:pStyle w:val="ListParagraph"/>
        <w:numPr>
          <w:ilvl w:val="0"/>
          <w:numId w:val="10"/>
        </w:numPr>
        <w:ind w:left="1800"/>
        <w:jc w:val="both"/>
        <w:rPr>
          <w:rFonts w:ascii="Times New Roman" w:hAnsi="Times New Roman" w:cs="Times New Roman"/>
          <w:b/>
          <w:szCs w:val="20"/>
        </w:rPr>
      </w:pPr>
      <w:r w:rsidRPr="00074835">
        <w:rPr>
          <w:rFonts w:ascii="Times New Roman" w:hAnsi="Times New Roman" w:cs="Times New Roman"/>
          <w:szCs w:val="20"/>
        </w:rPr>
        <w:t>Each ATC</w:t>
      </w:r>
      <w:r w:rsidR="00190F46" w:rsidRPr="00074835">
        <w:rPr>
          <w:rFonts w:ascii="Times New Roman" w:hAnsi="Times New Roman" w:cs="Times New Roman"/>
          <w:szCs w:val="20"/>
        </w:rPr>
        <w:t xml:space="preserve"> </w:t>
      </w:r>
      <w:r w:rsidRPr="00074835">
        <w:rPr>
          <w:rFonts w:ascii="Times New Roman" w:hAnsi="Times New Roman" w:cs="Times New Roman"/>
          <w:szCs w:val="20"/>
        </w:rPr>
        <w:t>is</w:t>
      </w:r>
      <w:r w:rsidR="001327F2" w:rsidRPr="00074835">
        <w:rPr>
          <w:rFonts w:ascii="Times New Roman" w:hAnsi="Times New Roman" w:cs="Times New Roman"/>
          <w:szCs w:val="20"/>
        </w:rPr>
        <w:t xml:space="preserve"> given access to use the </w:t>
      </w:r>
      <w:r w:rsidR="00190F46" w:rsidRPr="00074835">
        <w:rPr>
          <w:rFonts w:ascii="Times New Roman" w:hAnsi="Times New Roman" w:cs="Times New Roman"/>
          <w:szCs w:val="20"/>
        </w:rPr>
        <w:t>Evaluation S</w:t>
      </w:r>
      <w:r w:rsidR="00FE0A7E" w:rsidRPr="00074835">
        <w:rPr>
          <w:rFonts w:ascii="Times New Roman" w:hAnsi="Times New Roman" w:cs="Times New Roman"/>
          <w:szCs w:val="20"/>
        </w:rPr>
        <w:t>ystem, with unique site and instructor codes</w:t>
      </w:r>
      <w:r w:rsidR="00190F46" w:rsidRPr="00074835">
        <w:rPr>
          <w:rFonts w:ascii="Times New Roman" w:hAnsi="Times New Roman" w:cs="Times New Roman"/>
          <w:szCs w:val="20"/>
        </w:rPr>
        <w:t xml:space="preserve"> to</w:t>
      </w:r>
      <w:r w:rsidRPr="00074835">
        <w:rPr>
          <w:rFonts w:ascii="Times New Roman" w:hAnsi="Times New Roman" w:cs="Times New Roman"/>
          <w:szCs w:val="20"/>
        </w:rPr>
        <w:t xml:space="preserve"> </w:t>
      </w:r>
      <w:r w:rsidR="001C00D7" w:rsidRPr="00074835">
        <w:rPr>
          <w:rFonts w:ascii="Times New Roman" w:hAnsi="Times New Roman" w:cs="Times New Roman"/>
          <w:szCs w:val="20"/>
        </w:rPr>
        <w:t xml:space="preserve">register authorized courses, and </w:t>
      </w:r>
      <w:r w:rsidR="00B144B2" w:rsidRPr="00074835">
        <w:rPr>
          <w:rFonts w:ascii="Times New Roman" w:hAnsi="Times New Roman" w:cs="Times New Roman"/>
          <w:szCs w:val="20"/>
        </w:rPr>
        <w:t xml:space="preserve">to </w:t>
      </w:r>
      <w:r w:rsidRPr="00074835">
        <w:rPr>
          <w:rFonts w:ascii="Times New Roman" w:hAnsi="Times New Roman" w:cs="Times New Roman"/>
          <w:szCs w:val="20"/>
        </w:rPr>
        <w:t>analyze the ATC’s performance</w:t>
      </w:r>
      <w:r w:rsidR="001C00D7" w:rsidRPr="00074835">
        <w:rPr>
          <w:rFonts w:ascii="Times New Roman" w:hAnsi="Times New Roman" w:cs="Times New Roman"/>
          <w:szCs w:val="20"/>
        </w:rPr>
        <w:t xml:space="preserve"> as assessed by </w:t>
      </w:r>
      <w:r w:rsidR="00B144B2" w:rsidRPr="00074835">
        <w:rPr>
          <w:rFonts w:ascii="Times New Roman" w:hAnsi="Times New Roman" w:cs="Times New Roman"/>
          <w:szCs w:val="20"/>
        </w:rPr>
        <w:t xml:space="preserve">trainee </w:t>
      </w:r>
      <w:r w:rsidR="001C00D7" w:rsidRPr="00074835">
        <w:rPr>
          <w:rFonts w:ascii="Times New Roman" w:hAnsi="Times New Roman" w:cs="Times New Roman"/>
          <w:szCs w:val="20"/>
        </w:rPr>
        <w:t>feedback</w:t>
      </w:r>
      <w:r w:rsidRPr="00074835">
        <w:rPr>
          <w:rFonts w:ascii="Times New Roman" w:hAnsi="Times New Roman" w:cs="Times New Roman"/>
          <w:szCs w:val="20"/>
        </w:rPr>
        <w:t xml:space="preserve"> and compare it with the overall performance of other ATCs in the same </w:t>
      </w:r>
      <w:r w:rsidR="00136DDB">
        <w:rPr>
          <w:rFonts w:ascii="Times New Roman" w:hAnsi="Times New Roman" w:cs="Times New Roman"/>
          <w:szCs w:val="20"/>
        </w:rPr>
        <w:t>t</w:t>
      </w:r>
      <w:r w:rsidRPr="00074835">
        <w:rPr>
          <w:rFonts w:ascii="Times New Roman" w:hAnsi="Times New Roman" w:cs="Times New Roman"/>
          <w:szCs w:val="20"/>
        </w:rPr>
        <w:t>erritory.</w:t>
      </w:r>
    </w:p>
    <w:p w:rsidR="00FE0A7E" w:rsidRPr="00074835" w:rsidRDefault="00190F46" w:rsidP="00D87B85">
      <w:pPr>
        <w:pStyle w:val="ListParagraph"/>
        <w:numPr>
          <w:ilvl w:val="0"/>
          <w:numId w:val="10"/>
        </w:numPr>
        <w:spacing w:after="120"/>
        <w:ind w:left="1800"/>
        <w:jc w:val="both"/>
        <w:rPr>
          <w:rFonts w:ascii="Times New Roman" w:hAnsi="Times New Roman" w:cs="Times New Roman"/>
          <w:b/>
          <w:szCs w:val="20"/>
        </w:rPr>
      </w:pPr>
      <w:r w:rsidRPr="00074835">
        <w:rPr>
          <w:rFonts w:ascii="Times New Roman" w:hAnsi="Times New Roman" w:cs="Times New Roman"/>
          <w:szCs w:val="20"/>
        </w:rPr>
        <w:t>The information gathered through the Online Evaluation System will be accessible by Autodesk</w:t>
      </w:r>
      <w:r w:rsidR="00FE0A7E" w:rsidRPr="00074835">
        <w:rPr>
          <w:rFonts w:ascii="Times New Roman" w:hAnsi="Times New Roman" w:cs="Times New Roman"/>
          <w:szCs w:val="20"/>
        </w:rPr>
        <w:t xml:space="preserve"> </w:t>
      </w:r>
      <w:r w:rsidRPr="00074835">
        <w:rPr>
          <w:rFonts w:ascii="Times New Roman" w:hAnsi="Times New Roman" w:cs="Times New Roman"/>
          <w:szCs w:val="20"/>
        </w:rPr>
        <w:t>and</w:t>
      </w:r>
      <w:r w:rsidR="00FE0A7E" w:rsidRPr="00074835">
        <w:rPr>
          <w:rFonts w:ascii="Times New Roman" w:hAnsi="Times New Roman" w:cs="Times New Roman"/>
          <w:szCs w:val="20"/>
        </w:rPr>
        <w:t xml:space="preserve"> </w:t>
      </w:r>
      <w:r w:rsidR="00A434B9" w:rsidRPr="00074835">
        <w:rPr>
          <w:rFonts w:ascii="Times New Roman" w:hAnsi="Times New Roman" w:cs="Times New Roman"/>
          <w:szCs w:val="20"/>
        </w:rPr>
        <w:t>Distributor</w:t>
      </w:r>
      <w:r w:rsidR="00D87B85" w:rsidRPr="00074835">
        <w:rPr>
          <w:rFonts w:ascii="Times New Roman" w:hAnsi="Times New Roman" w:cs="Times New Roman"/>
          <w:szCs w:val="20"/>
        </w:rPr>
        <w:t>s</w:t>
      </w:r>
      <w:r w:rsidR="00FE0A7E" w:rsidRPr="00074835">
        <w:rPr>
          <w:rFonts w:ascii="Times New Roman" w:hAnsi="Times New Roman" w:cs="Times New Roman"/>
          <w:szCs w:val="20"/>
        </w:rPr>
        <w:t>.</w:t>
      </w:r>
    </w:p>
    <w:p w:rsidR="0086364E" w:rsidRPr="00F37F6A" w:rsidRDefault="00E03A30" w:rsidP="00F37F6A">
      <w:pPr>
        <w:pStyle w:val="ListParagraph"/>
        <w:ind w:left="1800"/>
        <w:jc w:val="both"/>
        <w:rPr>
          <w:rFonts w:ascii="Times New Roman" w:hAnsi="Times New Roman" w:cs="Times New Roman"/>
          <w:b/>
          <w:szCs w:val="20"/>
        </w:rPr>
      </w:pPr>
      <w:r w:rsidRPr="00074835">
        <w:rPr>
          <w:rFonts w:ascii="Times New Roman" w:hAnsi="Times New Roman" w:cs="Times New Roman"/>
          <w:szCs w:val="20"/>
        </w:rPr>
        <w:t>Awards for the top performing ATCs, as determined by the trainee evaluation results, may be awarded annually, and may vary by geographical area.</w:t>
      </w:r>
    </w:p>
    <w:p w:rsidR="001327F2" w:rsidRPr="00074835" w:rsidRDefault="00FE0A7E" w:rsidP="00D87B85">
      <w:pPr>
        <w:pStyle w:val="TOC10"/>
        <w:numPr>
          <w:ilvl w:val="2"/>
          <w:numId w:val="3"/>
        </w:numPr>
        <w:spacing w:after="0" w:line="240" w:lineRule="auto"/>
        <w:ind w:left="1440" w:hanging="720"/>
        <w:jc w:val="both"/>
        <w:rPr>
          <w:rFonts w:ascii="Times New Roman" w:hAnsi="Times New Roman"/>
          <w:b/>
          <w:smallCaps/>
          <w:color w:val="auto"/>
          <w:sz w:val="20"/>
          <w:szCs w:val="20"/>
          <w:u w:val="single"/>
          <w:lang w:val="en-US"/>
        </w:rPr>
      </w:pPr>
      <w:bookmarkStart w:id="46" w:name="_Toc132687116"/>
      <w:bookmarkStart w:id="47" w:name="_Toc311712266"/>
      <w:r w:rsidRPr="00074835">
        <w:rPr>
          <w:rFonts w:ascii="Times New Roman" w:hAnsi="Times New Roman"/>
          <w:b/>
          <w:color w:val="auto"/>
          <w:sz w:val="20"/>
          <w:szCs w:val="20"/>
          <w:lang w:val="en-US"/>
        </w:rPr>
        <w:t>Autodesk Business Meetings and Events</w:t>
      </w:r>
      <w:bookmarkEnd w:id="46"/>
      <w:bookmarkEnd w:id="47"/>
    </w:p>
    <w:p w:rsidR="00FE0A7E" w:rsidRPr="00074835" w:rsidRDefault="00207105" w:rsidP="00D87B85">
      <w:pPr>
        <w:pStyle w:val="ListParagraph"/>
        <w:numPr>
          <w:ilvl w:val="0"/>
          <w:numId w:val="8"/>
        </w:numPr>
        <w:spacing w:after="120"/>
        <w:ind w:left="1800"/>
        <w:jc w:val="both"/>
        <w:rPr>
          <w:rFonts w:ascii="Times New Roman" w:hAnsi="Times New Roman" w:cs="Times New Roman"/>
          <w:b/>
          <w:szCs w:val="20"/>
        </w:rPr>
      </w:pPr>
      <w:r w:rsidRPr="00074835">
        <w:rPr>
          <w:rFonts w:ascii="Times New Roman" w:hAnsi="Times New Roman" w:cs="Times New Roman"/>
          <w:szCs w:val="20"/>
        </w:rPr>
        <w:t>To help promote communication in the ATC network, m</w:t>
      </w:r>
      <w:r w:rsidR="00FE0A7E" w:rsidRPr="00074835">
        <w:rPr>
          <w:rFonts w:ascii="Times New Roman" w:hAnsi="Times New Roman" w:cs="Times New Roman"/>
          <w:szCs w:val="20"/>
        </w:rPr>
        <w:t>eetings may take the form of regional group meetings</w:t>
      </w:r>
      <w:r w:rsidR="00904EE3" w:rsidRPr="00074835">
        <w:rPr>
          <w:rFonts w:ascii="Times New Roman" w:hAnsi="Times New Roman" w:cs="Times New Roman"/>
          <w:szCs w:val="20"/>
        </w:rPr>
        <w:t xml:space="preserve"> (such as ATC Summit in AMER)</w:t>
      </w:r>
      <w:r w:rsidR="00FE0A7E" w:rsidRPr="00074835">
        <w:rPr>
          <w:rFonts w:ascii="Times New Roman" w:hAnsi="Times New Roman" w:cs="Times New Roman"/>
          <w:szCs w:val="20"/>
        </w:rPr>
        <w:t xml:space="preserve"> or meetings with individual ATCs.</w:t>
      </w:r>
    </w:p>
    <w:p w:rsidR="00207105" w:rsidRPr="00074835" w:rsidRDefault="00FE0A7E" w:rsidP="00D87B85">
      <w:pPr>
        <w:pStyle w:val="TOC10"/>
        <w:numPr>
          <w:ilvl w:val="2"/>
          <w:numId w:val="3"/>
        </w:numPr>
        <w:spacing w:after="0" w:line="240" w:lineRule="auto"/>
        <w:ind w:left="1440" w:hanging="720"/>
        <w:jc w:val="both"/>
        <w:rPr>
          <w:rFonts w:ascii="Times New Roman" w:hAnsi="Times New Roman"/>
          <w:b/>
          <w:smallCaps/>
          <w:color w:val="auto"/>
          <w:sz w:val="20"/>
          <w:szCs w:val="20"/>
          <w:u w:val="single"/>
          <w:lang w:val="en-US"/>
        </w:rPr>
      </w:pPr>
      <w:bookmarkStart w:id="48" w:name="_Toc132687117"/>
      <w:bookmarkStart w:id="49" w:name="_Toc311712267"/>
      <w:r w:rsidRPr="00074835">
        <w:rPr>
          <w:rFonts w:ascii="Times New Roman" w:hAnsi="Times New Roman"/>
          <w:b/>
          <w:color w:val="auto"/>
          <w:sz w:val="20"/>
          <w:szCs w:val="20"/>
          <w:lang w:val="en-US"/>
        </w:rPr>
        <w:t xml:space="preserve">Advisory Board </w:t>
      </w:r>
      <w:bookmarkEnd w:id="48"/>
      <w:r w:rsidRPr="00074835">
        <w:rPr>
          <w:rFonts w:ascii="Times New Roman" w:hAnsi="Times New Roman"/>
          <w:b/>
          <w:color w:val="auto"/>
          <w:sz w:val="20"/>
          <w:szCs w:val="20"/>
          <w:lang w:val="en-US"/>
        </w:rPr>
        <w:t>&amp; Leadership Councils</w:t>
      </w:r>
      <w:bookmarkEnd w:id="49"/>
      <w:r w:rsidR="00904EE3" w:rsidRPr="00074835">
        <w:rPr>
          <w:rFonts w:ascii="Times New Roman" w:hAnsi="Times New Roman"/>
          <w:b/>
          <w:color w:val="auto"/>
          <w:sz w:val="20"/>
          <w:szCs w:val="20"/>
          <w:lang w:val="en-US"/>
        </w:rPr>
        <w:t xml:space="preserve"> </w:t>
      </w:r>
    </w:p>
    <w:p w:rsidR="00FE0A7E" w:rsidRPr="00074835" w:rsidRDefault="00F37F6A" w:rsidP="00D87B85">
      <w:pPr>
        <w:pStyle w:val="ListParagraph"/>
        <w:numPr>
          <w:ilvl w:val="0"/>
          <w:numId w:val="8"/>
        </w:numPr>
        <w:spacing w:after="120"/>
        <w:ind w:left="1800"/>
        <w:jc w:val="both"/>
        <w:rPr>
          <w:rFonts w:ascii="Times New Roman" w:hAnsi="Times New Roman" w:cs="Times New Roman"/>
          <w:b/>
          <w:szCs w:val="20"/>
        </w:rPr>
      </w:pPr>
      <w:r w:rsidRPr="00074835">
        <w:rPr>
          <w:rFonts w:ascii="Times New Roman" w:hAnsi="Times New Roman" w:cs="Times New Roman"/>
          <w:szCs w:val="20"/>
        </w:rPr>
        <w:t xml:space="preserve">To help promote dialogue within the </w:t>
      </w:r>
      <w:r>
        <w:rPr>
          <w:rFonts w:ascii="Times New Roman" w:hAnsi="Times New Roman" w:cs="Times New Roman"/>
          <w:szCs w:val="20"/>
        </w:rPr>
        <w:t>AP and ATC</w:t>
      </w:r>
      <w:r w:rsidRPr="00074835">
        <w:rPr>
          <w:rFonts w:ascii="Times New Roman" w:hAnsi="Times New Roman" w:cs="Times New Roman"/>
          <w:szCs w:val="20"/>
        </w:rPr>
        <w:t xml:space="preserve"> network</w:t>
      </w:r>
      <w:r>
        <w:rPr>
          <w:rFonts w:ascii="Times New Roman" w:hAnsi="Times New Roman" w:cs="Times New Roman"/>
          <w:szCs w:val="20"/>
        </w:rPr>
        <w:t>s</w:t>
      </w:r>
      <w:r w:rsidRPr="00074835">
        <w:rPr>
          <w:rFonts w:ascii="Times New Roman" w:hAnsi="Times New Roman" w:cs="Times New Roman"/>
          <w:szCs w:val="20"/>
        </w:rPr>
        <w:t xml:space="preserve">, </w:t>
      </w:r>
      <w:r>
        <w:rPr>
          <w:rFonts w:ascii="Times New Roman" w:hAnsi="Times New Roman" w:cs="Times New Roman"/>
          <w:szCs w:val="20"/>
        </w:rPr>
        <w:t xml:space="preserve">AP and ATC </w:t>
      </w:r>
      <w:r w:rsidRPr="00074835">
        <w:rPr>
          <w:rFonts w:ascii="Times New Roman" w:hAnsi="Times New Roman" w:cs="Times New Roman"/>
          <w:szCs w:val="20"/>
        </w:rPr>
        <w:t xml:space="preserve">distribution, and/or Program management, participation on </w:t>
      </w:r>
      <w:r>
        <w:rPr>
          <w:rFonts w:ascii="Times New Roman" w:hAnsi="Times New Roman" w:cs="Times New Roman"/>
          <w:szCs w:val="20"/>
        </w:rPr>
        <w:t>an</w:t>
      </w:r>
      <w:r w:rsidRPr="00074835">
        <w:rPr>
          <w:rFonts w:ascii="Times New Roman" w:hAnsi="Times New Roman" w:cs="Times New Roman"/>
          <w:szCs w:val="20"/>
        </w:rPr>
        <w:t xml:space="preserve"> </w:t>
      </w:r>
      <w:r>
        <w:rPr>
          <w:rFonts w:ascii="Times New Roman" w:hAnsi="Times New Roman" w:cs="Times New Roman"/>
          <w:szCs w:val="20"/>
        </w:rPr>
        <w:t>Advisory Board</w:t>
      </w:r>
      <w:r w:rsidRPr="00074835">
        <w:rPr>
          <w:rFonts w:ascii="Times New Roman" w:hAnsi="Times New Roman" w:cs="Times New Roman"/>
          <w:szCs w:val="20"/>
        </w:rPr>
        <w:t xml:space="preserve"> or </w:t>
      </w:r>
      <w:r>
        <w:rPr>
          <w:rFonts w:ascii="Times New Roman" w:hAnsi="Times New Roman" w:cs="Times New Roman"/>
          <w:szCs w:val="20"/>
        </w:rPr>
        <w:t>Leadership Council</w:t>
      </w:r>
      <w:r w:rsidRPr="00074835">
        <w:rPr>
          <w:rFonts w:ascii="Times New Roman" w:hAnsi="Times New Roman" w:cs="Times New Roman"/>
          <w:szCs w:val="20"/>
        </w:rPr>
        <w:t>, where available, is strongly encouraged.</w:t>
      </w:r>
    </w:p>
    <w:p w:rsidR="00207105" w:rsidRPr="00074835" w:rsidRDefault="00FE0A7E" w:rsidP="00D87B85">
      <w:pPr>
        <w:pStyle w:val="TOC10"/>
        <w:numPr>
          <w:ilvl w:val="2"/>
          <w:numId w:val="3"/>
        </w:numPr>
        <w:spacing w:after="0" w:line="240" w:lineRule="auto"/>
        <w:ind w:left="1440" w:hanging="720"/>
        <w:jc w:val="both"/>
        <w:rPr>
          <w:rFonts w:ascii="Times New Roman" w:hAnsi="Times New Roman"/>
          <w:b/>
          <w:smallCaps/>
          <w:color w:val="auto"/>
          <w:sz w:val="20"/>
          <w:szCs w:val="20"/>
          <w:u w:val="single"/>
        </w:rPr>
      </w:pPr>
      <w:bookmarkStart w:id="50" w:name="_Toc311712270"/>
      <w:r w:rsidRPr="00074835">
        <w:rPr>
          <w:rFonts w:ascii="Times New Roman" w:hAnsi="Times New Roman"/>
          <w:b/>
          <w:color w:val="auto"/>
          <w:sz w:val="20"/>
          <w:szCs w:val="20"/>
        </w:rPr>
        <w:t>Beta Software Program</w:t>
      </w:r>
      <w:bookmarkEnd w:id="50"/>
    </w:p>
    <w:p w:rsidR="00207105" w:rsidRPr="00074835" w:rsidRDefault="0065330C" w:rsidP="00D87B85">
      <w:pPr>
        <w:pStyle w:val="ListParagraph"/>
        <w:numPr>
          <w:ilvl w:val="0"/>
          <w:numId w:val="8"/>
        </w:numPr>
        <w:ind w:left="1800"/>
        <w:jc w:val="both"/>
        <w:rPr>
          <w:rFonts w:ascii="Times New Roman" w:hAnsi="Times New Roman" w:cs="Times New Roman"/>
          <w:b/>
          <w:szCs w:val="20"/>
        </w:rPr>
      </w:pPr>
      <w:r w:rsidRPr="00074835">
        <w:rPr>
          <w:rFonts w:ascii="Times New Roman" w:hAnsi="Times New Roman" w:cs="Times New Roman"/>
          <w:szCs w:val="20"/>
        </w:rPr>
        <w:t>The goal of the Beta p</w:t>
      </w:r>
      <w:r w:rsidR="00FE0A7E" w:rsidRPr="00074835">
        <w:rPr>
          <w:rFonts w:ascii="Times New Roman" w:hAnsi="Times New Roman" w:cs="Times New Roman"/>
          <w:szCs w:val="20"/>
        </w:rPr>
        <w:t>rogra</w:t>
      </w:r>
      <w:r w:rsidR="00190F46" w:rsidRPr="00074835">
        <w:rPr>
          <w:rFonts w:ascii="Times New Roman" w:hAnsi="Times New Roman" w:cs="Times New Roman"/>
          <w:szCs w:val="20"/>
        </w:rPr>
        <w:t>m is to test Autodesk products in a real-world</w:t>
      </w:r>
      <w:r w:rsidR="00FE0A7E" w:rsidRPr="00074835">
        <w:rPr>
          <w:rFonts w:ascii="Times New Roman" w:hAnsi="Times New Roman" w:cs="Times New Roman"/>
          <w:szCs w:val="20"/>
        </w:rPr>
        <w:t xml:space="preserve"> environment</w:t>
      </w:r>
      <w:r w:rsidR="00190F46" w:rsidRPr="00074835">
        <w:rPr>
          <w:rFonts w:ascii="Times New Roman" w:hAnsi="Times New Roman" w:cs="Times New Roman"/>
          <w:szCs w:val="20"/>
        </w:rPr>
        <w:t xml:space="preserve"> and to collect each Beta site's assessment of the product’s</w:t>
      </w:r>
      <w:r w:rsidR="00FE0A7E" w:rsidRPr="00074835">
        <w:rPr>
          <w:rFonts w:ascii="Times New Roman" w:hAnsi="Times New Roman" w:cs="Times New Roman"/>
          <w:szCs w:val="20"/>
        </w:rPr>
        <w:t xml:space="preserve"> re</w:t>
      </w:r>
      <w:r w:rsidR="00207105" w:rsidRPr="00074835">
        <w:rPr>
          <w:rFonts w:ascii="Times New Roman" w:hAnsi="Times New Roman" w:cs="Times New Roman"/>
          <w:szCs w:val="20"/>
        </w:rPr>
        <w:t>adiness for commercial release.</w:t>
      </w:r>
    </w:p>
    <w:p w:rsidR="00FE0A7E" w:rsidRPr="00074835" w:rsidRDefault="00190F46" w:rsidP="00D87B85">
      <w:pPr>
        <w:pStyle w:val="ListParagraph"/>
        <w:numPr>
          <w:ilvl w:val="0"/>
          <w:numId w:val="8"/>
        </w:numPr>
        <w:spacing w:after="240"/>
        <w:ind w:left="1800"/>
        <w:jc w:val="both"/>
        <w:rPr>
          <w:rFonts w:ascii="Times New Roman" w:hAnsi="Times New Roman" w:cs="Times New Roman"/>
          <w:b/>
          <w:szCs w:val="20"/>
        </w:rPr>
      </w:pPr>
      <w:r w:rsidRPr="00074835">
        <w:rPr>
          <w:rFonts w:ascii="Times New Roman" w:hAnsi="Times New Roman" w:cs="Times New Roman"/>
          <w:szCs w:val="20"/>
        </w:rPr>
        <w:t>Any such B</w:t>
      </w:r>
      <w:r w:rsidR="00FE0A7E" w:rsidRPr="00074835">
        <w:rPr>
          <w:rFonts w:ascii="Times New Roman" w:hAnsi="Times New Roman" w:cs="Times New Roman"/>
          <w:szCs w:val="20"/>
        </w:rPr>
        <w:t>eta copies are provided purely for the ATC</w:t>
      </w:r>
      <w:r w:rsidRPr="00074835">
        <w:rPr>
          <w:rFonts w:ascii="Times New Roman" w:hAnsi="Times New Roman" w:cs="Times New Roman"/>
          <w:szCs w:val="20"/>
        </w:rPr>
        <w:t xml:space="preserve"> alone</w:t>
      </w:r>
      <w:r w:rsidR="00FE0A7E" w:rsidRPr="00074835">
        <w:rPr>
          <w:rFonts w:ascii="Times New Roman" w:hAnsi="Times New Roman" w:cs="Times New Roman"/>
          <w:szCs w:val="20"/>
        </w:rPr>
        <w:t xml:space="preserve"> to </w:t>
      </w:r>
      <w:r w:rsidRPr="00074835">
        <w:rPr>
          <w:rFonts w:ascii="Times New Roman" w:hAnsi="Times New Roman" w:cs="Times New Roman"/>
          <w:szCs w:val="20"/>
        </w:rPr>
        <w:t xml:space="preserve">try out, are not for resale or for use by ATC </w:t>
      </w:r>
      <w:r w:rsidR="00931317">
        <w:rPr>
          <w:rFonts w:ascii="Times New Roman" w:hAnsi="Times New Roman" w:cs="Times New Roman"/>
          <w:szCs w:val="20"/>
        </w:rPr>
        <w:t>trainee</w:t>
      </w:r>
      <w:r w:rsidRPr="00074835">
        <w:rPr>
          <w:rFonts w:ascii="Times New Roman" w:hAnsi="Times New Roman" w:cs="Times New Roman"/>
          <w:szCs w:val="20"/>
        </w:rPr>
        <w:t>s or any other third parties,</w:t>
      </w:r>
      <w:r w:rsidR="00FE0A7E" w:rsidRPr="00074835">
        <w:rPr>
          <w:rFonts w:ascii="Times New Roman" w:hAnsi="Times New Roman" w:cs="Times New Roman"/>
          <w:szCs w:val="20"/>
        </w:rPr>
        <w:t xml:space="preserve"> </w:t>
      </w:r>
      <w:r w:rsidR="00207105" w:rsidRPr="00074835">
        <w:rPr>
          <w:rFonts w:ascii="Times New Roman" w:hAnsi="Times New Roman" w:cs="Times New Roman"/>
          <w:szCs w:val="20"/>
        </w:rPr>
        <w:t>and are subject to Beta use terms and conditions.</w:t>
      </w:r>
    </w:p>
    <w:p w:rsidR="00E2775C" w:rsidRPr="00074835" w:rsidRDefault="0003430A" w:rsidP="008462BC">
      <w:pPr>
        <w:pStyle w:val="TOC10"/>
        <w:numPr>
          <w:ilvl w:val="1"/>
          <w:numId w:val="3"/>
        </w:numPr>
        <w:spacing w:after="0" w:line="240" w:lineRule="auto"/>
        <w:ind w:left="720" w:hanging="360"/>
        <w:jc w:val="both"/>
        <w:rPr>
          <w:rFonts w:ascii="Times New Roman" w:hAnsi="Times New Roman"/>
          <w:b/>
          <w:smallCaps/>
          <w:color w:val="auto"/>
          <w:sz w:val="20"/>
          <w:szCs w:val="20"/>
          <w:u w:val="single"/>
        </w:rPr>
      </w:pPr>
      <w:r w:rsidRPr="00074835">
        <w:rPr>
          <w:rFonts w:ascii="Times New Roman" w:hAnsi="Times New Roman"/>
          <w:b/>
          <w:smallCaps/>
          <w:color w:val="auto"/>
          <w:sz w:val="20"/>
          <w:szCs w:val="20"/>
          <w:u w:val="single"/>
        </w:rPr>
        <w:t>Support</w:t>
      </w:r>
      <w:bookmarkStart w:id="51" w:name="_Toc132687118"/>
      <w:bookmarkStart w:id="52" w:name="_Toc311712268"/>
      <w:bookmarkStart w:id="53" w:name="_Toc132687111"/>
      <w:bookmarkStart w:id="54" w:name="_Toc311712261"/>
      <w:bookmarkEnd w:id="34"/>
    </w:p>
    <w:p w:rsidR="00E2775C" w:rsidRPr="00074835" w:rsidRDefault="00FE0A7E" w:rsidP="00D87B85">
      <w:pPr>
        <w:pStyle w:val="TOC10"/>
        <w:numPr>
          <w:ilvl w:val="2"/>
          <w:numId w:val="3"/>
        </w:numPr>
        <w:spacing w:after="0" w:line="240" w:lineRule="auto"/>
        <w:ind w:left="1440" w:hanging="720"/>
        <w:jc w:val="both"/>
        <w:rPr>
          <w:rFonts w:ascii="Times New Roman" w:hAnsi="Times New Roman"/>
          <w:b/>
          <w:smallCaps/>
          <w:color w:val="auto"/>
          <w:sz w:val="20"/>
          <w:szCs w:val="20"/>
          <w:u w:val="single"/>
        </w:rPr>
      </w:pPr>
      <w:r w:rsidRPr="00074835">
        <w:rPr>
          <w:rFonts w:ascii="Times New Roman" w:hAnsi="Times New Roman"/>
          <w:b/>
          <w:color w:val="auto"/>
          <w:sz w:val="20"/>
          <w:szCs w:val="20"/>
        </w:rPr>
        <w:t>Program Support</w:t>
      </w:r>
      <w:bookmarkEnd w:id="51"/>
      <w:bookmarkEnd w:id="52"/>
    </w:p>
    <w:p w:rsidR="00FE0A7E" w:rsidRPr="00074835" w:rsidRDefault="000D08AD" w:rsidP="00D87B85">
      <w:pPr>
        <w:pStyle w:val="ListParagraph"/>
        <w:numPr>
          <w:ilvl w:val="0"/>
          <w:numId w:val="9"/>
        </w:numPr>
        <w:spacing w:after="120"/>
        <w:ind w:left="1890"/>
        <w:jc w:val="both"/>
        <w:rPr>
          <w:rFonts w:ascii="Times New Roman" w:hAnsi="Times New Roman" w:cs="Times New Roman"/>
          <w:b/>
          <w:szCs w:val="20"/>
        </w:rPr>
      </w:pPr>
      <w:r w:rsidRPr="00074835">
        <w:rPr>
          <w:rFonts w:ascii="Times New Roman" w:hAnsi="Times New Roman" w:cs="Times New Roman"/>
          <w:szCs w:val="20"/>
        </w:rPr>
        <w:t xml:space="preserve">Each active ATC in </w:t>
      </w:r>
      <w:r w:rsidR="0014645B">
        <w:rPr>
          <w:rFonts w:ascii="Times New Roman" w:hAnsi="Times New Roman" w:cs="Times New Roman"/>
          <w:szCs w:val="20"/>
        </w:rPr>
        <w:t xml:space="preserve">compliance with and in </w:t>
      </w:r>
      <w:r w:rsidRPr="00074835">
        <w:rPr>
          <w:rFonts w:ascii="Times New Roman" w:hAnsi="Times New Roman" w:cs="Times New Roman"/>
          <w:szCs w:val="20"/>
        </w:rPr>
        <w:t xml:space="preserve">good standing under the Agreement and </w:t>
      </w:r>
      <w:r w:rsidR="0014645B">
        <w:rPr>
          <w:rFonts w:ascii="Times New Roman" w:hAnsi="Times New Roman" w:cs="Times New Roman"/>
          <w:szCs w:val="20"/>
        </w:rPr>
        <w:t xml:space="preserve">this </w:t>
      </w:r>
      <w:r w:rsidRPr="00074835">
        <w:rPr>
          <w:rFonts w:ascii="Times New Roman" w:hAnsi="Times New Roman" w:cs="Times New Roman"/>
          <w:szCs w:val="20"/>
        </w:rPr>
        <w:t xml:space="preserve">Guide is eligible </w:t>
      </w:r>
      <w:r w:rsidR="009C0692" w:rsidRPr="00074835">
        <w:rPr>
          <w:rFonts w:ascii="Times New Roman" w:hAnsi="Times New Roman" w:cs="Times New Roman"/>
          <w:szCs w:val="20"/>
        </w:rPr>
        <w:t xml:space="preserve">to </w:t>
      </w:r>
      <w:r w:rsidR="00FE0A7E" w:rsidRPr="00074835">
        <w:rPr>
          <w:rFonts w:ascii="Times New Roman" w:hAnsi="Times New Roman" w:cs="Times New Roman"/>
          <w:szCs w:val="20"/>
        </w:rPr>
        <w:t>receive Program support</w:t>
      </w:r>
      <w:r w:rsidR="00F37F6A">
        <w:rPr>
          <w:rFonts w:ascii="Times New Roman" w:hAnsi="Times New Roman" w:cs="Times New Roman"/>
          <w:szCs w:val="20"/>
        </w:rPr>
        <w:t>, as determined by Autodesk,</w:t>
      </w:r>
      <w:r w:rsidR="00FE0A7E" w:rsidRPr="00074835">
        <w:rPr>
          <w:rFonts w:ascii="Times New Roman" w:hAnsi="Times New Roman" w:cs="Times New Roman"/>
          <w:szCs w:val="20"/>
        </w:rPr>
        <w:t xml:space="preserve"> from </w:t>
      </w:r>
      <w:r w:rsidR="0014645B">
        <w:rPr>
          <w:rFonts w:ascii="Times New Roman" w:hAnsi="Times New Roman" w:cs="Times New Roman"/>
          <w:szCs w:val="20"/>
        </w:rPr>
        <w:t>the</w:t>
      </w:r>
      <w:r w:rsidR="0014645B" w:rsidRPr="00074835">
        <w:rPr>
          <w:rFonts w:ascii="Times New Roman" w:hAnsi="Times New Roman" w:cs="Times New Roman"/>
          <w:szCs w:val="20"/>
        </w:rPr>
        <w:t xml:space="preserve"> </w:t>
      </w:r>
      <w:r w:rsidR="00A434B9" w:rsidRPr="00074835">
        <w:rPr>
          <w:rFonts w:ascii="Times New Roman" w:hAnsi="Times New Roman" w:cs="Times New Roman"/>
          <w:szCs w:val="20"/>
        </w:rPr>
        <w:t>PM</w:t>
      </w:r>
      <w:r w:rsidRPr="00074835">
        <w:rPr>
          <w:rFonts w:ascii="Times New Roman" w:hAnsi="Times New Roman" w:cs="Times New Roman"/>
          <w:szCs w:val="20"/>
        </w:rPr>
        <w:t xml:space="preserve"> or </w:t>
      </w:r>
      <w:r w:rsidR="00A434B9" w:rsidRPr="00074835">
        <w:rPr>
          <w:rFonts w:ascii="Times New Roman" w:hAnsi="Times New Roman" w:cs="Times New Roman"/>
          <w:szCs w:val="20"/>
        </w:rPr>
        <w:t>Distributor</w:t>
      </w:r>
      <w:r w:rsidRPr="00074835">
        <w:rPr>
          <w:rFonts w:ascii="Times New Roman" w:hAnsi="Times New Roman" w:cs="Times New Roman"/>
          <w:szCs w:val="20"/>
        </w:rPr>
        <w:t xml:space="preserve"> for the ATC’s </w:t>
      </w:r>
      <w:r w:rsidR="0014645B">
        <w:rPr>
          <w:rFonts w:ascii="Times New Roman" w:hAnsi="Times New Roman" w:cs="Times New Roman"/>
          <w:szCs w:val="20"/>
        </w:rPr>
        <w:t>t</w:t>
      </w:r>
      <w:r w:rsidR="00FE0A7E" w:rsidRPr="00074835">
        <w:rPr>
          <w:rFonts w:ascii="Times New Roman" w:hAnsi="Times New Roman" w:cs="Times New Roman"/>
          <w:szCs w:val="20"/>
        </w:rPr>
        <w:t>erritory.</w:t>
      </w:r>
    </w:p>
    <w:p w:rsidR="00E2775C" w:rsidRPr="00074835" w:rsidRDefault="00E2775C" w:rsidP="00D87B85">
      <w:pPr>
        <w:pStyle w:val="TOC10"/>
        <w:numPr>
          <w:ilvl w:val="2"/>
          <w:numId w:val="3"/>
        </w:numPr>
        <w:spacing w:after="0" w:line="240" w:lineRule="auto"/>
        <w:ind w:left="1440" w:hanging="720"/>
        <w:jc w:val="both"/>
        <w:rPr>
          <w:rFonts w:ascii="Times New Roman" w:hAnsi="Times New Roman"/>
          <w:b/>
          <w:smallCaps/>
          <w:color w:val="auto"/>
          <w:sz w:val="20"/>
          <w:szCs w:val="20"/>
          <w:u w:val="single"/>
        </w:rPr>
      </w:pPr>
      <w:r w:rsidRPr="00074835">
        <w:rPr>
          <w:rFonts w:ascii="Times New Roman" w:hAnsi="Times New Roman"/>
          <w:b/>
          <w:color w:val="auto"/>
          <w:sz w:val="20"/>
          <w:szCs w:val="20"/>
        </w:rPr>
        <w:t>Product Technical Support</w:t>
      </w:r>
    </w:p>
    <w:bookmarkEnd w:id="53"/>
    <w:bookmarkEnd w:id="54"/>
    <w:p w:rsidR="00600E74" w:rsidRPr="00074835" w:rsidRDefault="000D08AD" w:rsidP="00D87B85">
      <w:pPr>
        <w:pStyle w:val="ListParagraph"/>
        <w:numPr>
          <w:ilvl w:val="0"/>
          <w:numId w:val="9"/>
        </w:numPr>
        <w:ind w:left="1800"/>
        <w:jc w:val="both"/>
        <w:rPr>
          <w:rFonts w:ascii="Times New Roman" w:hAnsi="Times New Roman" w:cs="Times New Roman"/>
          <w:b/>
          <w:szCs w:val="20"/>
        </w:rPr>
      </w:pPr>
      <w:r w:rsidRPr="00074835">
        <w:rPr>
          <w:rFonts w:ascii="Times New Roman" w:hAnsi="Times New Roman" w:cs="Times New Roman"/>
          <w:szCs w:val="20"/>
        </w:rPr>
        <w:t>ATC</w:t>
      </w:r>
      <w:r w:rsidR="0023365A" w:rsidRPr="00074835">
        <w:rPr>
          <w:rFonts w:ascii="Times New Roman" w:hAnsi="Times New Roman" w:cs="Times New Roman"/>
          <w:szCs w:val="20"/>
        </w:rPr>
        <w:t xml:space="preserve">s may be eligible for product support.  </w:t>
      </w:r>
      <w:r w:rsidR="009C0692" w:rsidRPr="00074835">
        <w:rPr>
          <w:rFonts w:ascii="Times New Roman" w:hAnsi="Times New Roman" w:cs="Times New Roman"/>
          <w:szCs w:val="20"/>
        </w:rPr>
        <w:t>Autodesk</w:t>
      </w:r>
      <w:r w:rsidRPr="00074835">
        <w:rPr>
          <w:rFonts w:ascii="Times New Roman" w:hAnsi="Times New Roman" w:cs="Times New Roman"/>
          <w:szCs w:val="20"/>
        </w:rPr>
        <w:t xml:space="preserve"> </w:t>
      </w:r>
      <w:r w:rsidR="0023365A" w:rsidRPr="00074835">
        <w:rPr>
          <w:rFonts w:ascii="Times New Roman" w:hAnsi="Times New Roman" w:cs="Times New Roman"/>
          <w:szCs w:val="20"/>
        </w:rPr>
        <w:t>will provide product support</w:t>
      </w:r>
      <w:r w:rsidR="006C1EC2">
        <w:rPr>
          <w:rFonts w:ascii="Times New Roman" w:hAnsi="Times New Roman" w:cs="Times New Roman"/>
          <w:szCs w:val="20"/>
        </w:rPr>
        <w:t>, as determined by Autodesk,</w:t>
      </w:r>
      <w:r w:rsidR="0023365A" w:rsidRPr="00074835">
        <w:rPr>
          <w:rFonts w:ascii="Times New Roman" w:hAnsi="Times New Roman" w:cs="Times New Roman"/>
          <w:szCs w:val="20"/>
        </w:rPr>
        <w:t xml:space="preserve"> to assist with the set-up and installation of Autodesk </w:t>
      </w:r>
      <w:r w:rsidR="006C1EC2">
        <w:rPr>
          <w:rFonts w:ascii="Times New Roman" w:hAnsi="Times New Roman" w:cs="Times New Roman"/>
          <w:szCs w:val="20"/>
        </w:rPr>
        <w:t>S</w:t>
      </w:r>
      <w:r w:rsidR="0023365A" w:rsidRPr="00074835">
        <w:rPr>
          <w:rFonts w:ascii="Times New Roman" w:hAnsi="Times New Roman" w:cs="Times New Roman"/>
          <w:szCs w:val="20"/>
        </w:rPr>
        <w:t>oftware</w:t>
      </w:r>
      <w:r w:rsidR="006C1EC2">
        <w:rPr>
          <w:rFonts w:ascii="Times New Roman" w:hAnsi="Times New Roman" w:cs="Times New Roman"/>
          <w:szCs w:val="20"/>
        </w:rPr>
        <w:t xml:space="preserve"> Products</w:t>
      </w:r>
      <w:r w:rsidR="0023365A" w:rsidRPr="00074835">
        <w:rPr>
          <w:rFonts w:ascii="Times New Roman" w:hAnsi="Times New Roman" w:cs="Times New Roman"/>
          <w:szCs w:val="20"/>
        </w:rPr>
        <w:t xml:space="preserve"> in preparation for training on Autodesk </w:t>
      </w:r>
      <w:r w:rsidR="006C1EC2">
        <w:rPr>
          <w:rFonts w:ascii="Times New Roman" w:hAnsi="Times New Roman" w:cs="Times New Roman"/>
          <w:szCs w:val="20"/>
        </w:rPr>
        <w:t>Software P</w:t>
      </w:r>
      <w:r w:rsidR="0023365A" w:rsidRPr="00074835">
        <w:rPr>
          <w:rFonts w:ascii="Times New Roman" w:hAnsi="Times New Roman" w:cs="Times New Roman"/>
          <w:szCs w:val="20"/>
        </w:rPr>
        <w:t>rodu</w:t>
      </w:r>
      <w:r w:rsidRPr="00074835">
        <w:rPr>
          <w:rFonts w:ascii="Times New Roman" w:hAnsi="Times New Roman" w:cs="Times New Roman"/>
          <w:szCs w:val="20"/>
        </w:rPr>
        <w:t>cts</w:t>
      </w:r>
      <w:r w:rsidR="00B20848" w:rsidRPr="00074835">
        <w:rPr>
          <w:rFonts w:ascii="Times New Roman" w:hAnsi="Times New Roman" w:cs="Times New Roman"/>
          <w:szCs w:val="20"/>
        </w:rPr>
        <w:t xml:space="preserve"> at the Site</w:t>
      </w:r>
      <w:r w:rsidRPr="00074835">
        <w:rPr>
          <w:rFonts w:ascii="Times New Roman" w:hAnsi="Times New Roman" w:cs="Times New Roman"/>
          <w:szCs w:val="20"/>
        </w:rPr>
        <w:t xml:space="preserve">.  Before contacting </w:t>
      </w:r>
      <w:r w:rsidR="009C0692" w:rsidRPr="00074835">
        <w:rPr>
          <w:rFonts w:ascii="Times New Roman" w:hAnsi="Times New Roman" w:cs="Times New Roman"/>
          <w:szCs w:val="20"/>
        </w:rPr>
        <w:t>Autodesk</w:t>
      </w:r>
      <w:r w:rsidR="0023365A" w:rsidRPr="00074835">
        <w:rPr>
          <w:rFonts w:ascii="Times New Roman" w:hAnsi="Times New Roman" w:cs="Times New Roman"/>
          <w:szCs w:val="20"/>
        </w:rPr>
        <w:t xml:space="preserve">, the ATC is required to use their best efforts to research an answer to the question by using the knowledge base help files and other tools that are made available to them on </w:t>
      </w:r>
      <w:r w:rsidR="006C1EC2">
        <w:rPr>
          <w:rFonts w:ascii="Times New Roman" w:hAnsi="Times New Roman" w:cs="Times New Roman"/>
          <w:szCs w:val="20"/>
        </w:rPr>
        <w:t xml:space="preserve">the </w:t>
      </w:r>
      <w:r w:rsidR="00C73A00">
        <w:rPr>
          <w:rFonts w:ascii="Times New Roman" w:hAnsi="Times New Roman" w:cs="Times New Roman"/>
          <w:szCs w:val="20"/>
        </w:rPr>
        <w:t>Program Portal</w:t>
      </w:r>
      <w:r w:rsidR="009C0692" w:rsidRPr="00074835">
        <w:rPr>
          <w:rFonts w:ascii="Times New Roman" w:hAnsi="Times New Roman" w:cs="Times New Roman"/>
          <w:szCs w:val="20"/>
        </w:rPr>
        <w:t xml:space="preserve"> and other online support services</w:t>
      </w:r>
      <w:r w:rsidR="0023365A" w:rsidRPr="00074835">
        <w:rPr>
          <w:rFonts w:ascii="Times New Roman" w:hAnsi="Times New Roman" w:cs="Times New Roman"/>
          <w:szCs w:val="20"/>
        </w:rPr>
        <w:t>.</w:t>
      </w:r>
    </w:p>
    <w:p w:rsidR="0023365A" w:rsidRPr="00074835" w:rsidRDefault="0023365A" w:rsidP="00D87B85">
      <w:pPr>
        <w:pStyle w:val="ListParagraph"/>
        <w:numPr>
          <w:ilvl w:val="0"/>
          <w:numId w:val="9"/>
        </w:numPr>
        <w:spacing w:after="240"/>
        <w:ind w:left="1800"/>
        <w:jc w:val="both"/>
        <w:rPr>
          <w:rFonts w:ascii="Times New Roman" w:hAnsi="Times New Roman" w:cs="Times New Roman"/>
          <w:b/>
          <w:szCs w:val="20"/>
        </w:rPr>
      </w:pPr>
      <w:r w:rsidRPr="00074835">
        <w:rPr>
          <w:rFonts w:ascii="Times New Roman" w:hAnsi="Times New Roman" w:cs="Times New Roman"/>
          <w:szCs w:val="20"/>
        </w:rPr>
        <w:t xml:space="preserve">Autodesk Product Support is provided via a single case tracking system accessed on Partner Center at </w:t>
      </w:r>
      <w:hyperlink r:id="rId26" w:history="1">
        <w:r w:rsidRPr="00074835">
          <w:rPr>
            <w:rStyle w:val="Hyperlink"/>
            <w:rFonts w:ascii="Times New Roman" w:hAnsi="Times New Roman"/>
            <w:color w:val="auto"/>
            <w:szCs w:val="20"/>
          </w:rPr>
          <w:t>https://partnercenter.autodesk.com</w:t>
        </w:r>
      </w:hyperlink>
      <w:r w:rsidRPr="00074835">
        <w:rPr>
          <w:rFonts w:ascii="Times New Roman" w:hAnsi="Times New Roman" w:cs="Times New Roman"/>
          <w:szCs w:val="20"/>
        </w:rPr>
        <w:t>. All support calls must be initiated by a Site instructor who has taken product training in the product for which support is required.</w:t>
      </w:r>
    </w:p>
    <w:p w:rsidR="003B06C3" w:rsidRPr="00074835" w:rsidRDefault="0065330C" w:rsidP="00D87B85">
      <w:pPr>
        <w:pStyle w:val="TOC10"/>
        <w:numPr>
          <w:ilvl w:val="0"/>
          <w:numId w:val="3"/>
        </w:numPr>
        <w:spacing w:after="120" w:line="240" w:lineRule="auto"/>
        <w:jc w:val="both"/>
        <w:rPr>
          <w:rFonts w:ascii="Times New Roman" w:hAnsi="Times New Roman"/>
          <w:b/>
          <w:caps/>
          <w:color w:val="auto"/>
          <w:sz w:val="20"/>
          <w:szCs w:val="20"/>
          <w:u w:val="single"/>
        </w:rPr>
      </w:pPr>
      <w:bookmarkStart w:id="55" w:name="_Ref334101597"/>
      <w:bookmarkStart w:id="56" w:name="_Ref334176139"/>
      <w:r w:rsidRPr="00074835">
        <w:rPr>
          <w:rFonts w:ascii="Times New Roman" w:hAnsi="Times New Roman"/>
          <w:b/>
          <w:caps/>
          <w:color w:val="auto"/>
          <w:sz w:val="20"/>
          <w:szCs w:val="20"/>
          <w:u w:val="single"/>
        </w:rPr>
        <w:t>Qualifying Criteria</w:t>
      </w:r>
      <w:bookmarkEnd w:id="55"/>
      <w:bookmarkEnd w:id="56"/>
    </w:p>
    <w:p w:rsidR="00D31117" w:rsidRPr="00074835" w:rsidRDefault="003B06C3" w:rsidP="00D87B85">
      <w:pPr>
        <w:pStyle w:val="TOC20"/>
        <w:spacing w:after="0"/>
        <w:ind w:left="360"/>
        <w:jc w:val="both"/>
        <w:rPr>
          <w:rFonts w:ascii="Times New Roman" w:hAnsi="Times New Roman"/>
          <w:sz w:val="20"/>
          <w:szCs w:val="20"/>
          <w:lang w:val="en-US"/>
        </w:rPr>
      </w:pPr>
      <w:r w:rsidRPr="00074835">
        <w:rPr>
          <w:rFonts w:ascii="Times New Roman" w:hAnsi="Times New Roman"/>
          <w:sz w:val="20"/>
          <w:szCs w:val="20"/>
          <w:lang w:val="en-US"/>
        </w:rPr>
        <w:t xml:space="preserve">Site </w:t>
      </w:r>
      <w:r w:rsidR="00843A1B" w:rsidRPr="00074835">
        <w:rPr>
          <w:rFonts w:ascii="Times New Roman" w:hAnsi="Times New Roman"/>
          <w:sz w:val="20"/>
          <w:szCs w:val="20"/>
          <w:lang w:val="en-US"/>
        </w:rPr>
        <w:t>Qualifying Criteria</w:t>
      </w:r>
      <w:r w:rsidR="00D31117" w:rsidRPr="00074835">
        <w:rPr>
          <w:rFonts w:ascii="Times New Roman" w:hAnsi="Times New Roman"/>
          <w:sz w:val="20"/>
          <w:szCs w:val="20"/>
          <w:lang w:val="en-US"/>
        </w:rPr>
        <w:t xml:space="preserve"> at a Glance</w:t>
      </w:r>
      <w:bookmarkEnd w:id="26"/>
      <w:bookmarkEnd w:id="27"/>
    </w:p>
    <w:tbl>
      <w:tblPr>
        <w:tblpPr w:leftFromText="180" w:rightFromText="180" w:vertAnchor="text" w:horzAnchor="page" w:tblpX="2300" w:tblpY="183"/>
        <w:tblW w:w="7479" w:type="dxa"/>
        <w:tblBorders>
          <w:top w:val="single" w:sz="8" w:space="0" w:color="4F81BD"/>
          <w:left w:val="single" w:sz="8" w:space="0" w:color="4F81BD"/>
          <w:bottom w:val="single" w:sz="8" w:space="0" w:color="4F81BD"/>
          <w:right w:val="single" w:sz="8" w:space="0" w:color="4F81BD"/>
        </w:tblBorders>
        <w:tblLayout w:type="fixed"/>
        <w:tblLook w:val="01E0" w:firstRow="1" w:lastRow="1" w:firstColumn="1" w:lastColumn="1" w:noHBand="0" w:noVBand="0"/>
      </w:tblPr>
      <w:tblGrid>
        <w:gridCol w:w="3528"/>
        <w:gridCol w:w="1278"/>
        <w:gridCol w:w="1398"/>
        <w:gridCol w:w="1275"/>
      </w:tblGrid>
      <w:tr w:rsidR="0056515F" w:rsidRPr="00074835" w:rsidTr="009C0692">
        <w:trPr>
          <w:trHeight w:val="450"/>
        </w:trPr>
        <w:tc>
          <w:tcPr>
            <w:tcW w:w="3528" w:type="dxa"/>
            <w:tcBorders>
              <w:top w:val="single" w:sz="6" w:space="0" w:color="999999"/>
              <w:left w:val="single" w:sz="6" w:space="0" w:color="999999"/>
              <w:bottom w:val="single" w:sz="6" w:space="0" w:color="999999"/>
              <w:right w:val="single" w:sz="6" w:space="0" w:color="999999"/>
            </w:tcBorders>
            <w:shd w:val="clear" w:color="auto" w:fill="88B81B"/>
            <w:vAlign w:val="center"/>
          </w:tcPr>
          <w:p w:rsidR="003B06C3" w:rsidRPr="00074835" w:rsidRDefault="003B06C3" w:rsidP="00D87B85">
            <w:pPr>
              <w:spacing w:before="60" w:after="60"/>
              <w:jc w:val="both"/>
              <w:rPr>
                <w:bCs/>
                <w:sz w:val="20"/>
                <w:szCs w:val="20"/>
              </w:rPr>
            </w:pPr>
            <w:r w:rsidRPr="00074835">
              <w:rPr>
                <w:bCs/>
                <w:sz w:val="20"/>
                <w:szCs w:val="20"/>
              </w:rPr>
              <w:t>Requirements</w:t>
            </w:r>
          </w:p>
        </w:tc>
        <w:tc>
          <w:tcPr>
            <w:tcW w:w="1278" w:type="dxa"/>
            <w:tcBorders>
              <w:top w:val="single" w:sz="6" w:space="0" w:color="999999"/>
              <w:left w:val="single" w:sz="6" w:space="0" w:color="999999"/>
              <w:bottom w:val="single" w:sz="6" w:space="0" w:color="999999"/>
              <w:right w:val="single" w:sz="6" w:space="0" w:color="999999"/>
            </w:tcBorders>
            <w:shd w:val="clear" w:color="auto" w:fill="88B81B"/>
            <w:vAlign w:val="center"/>
          </w:tcPr>
          <w:p w:rsidR="003B06C3" w:rsidRPr="00074835" w:rsidRDefault="00843A1B" w:rsidP="00D87B85">
            <w:pPr>
              <w:spacing w:before="60" w:after="60"/>
              <w:jc w:val="both"/>
              <w:rPr>
                <w:bCs/>
                <w:sz w:val="20"/>
                <w:szCs w:val="20"/>
              </w:rPr>
            </w:pPr>
            <w:r w:rsidRPr="00074835">
              <w:rPr>
                <w:bCs/>
                <w:sz w:val="20"/>
                <w:szCs w:val="20"/>
              </w:rPr>
              <w:t>AMER</w:t>
            </w:r>
          </w:p>
        </w:tc>
        <w:tc>
          <w:tcPr>
            <w:tcW w:w="1398" w:type="dxa"/>
            <w:tcBorders>
              <w:top w:val="single" w:sz="6" w:space="0" w:color="999999"/>
              <w:left w:val="single" w:sz="6" w:space="0" w:color="999999"/>
              <w:bottom w:val="single" w:sz="6" w:space="0" w:color="999999"/>
              <w:right w:val="single" w:sz="6" w:space="0" w:color="999999"/>
            </w:tcBorders>
            <w:shd w:val="clear" w:color="auto" w:fill="88B81B"/>
            <w:vAlign w:val="center"/>
          </w:tcPr>
          <w:p w:rsidR="003B06C3" w:rsidRPr="00074835" w:rsidRDefault="00843A1B" w:rsidP="00D87B85">
            <w:pPr>
              <w:spacing w:before="60" w:after="60"/>
              <w:jc w:val="both"/>
              <w:rPr>
                <w:bCs/>
                <w:sz w:val="20"/>
                <w:szCs w:val="20"/>
              </w:rPr>
            </w:pPr>
            <w:r w:rsidRPr="00074835">
              <w:rPr>
                <w:bCs/>
                <w:sz w:val="20"/>
                <w:szCs w:val="20"/>
              </w:rPr>
              <w:t>APAC</w:t>
            </w:r>
          </w:p>
        </w:tc>
        <w:tc>
          <w:tcPr>
            <w:tcW w:w="1275" w:type="dxa"/>
            <w:tcBorders>
              <w:top w:val="single" w:sz="6" w:space="0" w:color="999999"/>
              <w:left w:val="single" w:sz="6" w:space="0" w:color="999999"/>
              <w:bottom w:val="single" w:sz="6" w:space="0" w:color="999999"/>
              <w:right w:val="single" w:sz="6" w:space="0" w:color="999999"/>
            </w:tcBorders>
            <w:shd w:val="clear" w:color="auto" w:fill="88B81B"/>
            <w:vAlign w:val="center"/>
          </w:tcPr>
          <w:p w:rsidR="003B06C3" w:rsidRPr="00074835" w:rsidRDefault="00843A1B" w:rsidP="00D87B85">
            <w:pPr>
              <w:spacing w:before="60" w:after="60"/>
              <w:jc w:val="both"/>
              <w:rPr>
                <w:bCs/>
                <w:sz w:val="20"/>
                <w:szCs w:val="20"/>
              </w:rPr>
            </w:pPr>
            <w:r w:rsidRPr="00074835">
              <w:rPr>
                <w:bCs/>
                <w:sz w:val="20"/>
                <w:szCs w:val="20"/>
              </w:rPr>
              <w:t>EMEA</w:t>
            </w:r>
          </w:p>
        </w:tc>
      </w:tr>
      <w:tr w:rsidR="0056515F" w:rsidRPr="00074835" w:rsidTr="009C0692">
        <w:trPr>
          <w:trHeight w:val="347"/>
        </w:trPr>
        <w:tc>
          <w:tcPr>
            <w:tcW w:w="3528"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4D6386" w:rsidRPr="00074835" w:rsidRDefault="006C1EC2" w:rsidP="000306E7">
            <w:pPr>
              <w:pStyle w:val="AutodeskBody-Text"/>
              <w:spacing w:after="0" w:line="240" w:lineRule="auto"/>
              <w:jc w:val="both"/>
              <w:rPr>
                <w:rFonts w:ascii="Times New Roman" w:hAnsi="Times New Roman"/>
                <w:bCs/>
                <w:color w:val="auto"/>
                <w:sz w:val="20"/>
                <w:szCs w:val="20"/>
              </w:rPr>
            </w:pPr>
            <w:r>
              <w:rPr>
                <w:rFonts w:ascii="Times New Roman" w:hAnsi="Times New Roman"/>
                <w:bCs/>
                <w:color w:val="auto"/>
                <w:sz w:val="20"/>
                <w:szCs w:val="20"/>
              </w:rPr>
              <w:t xml:space="preserve">Autodesk approval of </w:t>
            </w:r>
            <w:r w:rsidR="004D6386" w:rsidRPr="00074835">
              <w:rPr>
                <w:rFonts w:ascii="Times New Roman" w:hAnsi="Times New Roman"/>
                <w:bCs/>
                <w:color w:val="auto"/>
                <w:sz w:val="20"/>
                <w:szCs w:val="20"/>
              </w:rPr>
              <w:t>Site</w:t>
            </w:r>
          </w:p>
        </w:tc>
        <w:tc>
          <w:tcPr>
            <w:tcW w:w="1278"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4D6386" w:rsidRPr="00074835" w:rsidRDefault="004D6386"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c>
          <w:tcPr>
            <w:tcW w:w="1398"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4D6386" w:rsidRPr="00074835" w:rsidRDefault="004D6386"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c>
          <w:tcPr>
            <w:tcW w:w="127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4D6386" w:rsidRPr="00074835" w:rsidRDefault="004D6386"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r>
      <w:tr w:rsidR="00AC5873" w:rsidRPr="00074835" w:rsidTr="009C0692">
        <w:trPr>
          <w:trHeight w:val="347"/>
        </w:trPr>
        <w:tc>
          <w:tcPr>
            <w:tcW w:w="3528" w:type="dxa"/>
            <w:tcBorders>
              <w:top w:val="single" w:sz="4" w:space="0" w:color="999999"/>
              <w:left w:val="single" w:sz="4" w:space="0" w:color="999999"/>
              <w:right w:val="single" w:sz="4" w:space="0" w:color="999999"/>
            </w:tcBorders>
            <w:shd w:val="clear" w:color="auto" w:fill="EEEEEE"/>
            <w:vAlign w:val="center"/>
          </w:tcPr>
          <w:p w:rsidR="00AC5873" w:rsidRPr="00074835" w:rsidRDefault="00ED65C1" w:rsidP="00D87B85">
            <w:pPr>
              <w:pStyle w:val="AutodeskBody-Text"/>
              <w:spacing w:after="0" w:line="240" w:lineRule="auto"/>
              <w:jc w:val="both"/>
              <w:rPr>
                <w:rFonts w:ascii="Times New Roman" w:hAnsi="Times New Roman"/>
                <w:bCs/>
                <w:color w:val="auto"/>
                <w:sz w:val="20"/>
                <w:szCs w:val="20"/>
              </w:rPr>
            </w:pPr>
            <w:r w:rsidRPr="00074835">
              <w:rPr>
                <w:rFonts w:ascii="Times New Roman" w:hAnsi="Times New Roman"/>
                <w:color w:val="auto"/>
                <w:sz w:val="20"/>
                <w:szCs w:val="20"/>
              </w:rPr>
              <w:t>Certified or Authorized Instructor(s)</w:t>
            </w:r>
          </w:p>
        </w:tc>
        <w:tc>
          <w:tcPr>
            <w:tcW w:w="1278" w:type="dxa"/>
            <w:tcBorders>
              <w:top w:val="single" w:sz="4" w:space="0" w:color="999999"/>
              <w:left w:val="single" w:sz="4" w:space="0" w:color="999999"/>
              <w:bottom w:val="single" w:sz="4" w:space="0" w:color="999999"/>
              <w:right w:val="single" w:sz="4" w:space="0" w:color="999999"/>
            </w:tcBorders>
            <w:shd w:val="clear" w:color="auto" w:fill="EEEEEE"/>
            <w:vAlign w:val="center"/>
          </w:tcPr>
          <w:p w:rsidR="00AC5873" w:rsidRPr="00074835" w:rsidRDefault="00AC5873"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t>At least 1</w:t>
            </w:r>
          </w:p>
        </w:tc>
        <w:tc>
          <w:tcPr>
            <w:tcW w:w="1398" w:type="dxa"/>
            <w:tcBorders>
              <w:top w:val="single" w:sz="4" w:space="0" w:color="999999"/>
              <w:left w:val="single" w:sz="4" w:space="0" w:color="999999"/>
              <w:bottom w:val="single" w:sz="4" w:space="0" w:color="999999"/>
              <w:right w:val="single" w:sz="4" w:space="0" w:color="999999"/>
            </w:tcBorders>
            <w:shd w:val="clear" w:color="auto" w:fill="EEEEEE"/>
            <w:vAlign w:val="center"/>
          </w:tcPr>
          <w:p w:rsidR="00AC5873" w:rsidRPr="00074835" w:rsidRDefault="00AC5873"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t>At least 1</w:t>
            </w:r>
          </w:p>
        </w:tc>
        <w:tc>
          <w:tcPr>
            <w:tcW w:w="1275" w:type="dxa"/>
            <w:tcBorders>
              <w:top w:val="single" w:sz="4" w:space="0" w:color="999999"/>
              <w:left w:val="single" w:sz="4" w:space="0" w:color="999999"/>
              <w:bottom w:val="single" w:sz="4" w:space="0" w:color="999999"/>
              <w:right w:val="single" w:sz="4" w:space="0" w:color="999999"/>
            </w:tcBorders>
            <w:shd w:val="clear" w:color="auto" w:fill="EEEEEE"/>
            <w:vAlign w:val="center"/>
          </w:tcPr>
          <w:p w:rsidR="00AC5873" w:rsidRPr="00074835" w:rsidRDefault="00AC5873"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t>At least 1</w:t>
            </w:r>
          </w:p>
        </w:tc>
      </w:tr>
      <w:tr w:rsidR="0056515F" w:rsidRPr="00074835" w:rsidTr="009C0692">
        <w:trPr>
          <w:trHeight w:val="347"/>
        </w:trPr>
        <w:tc>
          <w:tcPr>
            <w:tcW w:w="3528" w:type="dxa"/>
            <w:tcBorders>
              <w:top w:val="single" w:sz="4" w:space="0" w:color="999999"/>
              <w:left w:val="single" w:sz="4" w:space="0" w:color="999999"/>
              <w:right w:val="single" w:sz="4" w:space="0" w:color="999999"/>
            </w:tcBorders>
            <w:shd w:val="clear" w:color="auto" w:fill="auto"/>
            <w:vAlign w:val="center"/>
          </w:tcPr>
          <w:p w:rsidR="003B06C3" w:rsidRPr="00074835" w:rsidRDefault="006C1EC2" w:rsidP="00D87B85">
            <w:pPr>
              <w:pStyle w:val="AutodeskBody-Text"/>
              <w:spacing w:after="0" w:line="240" w:lineRule="auto"/>
              <w:jc w:val="both"/>
              <w:rPr>
                <w:rFonts w:ascii="Times New Roman" w:hAnsi="Times New Roman"/>
                <w:bCs/>
                <w:color w:val="auto"/>
                <w:sz w:val="20"/>
                <w:szCs w:val="20"/>
              </w:rPr>
            </w:pPr>
            <w:r>
              <w:rPr>
                <w:rFonts w:ascii="Times New Roman" w:hAnsi="Times New Roman"/>
                <w:bCs/>
                <w:color w:val="auto"/>
                <w:sz w:val="20"/>
                <w:szCs w:val="20"/>
              </w:rPr>
              <w:t xml:space="preserve">Must Meet </w:t>
            </w:r>
            <w:r w:rsidR="00ED65C1" w:rsidRPr="00074835">
              <w:rPr>
                <w:rFonts w:ascii="Times New Roman" w:hAnsi="Times New Roman"/>
                <w:bCs/>
                <w:color w:val="auto"/>
                <w:sz w:val="20"/>
                <w:szCs w:val="20"/>
              </w:rPr>
              <w:t>Qualifying Criteria for Training Authorized Courses</w:t>
            </w:r>
          </w:p>
        </w:tc>
        <w:tc>
          <w:tcPr>
            <w:tcW w:w="127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B06C3" w:rsidRPr="00074835" w:rsidRDefault="003B06C3"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c>
          <w:tcPr>
            <w:tcW w:w="13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B06C3" w:rsidRPr="00074835" w:rsidRDefault="003B06C3"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c>
          <w:tcPr>
            <w:tcW w:w="1275" w:type="dxa"/>
            <w:tcBorders>
              <w:top w:val="single" w:sz="4" w:space="0" w:color="999999"/>
              <w:left w:val="single" w:sz="4" w:space="0" w:color="999999"/>
              <w:bottom w:val="single" w:sz="4" w:space="0" w:color="999999"/>
              <w:right w:val="single" w:sz="4" w:space="0" w:color="999999"/>
            </w:tcBorders>
            <w:shd w:val="clear" w:color="auto" w:fill="auto"/>
            <w:vAlign w:val="center"/>
          </w:tcPr>
          <w:p w:rsidR="003B06C3" w:rsidRPr="00074835" w:rsidRDefault="003B06C3"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r>
      <w:tr w:rsidR="0056515F" w:rsidRPr="00074835" w:rsidTr="009C0692">
        <w:trPr>
          <w:trHeight w:val="347"/>
        </w:trPr>
        <w:tc>
          <w:tcPr>
            <w:tcW w:w="3528" w:type="dxa"/>
            <w:tcBorders>
              <w:top w:val="single" w:sz="4" w:space="0" w:color="999999"/>
              <w:left w:val="single" w:sz="4" w:space="0" w:color="999999"/>
              <w:right w:val="single" w:sz="4" w:space="0" w:color="999999"/>
            </w:tcBorders>
            <w:shd w:val="clear" w:color="auto" w:fill="EEEEEE"/>
            <w:vAlign w:val="center"/>
          </w:tcPr>
          <w:p w:rsidR="003B06C3" w:rsidRPr="00074835" w:rsidRDefault="004C0A85" w:rsidP="00D87B85">
            <w:pPr>
              <w:pStyle w:val="AutodeskBody-Text"/>
              <w:spacing w:after="0" w:line="240" w:lineRule="auto"/>
              <w:jc w:val="both"/>
              <w:rPr>
                <w:rFonts w:ascii="Times New Roman" w:hAnsi="Times New Roman"/>
                <w:bCs/>
                <w:color w:val="auto"/>
                <w:sz w:val="20"/>
                <w:szCs w:val="20"/>
              </w:rPr>
            </w:pPr>
            <w:r w:rsidRPr="00074835">
              <w:rPr>
                <w:rFonts w:ascii="Times New Roman" w:hAnsi="Times New Roman"/>
                <w:bCs/>
                <w:color w:val="auto"/>
                <w:sz w:val="20"/>
                <w:szCs w:val="20"/>
              </w:rPr>
              <w:t xml:space="preserve">Trainee </w:t>
            </w:r>
            <w:r w:rsidR="008F12F8" w:rsidRPr="00074835">
              <w:rPr>
                <w:rFonts w:ascii="Times New Roman" w:hAnsi="Times New Roman"/>
                <w:bCs/>
                <w:color w:val="auto"/>
                <w:sz w:val="20"/>
                <w:szCs w:val="20"/>
              </w:rPr>
              <w:t>Satisfaction</w:t>
            </w:r>
          </w:p>
        </w:tc>
        <w:tc>
          <w:tcPr>
            <w:tcW w:w="1278" w:type="dxa"/>
            <w:tcBorders>
              <w:top w:val="single" w:sz="4" w:space="0" w:color="999999"/>
              <w:left w:val="single" w:sz="4" w:space="0" w:color="999999"/>
              <w:bottom w:val="single" w:sz="4" w:space="0" w:color="999999"/>
              <w:right w:val="single" w:sz="4" w:space="0" w:color="999999"/>
            </w:tcBorders>
            <w:shd w:val="clear" w:color="auto" w:fill="EEEEEE"/>
            <w:vAlign w:val="center"/>
          </w:tcPr>
          <w:p w:rsidR="003B06C3" w:rsidRPr="00074835" w:rsidRDefault="008F12F8" w:rsidP="00291AC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t>Minimum Participation</w:t>
            </w:r>
            <w:r w:rsidR="00D662D1" w:rsidRPr="00074835">
              <w:rPr>
                <w:rFonts w:ascii="Times New Roman" w:hAnsi="Times New Roman"/>
                <w:color w:val="auto"/>
                <w:sz w:val="20"/>
                <w:szCs w:val="20"/>
              </w:rPr>
              <w:t xml:space="preserve"> and Score</w:t>
            </w:r>
            <w:r w:rsidR="00291AC5" w:rsidRPr="00074835">
              <w:rPr>
                <w:rFonts w:ascii="Times New Roman" w:hAnsi="Times New Roman"/>
                <w:color w:val="auto"/>
                <w:sz w:val="20"/>
                <w:szCs w:val="20"/>
              </w:rPr>
              <w:t xml:space="preserve"> of 85%</w:t>
            </w:r>
          </w:p>
        </w:tc>
        <w:tc>
          <w:tcPr>
            <w:tcW w:w="1398" w:type="dxa"/>
            <w:tcBorders>
              <w:top w:val="single" w:sz="4" w:space="0" w:color="999999"/>
              <w:left w:val="single" w:sz="4" w:space="0" w:color="999999"/>
              <w:bottom w:val="single" w:sz="4" w:space="0" w:color="999999"/>
              <w:right w:val="single" w:sz="4" w:space="0" w:color="999999"/>
            </w:tcBorders>
            <w:shd w:val="clear" w:color="auto" w:fill="EEEEEE"/>
            <w:vAlign w:val="center"/>
          </w:tcPr>
          <w:p w:rsidR="003B06C3" w:rsidRPr="00074835" w:rsidRDefault="00D662D1"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t xml:space="preserve">Minimum Participation and </w:t>
            </w:r>
            <w:r w:rsidR="00291AC5" w:rsidRPr="00074835">
              <w:rPr>
                <w:rFonts w:ascii="Times New Roman" w:hAnsi="Times New Roman"/>
                <w:color w:val="auto"/>
                <w:sz w:val="20"/>
                <w:szCs w:val="20"/>
              </w:rPr>
              <w:t xml:space="preserve"> Score of 85%</w:t>
            </w:r>
          </w:p>
        </w:tc>
        <w:tc>
          <w:tcPr>
            <w:tcW w:w="1275" w:type="dxa"/>
            <w:tcBorders>
              <w:top w:val="single" w:sz="4" w:space="0" w:color="999999"/>
              <w:left w:val="single" w:sz="4" w:space="0" w:color="999999"/>
              <w:bottom w:val="single" w:sz="4" w:space="0" w:color="999999"/>
              <w:right w:val="single" w:sz="4" w:space="0" w:color="999999"/>
            </w:tcBorders>
            <w:shd w:val="clear" w:color="auto" w:fill="EEEEEE"/>
            <w:vAlign w:val="center"/>
          </w:tcPr>
          <w:p w:rsidR="003B06C3" w:rsidRPr="00074835" w:rsidRDefault="00D662D1" w:rsidP="00D87B85">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t xml:space="preserve">Minimum Participation and </w:t>
            </w:r>
            <w:r w:rsidR="00291AC5" w:rsidRPr="00074835">
              <w:rPr>
                <w:rFonts w:ascii="Times New Roman" w:hAnsi="Times New Roman"/>
                <w:color w:val="auto"/>
                <w:sz w:val="20"/>
                <w:szCs w:val="20"/>
              </w:rPr>
              <w:t xml:space="preserve"> Score of 85%</w:t>
            </w:r>
          </w:p>
        </w:tc>
      </w:tr>
    </w:tbl>
    <w:p w:rsidR="003B06C3" w:rsidRPr="00074835" w:rsidRDefault="003B06C3" w:rsidP="00D87B85">
      <w:pPr>
        <w:pStyle w:val="TOC20"/>
        <w:jc w:val="both"/>
        <w:rPr>
          <w:rFonts w:ascii="Times New Roman" w:hAnsi="Times New Roman"/>
          <w:sz w:val="20"/>
          <w:szCs w:val="20"/>
          <w:lang w:val="en-US"/>
        </w:rPr>
      </w:pPr>
    </w:p>
    <w:p w:rsidR="003B06C3" w:rsidRPr="00074835" w:rsidRDefault="003B06C3" w:rsidP="00D87B85">
      <w:pPr>
        <w:pStyle w:val="TOC20"/>
        <w:jc w:val="both"/>
        <w:rPr>
          <w:rFonts w:ascii="Times New Roman" w:hAnsi="Times New Roman"/>
          <w:sz w:val="20"/>
          <w:szCs w:val="20"/>
          <w:lang w:val="en-US"/>
        </w:rPr>
      </w:pPr>
    </w:p>
    <w:p w:rsidR="003B06C3" w:rsidRPr="00074835" w:rsidRDefault="003B06C3" w:rsidP="00D87B85">
      <w:pPr>
        <w:pStyle w:val="TOC20"/>
        <w:jc w:val="both"/>
        <w:rPr>
          <w:rFonts w:ascii="Times New Roman" w:hAnsi="Times New Roman"/>
          <w:sz w:val="20"/>
          <w:szCs w:val="20"/>
          <w:lang w:val="en-US"/>
        </w:rPr>
      </w:pPr>
    </w:p>
    <w:p w:rsidR="003B06C3" w:rsidRPr="00074835" w:rsidRDefault="003B06C3" w:rsidP="00D87B85">
      <w:pPr>
        <w:pStyle w:val="TOC20"/>
        <w:jc w:val="both"/>
        <w:rPr>
          <w:rFonts w:ascii="Times New Roman" w:hAnsi="Times New Roman"/>
          <w:sz w:val="20"/>
          <w:szCs w:val="20"/>
          <w:lang w:val="en-US"/>
        </w:rPr>
      </w:pPr>
    </w:p>
    <w:p w:rsidR="00364BC5" w:rsidRPr="00074835" w:rsidRDefault="00364BC5" w:rsidP="00D87B85">
      <w:pPr>
        <w:pStyle w:val="TOC20"/>
        <w:jc w:val="both"/>
        <w:rPr>
          <w:rFonts w:ascii="Times New Roman" w:hAnsi="Times New Roman"/>
          <w:sz w:val="20"/>
          <w:szCs w:val="20"/>
          <w:lang w:val="en-US"/>
        </w:rPr>
      </w:pPr>
    </w:p>
    <w:p w:rsidR="00364BC5" w:rsidRPr="00074835" w:rsidRDefault="00364BC5" w:rsidP="00D87B85">
      <w:pPr>
        <w:pStyle w:val="TOC20"/>
        <w:jc w:val="both"/>
        <w:rPr>
          <w:rFonts w:ascii="Times New Roman" w:hAnsi="Times New Roman"/>
          <w:sz w:val="20"/>
          <w:szCs w:val="20"/>
          <w:lang w:val="en-US"/>
        </w:rPr>
      </w:pPr>
    </w:p>
    <w:p w:rsidR="00364BC5" w:rsidRPr="00074835" w:rsidRDefault="00364BC5" w:rsidP="00D87B85">
      <w:pPr>
        <w:pStyle w:val="TOC20"/>
        <w:jc w:val="both"/>
        <w:rPr>
          <w:rFonts w:ascii="Times New Roman" w:hAnsi="Times New Roman"/>
          <w:sz w:val="20"/>
          <w:szCs w:val="20"/>
          <w:lang w:val="en-US"/>
        </w:rPr>
      </w:pPr>
    </w:p>
    <w:p w:rsidR="00FA4DA3" w:rsidRPr="00074835" w:rsidRDefault="008113D7" w:rsidP="00F53AF9">
      <w:pPr>
        <w:pStyle w:val="TOC20"/>
        <w:ind w:left="360"/>
        <w:jc w:val="both"/>
        <w:rPr>
          <w:rFonts w:ascii="Times New Roman" w:hAnsi="Times New Roman"/>
          <w:sz w:val="20"/>
          <w:szCs w:val="20"/>
          <w:lang w:val="en-US"/>
        </w:rPr>
      </w:pPr>
      <w:r w:rsidRPr="00074835">
        <w:rPr>
          <w:rFonts w:ascii="Times New Roman" w:hAnsi="Times New Roman"/>
          <w:sz w:val="20"/>
          <w:szCs w:val="20"/>
          <w:lang w:val="en-US"/>
        </w:rPr>
        <w:t xml:space="preserve">There are additional qualifying criteria for </w:t>
      </w:r>
      <w:r w:rsidR="000306E7">
        <w:rPr>
          <w:rFonts w:ascii="Times New Roman" w:hAnsi="Times New Roman"/>
          <w:sz w:val="20"/>
          <w:szCs w:val="20"/>
          <w:lang w:val="en-US"/>
        </w:rPr>
        <w:t>E</w:t>
      </w:r>
      <w:r w:rsidRPr="00074835">
        <w:rPr>
          <w:rFonts w:ascii="Times New Roman" w:hAnsi="Times New Roman"/>
          <w:sz w:val="20"/>
          <w:szCs w:val="20"/>
          <w:lang w:val="en-US"/>
        </w:rPr>
        <w:t>-Learning</w:t>
      </w:r>
      <w:r w:rsidR="000306E7">
        <w:rPr>
          <w:rFonts w:ascii="Times New Roman" w:hAnsi="Times New Roman"/>
          <w:sz w:val="20"/>
          <w:szCs w:val="20"/>
          <w:lang w:val="en-US"/>
        </w:rPr>
        <w:t xml:space="preserve"> Courses</w:t>
      </w:r>
      <w:r w:rsidRPr="00074835">
        <w:rPr>
          <w:rFonts w:ascii="Times New Roman" w:hAnsi="Times New Roman"/>
          <w:sz w:val="20"/>
          <w:szCs w:val="20"/>
          <w:lang w:val="en-US"/>
        </w:rPr>
        <w:t xml:space="preserve"> (Exhibit 2).  </w:t>
      </w:r>
      <w:r w:rsidR="008F12F8" w:rsidRPr="00074835">
        <w:rPr>
          <w:rFonts w:ascii="Times New Roman" w:hAnsi="Times New Roman"/>
          <w:sz w:val="20"/>
          <w:szCs w:val="20"/>
          <w:lang w:val="en-US"/>
        </w:rPr>
        <w:t>If an ATC fails to maintain its compliance with the qualifying criteria in this Section 3</w:t>
      </w:r>
      <w:r w:rsidRPr="00074835">
        <w:rPr>
          <w:rFonts w:ascii="Times New Roman" w:hAnsi="Times New Roman"/>
          <w:sz w:val="20"/>
          <w:szCs w:val="20"/>
          <w:lang w:val="en-US"/>
        </w:rPr>
        <w:t xml:space="preserve"> or, as applicable, Exhibit 2</w:t>
      </w:r>
      <w:r w:rsidR="008F12F8" w:rsidRPr="00074835">
        <w:rPr>
          <w:rFonts w:ascii="Times New Roman" w:hAnsi="Times New Roman"/>
          <w:sz w:val="20"/>
          <w:szCs w:val="20"/>
          <w:lang w:val="en-US"/>
        </w:rPr>
        <w:t>, the ATC will be in material breach of the A</w:t>
      </w:r>
      <w:r w:rsidR="00F53AF9" w:rsidRPr="00074835">
        <w:rPr>
          <w:rFonts w:ascii="Times New Roman" w:hAnsi="Times New Roman"/>
          <w:sz w:val="20"/>
          <w:szCs w:val="20"/>
          <w:lang w:val="en-US"/>
        </w:rPr>
        <w:t>greement and may, among other things, lead to the termination of the Agreement.</w:t>
      </w:r>
    </w:p>
    <w:p w:rsidR="007165D6" w:rsidRPr="00074835" w:rsidRDefault="004D6386" w:rsidP="008462BC">
      <w:pPr>
        <w:pStyle w:val="TOC10"/>
        <w:numPr>
          <w:ilvl w:val="1"/>
          <w:numId w:val="3"/>
        </w:numPr>
        <w:spacing w:after="120" w:line="240" w:lineRule="auto"/>
        <w:ind w:left="720" w:hanging="360"/>
        <w:jc w:val="both"/>
        <w:rPr>
          <w:rFonts w:ascii="Times New Roman" w:hAnsi="Times New Roman"/>
          <w:b/>
          <w:smallCaps/>
          <w:color w:val="auto"/>
          <w:sz w:val="20"/>
          <w:szCs w:val="20"/>
          <w:u w:val="single"/>
        </w:rPr>
      </w:pPr>
      <w:bookmarkStart w:id="57" w:name="_Ref334519163"/>
      <w:r w:rsidRPr="00074835">
        <w:rPr>
          <w:rFonts w:ascii="Times New Roman" w:hAnsi="Times New Roman"/>
          <w:b/>
          <w:smallCaps/>
          <w:color w:val="auto"/>
          <w:sz w:val="20"/>
          <w:szCs w:val="20"/>
          <w:u w:val="single"/>
        </w:rPr>
        <w:lastRenderedPageBreak/>
        <w:t>ATC Site</w:t>
      </w:r>
      <w:r w:rsidR="004722BD" w:rsidRPr="00074835">
        <w:rPr>
          <w:rFonts w:ascii="Times New Roman" w:hAnsi="Times New Roman"/>
          <w:b/>
          <w:smallCaps/>
          <w:color w:val="auto"/>
          <w:sz w:val="20"/>
          <w:szCs w:val="20"/>
          <w:u w:val="single"/>
        </w:rPr>
        <w:t xml:space="preserve"> Approval</w:t>
      </w:r>
      <w:bookmarkEnd w:id="57"/>
    </w:p>
    <w:p w:rsidR="007165D6" w:rsidRPr="00074835" w:rsidRDefault="004722BD" w:rsidP="00D87B85">
      <w:pPr>
        <w:pStyle w:val="TOC10"/>
        <w:numPr>
          <w:ilvl w:val="2"/>
          <w:numId w:val="3"/>
        </w:numPr>
        <w:spacing w:after="120" w:line="240" w:lineRule="auto"/>
        <w:ind w:left="1440" w:hanging="720"/>
        <w:jc w:val="both"/>
        <w:rPr>
          <w:rFonts w:ascii="Times New Roman" w:hAnsi="Times New Roman"/>
          <w:b/>
          <w:smallCaps/>
          <w:color w:val="auto"/>
          <w:sz w:val="20"/>
          <w:szCs w:val="20"/>
          <w:u w:val="single"/>
          <w:lang w:val="en-US"/>
        </w:rPr>
      </w:pPr>
      <w:r w:rsidRPr="00074835">
        <w:rPr>
          <w:rFonts w:ascii="Times New Roman" w:hAnsi="Times New Roman"/>
          <w:color w:val="auto"/>
          <w:sz w:val="20"/>
          <w:szCs w:val="20"/>
          <w:lang w:val="en-US"/>
        </w:rPr>
        <w:t>If an ATC has training Sites in different locations, one Site must apply for approval from Autodesk to be the Main ATC Site and any other sites where ATC would like to offer training under this Guide must apply for approval from Autodesk to be a Satellite ATC Site.  Any Satellite ATC Site must be fully owned by the Main ATC Site or be under majority control of the Main ATC Site.</w:t>
      </w:r>
      <w:r w:rsidR="002024D4" w:rsidRPr="00074835">
        <w:rPr>
          <w:rFonts w:ascii="Times New Roman" w:hAnsi="Times New Roman"/>
          <w:color w:val="auto"/>
          <w:sz w:val="20"/>
          <w:szCs w:val="20"/>
          <w:lang w:val="en-US"/>
        </w:rPr>
        <w:t xml:space="preserve">  </w:t>
      </w:r>
      <w:r w:rsidRPr="00074835">
        <w:rPr>
          <w:rFonts w:ascii="Times New Roman" w:hAnsi="Times New Roman"/>
          <w:color w:val="auto"/>
          <w:sz w:val="20"/>
          <w:szCs w:val="20"/>
          <w:lang w:val="en-US"/>
        </w:rPr>
        <w:t xml:space="preserve">If </w:t>
      </w:r>
      <w:r w:rsidR="002024D4" w:rsidRPr="00074835">
        <w:rPr>
          <w:rFonts w:ascii="Times New Roman" w:hAnsi="Times New Roman"/>
          <w:color w:val="auto"/>
          <w:sz w:val="20"/>
          <w:szCs w:val="20"/>
          <w:lang w:val="en-US"/>
        </w:rPr>
        <w:t xml:space="preserve">a Satellite ATC Site(s) is </w:t>
      </w:r>
      <w:r w:rsidRPr="00074835">
        <w:rPr>
          <w:rFonts w:ascii="Times New Roman" w:hAnsi="Times New Roman"/>
          <w:color w:val="auto"/>
          <w:sz w:val="20"/>
          <w:szCs w:val="20"/>
          <w:lang w:val="en-US"/>
        </w:rPr>
        <w:t xml:space="preserve">approved, </w:t>
      </w:r>
      <w:r w:rsidR="002024D4" w:rsidRPr="00074835">
        <w:rPr>
          <w:rFonts w:ascii="Times New Roman" w:hAnsi="Times New Roman"/>
          <w:color w:val="auto"/>
          <w:sz w:val="20"/>
          <w:szCs w:val="20"/>
          <w:lang w:val="en-US"/>
        </w:rPr>
        <w:t xml:space="preserve">the ATC is solely responsible for (1) ensuring a Satellite ATC Site’s compliance with the Agreement and Guide, (2) ensuring a Satellite ATC Site’s making timely payment of fees and costs due under this Guide, (3) distributing all Autodesk communication to the Satellite ATC Site(s), (4) ATC software management, and (5) administrative management of </w:t>
      </w:r>
      <w:r w:rsidR="00C73A00">
        <w:rPr>
          <w:rFonts w:ascii="Times New Roman" w:hAnsi="Times New Roman"/>
          <w:color w:val="auto"/>
          <w:sz w:val="20"/>
          <w:szCs w:val="20"/>
          <w:lang w:val="en-US"/>
        </w:rPr>
        <w:t>Program Portal</w:t>
      </w:r>
      <w:r w:rsidR="002024D4" w:rsidRPr="00074835">
        <w:rPr>
          <w:rFonts w:ascii="Times New Roman" w:hAnsi="Times New Roman"/>
          <w:color w:val="auto"/>
          <w:sz w:val="20"/>
          <w:szCs w:val="20"/>
          <w:lang w:val="en-US"/>
        </w:rPr>
        <w:t xml:space="preserve"> access.</w:t>
      </w:r>
    </w:p>
    <w:p w:rsidR="00ED65C1" w:rsidRPr="00074835" w:rsidRDefault="002024D4" w:rsidP="00D87B85">
      <w:pPr>
        <w:pStyle w:val="TOC10"/>
        <w:numPr>
          <w:ilvl w:val="2"/>
          <w:numId w:val="3"/>
        </w:numPr>
        <w:spacing w:after="120" w:line="240" w:lineRule="auto"/>
        <w:ind w:left="1440" w:hanging="720"/>
        <w:jc w:val="both"/>
        <w:rPr>
          <w:rFonts w:ascii="Times New Roman" w:hAnsi="Times New Roman"/>
          <w:b/>
          <w:smallCaps/>
          <w:color w:val="auto"/>
          <w:sz w:val="20"/>
          <w:szCs w:val="20"/>
          <w:u w:val="single"/>
          <w:lang w:val="en-US"/>
        </w:rPr>
      </w:pPr>
      <w:r w:rsidRPr="00074835">
        <w:rPr>
          <w:rFonts w:ascii="Times New Roman" w:hAnsi="Times New Roman"/>
          <w:color w:val="auto"/>
          <w:sz w:val="20"/>
          <w:szCs w:val="20"/>
          <w:lang w:val="en-US"/>
        </w:rPr>
        <w:t>With Site approval comes the authorization</w:t>
      </w:r>
      <w:r w:rsidR="00B7682C" w:rsidRPr="00074835">
        <w:rPr>
          <w:rFonts w:ascii="Times New Roman" w:hAnsi="Times New Roman"/>
          <w:color w:val="auto"/>
          <w:sz w:val="20"/>
          <w:szCs w:val="20"/>
          <w:lang w:val="en-US"/>
        </w:rPr>
        <w:t xml:space="preserve"> to train on specific Autodesk </w:t>
      </w:r>
      <w:r w:rsidR="006C1EC2">
        <w:rPr>
          <w:rFonts w:ascii="Times New Roman" w:hAnsi="Times New Roman"/>
          <w:color w:val="auto"/>
          <w:sz w:val="20"/>
          <w:szCs w:val="20"/>
          <w:lang w:val="en-US"/>
        </w:rPr>
        <w:t>Software P</w:t>
      </w:r>
      <w:r w:rsidR="00B7682C" w:rsidRPr="00074835">
        <w:rPr>
          <w:rFonts w:ascii="Times New Roman" w:hAnsi="Times New Roman"/>
          <w:color w:val="auto"/>
          <w:sz w:val="20"/>
          <w:szCs w:val="20"/>
          <w:lang w:val="en-US"/>
        </w:rPr>
        <w:t>roducts as determined by Au</w:t>
      </w:r>
      <w:r w:rsidRPr="00074835">
        <w:rPr>
          <w:rFonts w:ascii="Times New Roman" w:hAnsi="Times New Roman"/>
          <w:color w:val="auto"/>
          <w:sz w:val="20"/>
          <w:szCs w:val="20"/>
          <w:lang w:val="en-US"/>
        </w:rPr>
        <w:t>todesk in its sole discretion</w:t>
      </w:r>
      <w:r w:rsidR="00E2775C" w:rsidRPr="00074835">
        <w:rPr>
          <w:rFonts w:ascii="Times New Roman" w:hAnsi="Times New Roman"/>
          <w:color w:val="auto"/>
          <w:sz w:val="20"/>
          <w:szCs w:val="20"/>
          <w:lang w:val="en-US"/>
        </w:rPr>
        <w:t>.</w:t>
      </w:r>
      <w:r w:rsidR="00ED65C1" w:rsidRPr="00074835">
        <w:rPr>
          <w:rFonts w:ascii="Times New Roman" w:hAnsi="Times New Roman"/>
          <w:color w:val="auto"/>
          <w:sz w:val="20"/>
          <w:szCs w:val="20"/>
          <w:lang w:val="en-US"/>
        </w:rPr>
        <w:t xml:space="preserve">  Each Site must offer at least one (1) course on an Autodesk </w:t>
      </w:r>
      <w:r w:rsidR="000306E7">
        <w:rPr>
          <w:rFonts w:ascii="Times New Roman" w:hAnsi="Times New Roman"/>
          <w:color w:val="auto"/>
          <w:sz w:val="20"/>
          <w:szCs w:val="20"/>
          <w:lang w:val="en-US"/>
        </w:rPr>
        <w:t xml:space="preserve">Software </w:t>
      </w:r>
      <w:r w:rsidR="00ED65C1" w:rsidRPr="00074835">
        <w:rPr>
          <w:rFonts w:ascii="Times New Roman" w:hAnsi="Times New Roman"/>
          <w:color w:val="auto"/>
          <w:sz w:val="20"/>
          <w:szCs w:val="20"/>
          <w:lang w:val="en-US"/>
        </w:rPr>
        <w:t>Product.</w:t>
      </w:r>
    </w:p>
    <w:p w:rsidR="009601A7" w:rsidRPr="00074835" w:rsidRDefault="009F6AB5" w:rsidP="00D87B85">
      <w:pPr>
        <w:pStyle w:val="TOC10"/>
        <w:numPr>
          <w:ilvl w:val="2"/>
          <w:numId w:val="3"/>
        </w:numPr>
        <w:spacing w:after="120" w:line="240" w:lineRule="auto"/>
        <w:ind w:left="1440" w:hanging="720"/>
        <w:jc w:val="both"/>
        <w:rPr>
          <w:rFonts w:ascii="Times New Roman" w:hAnsi="Times New Roman"/>
          <w:b/>
          <w:smallCaps/>
          <w:color w:val="auto"/>
          <w:sz w:val="20"/>
          <w:szCs w:val="20"/>
          <w:u w:val="single"/>
          <w:lang w:val="en-US"/>
        </w:rPr>
      </w:pPr>
      <w:r w:rsidRPr="00074835">
        <w:rPr>
          <w:rFonts w:ascii="Times New Roman" w:hAnsi="Times New Roman"/>
          <w:color w:val="auto"/>
          <w:sz w:val="20"/>
          <w:szCs w:val="20"/>
          <w:lang w:val="en-US"/>
        </w:rPr>
        <w:t xml:space="preserve">ATC </w:t>
      </w:r>
      <w:r w:rsidR="000306E7">
        <w:rPr>
          <w:rFonts w:ascii="Times New Roman" w:hAnsi="Times New Roman"/>
          <w:color w:val="auto"/>
          <w:sz w:val="20"/>
          <w:szCs w:val="20"/>
          <w:lang w:val="en-US"/>
        </w:rPr>
        <w:t>S</w:t>
      </w:r>
      <w:r w:rsidRPr="00074835">
        <w:rPr>
          <w:rFonts w:ascii="Times New Roman" w:hAnsi="Times New Roman"/>
          <w:color w:val="auto"/>
          <w:sz w:val="20"/>
          <w:szCs w:val="20"/>
          <w:lang w:val="en-US"/>
        </w:rPr>
        <w:t xml:space="preserve">ites must meet appropriate standards for professional training facilities. </w:t>
      </w:r>
      <w:r w:rsidR="00FA1B6A">
        <w:rPr>
          <w:rFonts w:ascii="Times New Roman" w:hAnsi="Times New Roman"/>
          <w:color w:val="auto"/>
          <w:sz w:val="20"/>
          <w:szCs w:val="20"/>
          <w:lang w:val="en-US"/>
        </w:rPr>
        <w:t>D</w:t>
      </w:r>
      <w:r w:rsidR="009601A7" w:rsidRPr="00074835">
        <w:rPr>
          <w:rFonts w:ascii="Times New Roman" w:hAnsi="Times New Roman"/>
          <w:color w:val="auto"/>
          <w:sz w:val="20"/>
          <w:szCs w:val="20"/>
          <w:lang w:val="en-US"/>
        </w:rPr>
        <w:t xml:space="preserve">istributors may refuse a </w:t>
      </w:r>
      <w:r w:rsidR="000306E7">
        <w:rPr>
          <w:rFonts w:ascii="Times New Roman" w:hAnsi="Times New Roman"/>
          <w:color w:val="auto"/>
          <w:sz w:val="20"/>
          <w:szCs w:val="20"/>
          <w:lang w:val="en-US"/>
        </w:rPr>
        <w:t>S</w:t>
      </w:r>
      <w:r w:rsidR="009601A7" w:rsidRPr="00074835">
        <w:rPr>
          <w:rFonts w:ascii="Times New Roman" w:hAnsi="Times New Roman"/>
          <w:color w:val="auto"/>
          <w:sz w:val="20"/>
          <w:szCs w:val="20"/>
          <w:lang w:val="en-US"/>
        </w:rPr>
        <w:t xml:space="preserve">ite application if in their opinion a </w:t>
      </w:r>
      <w:r w:rsidR="000306E7">
        <w:rPr>
          <w:rFonts w:ascii="Times New Roman" w:hAnsi="Times New Roman"/>
          <w:color w:val="auto"/>
          <w:sz w:val="20"/>
          <w:szCs w:val="20"/>
          <w:lang w:val="en-US"/>
        </w:rPr>
        <w:t>S</w:t>
      </w:r>
      <w:r w:rsidR="009601A7" w:rsidRPr="00074835">
        <w:rPr>
          <w:rFonts w:ascii="Times New Roman" w:hAnsi="Times New Roman"/>
          <w:color w:val="auto"/>
          <w:sz w:val="20"/>
          <w:szCs w:val="20"/>
          <w:lang w:val="en-US"/>
        </w:rPr>
        <w:t>ite</w:t>
      </w:r>
      <w:r w:rsidR="000A1096" w:rsidRPr="00074835">
        <w:rPr>
          <w:rFonts w:ascii="Times New Roman" w:hAnsi="Times New Roman"/>
          <w:color w:val="auto"/>
          <w:sz w:val="20"/>
          <w:szCs w:val="20"/>
          <w:lang w:val="en-US"/>
        </w:rPr>
        <w:t>:</w:t>
      </w:r>
    </w:p>
    <w:p w:rsidR="009601A7" w:rsidRPr="00074835" w:rsidRDefault="009601A7" w:rsidP="00331F4D">
      <w:pPr>
        <w:pStyle w:val="TOC10"/>
        <w:numPr>
          <w:ilvl w:val="3"/>
          <w:numId w:val="37"/>
        </w:numPr>
        <w:spacing w:after="120" w:line="240" w:lineRule="auto"/>
        <w:ind w:hanging="288"/>
        <w:jc w:val="both"/>
        <w:rPr>
          <w:rFonts w:ascii="Times New Roman" w:hAnsi="Times New Roman"/>
          <w:b/>
          <w:smallCaps/>
          <w:color w:val="auto"/>
          <w:sz w:val="20"/>
          <w:szCs w:val="20"/>
          <w:u w:val="single"/>
          <w:lang w:val="en-US"/>
        </w:rPr>
      </w:pPr>
      <w:r w:rsidRPr="00074835">
        <w:rPr>
          <w:rFonts w:ascii="Times New Roman" w:hAnsi="Times New Roman"/>
          <w:color w:val="auto"/>
          <w:sz w:val="20"/>
          <w:szCs w:val="20"/>
          <w:lang w:val="en-US"/>
        </w:rPr>
        <w:t>is not of appropriate standard of quality and facilities to represent the ATC program</w:t>
      </w:r>
      <w:r w:rsidR="000A1096" w:rsidRPr="00074835">
        <w:rPr>
          <w:rFonts w:ascii="Times New Roman" w:hAnsi="Times New Roman"/>
          <w:color w:val="auto"/>
          <w:sz w:val="20"/>
          <w:szCs w:val="20"/>
          <w:lang w:val="en-US"/>
        </w:rPr>
        <w:t xml:space="preserve"> positively;</w:t>
      </w:r>
    </w:p>
    <w:p w:rsidR="009F6AB5" w:rsidRPr="00074835" w:rsidRDefault="009601A7" w:rsidP="00331F4D">
      <w:pPr>
        <w:pStyle w:val="TOC10"/>
        <w:numPr>
          <w:ilvl w:val="3"/>
          <w:numId w:val="37"/>
        </w:numPr>
        <w:spacing w:after="120" w:line="240" w:lineRule="auto"/>
        <w:ind w:hanging="288"/>
        <w:jc w:val="both"/>
        <w:rPr>
          <w:rFonts w:ascii="Times New Roman" w:hAnsi="Times New Roman"/>
          <w:b/>
          <w:smallCaps/>
          <w:color w:val="auto"/>
          <w:sz w:val="20"/>
          <w:szCs w:val="20"/>
          <w:u w:val="single"/>
          <w:lang w:val="en-US"/>
        </w:rPr>
      </w:pPr>
      <w:r w:rsidRPr="00074835">
        <w:rPr>
          <w:rFonts w:ascii="Times New Roman" w:hAnsi="Times New Roman"/>
          <w:color w:val="auto"/>
          <w:sz w:val="20"/>
          <w:szCs w:val="20"/>
          <w:lang w:val="en-US"/>
        </w:rPr>
        <w:t xml:space="preserve">does not have the appropriate facilities and equipment to allow proper demonstration of Autodesk products or </w:t>
      </w:r>
      <w:r w:rsidR="000A1096" w:rsidRPr="00074835">
        <w:rPr>
          <w:rFonts w:ascii="Times New Roman" w:hAnsi="Times New Roman"/>
          <w:color w:val="auto"/>
          <w:sz w:val="20"/>
          <w:szCs w:val="20"/>
          <w:lang w:val="en-US"/>
        </w:rPr>
        <w:t xml:space="preserve">to </w:t>
      </w:r>
      <w:r w:rsidRPr="00074835">
        <w:rPr>
          <w:rFonts w:ascii="Times New Roman" w:hAnsi="Times New Roman"/>
          <w:color w:val="auto"/>
          <w:sz w:val="20"/>
          <w:szCs w:val="20"/>
          <w:lang w:val="en-US"/>
        </w:rPr>
        <w:t>allow students adequate access to equipment in order to practice and learn effective use of the Autodesk products</w:t>
      </w:r>
      <w:r w:rsidR="000A1096" w:rsidRPr="00074835">
        <w:rPr>
          <w:rFonts w:ascii="Times New Roman" w:hAnsi="Times New Roman"/>
          <w:color w:val="auto"/>
          <w:sz w:val="20"/>
          <w:szCs w:val="20"/>
          <w:lang w:val="en-US"/>
        </w:rPr>
        <w:t>; or</w:t>
      </w:r>
    </w:p>
    <w:p w:rsidR="009601A7" w:rsidRPr="00074835" w:rsidRDefault="009601A7" w:rsidP="00331F4D">
      <w:pPr>
        <w:pStyle w:val="TOC10"/>
        <w:numPr>
          <w:ilvl w:val="3"/>
          <w:numId w:val="37"/>
        </w:numPr>
        <w:spacing w:after="120" w:line="240" w:lineRule="auto"/>
        <w:ind w:hanging="288"/>
        <w:jc w:val="both"/>
        <w:rPr>
          <w:rFonts w:ascii="Times New Roman" w:hAnsi="Times New Roman"/>
          <w:b/>
          <w:smallCaps/>
          <w:color w:val="auto"/>
          <w:sz w:val="20"/>
          <w:szCs w:val="20"/>
          <w:u w:val="single"/>
          <w:lang w:val="en-US"/>
        </w:rPr>
      </w:pPr>
      <w:r w:rsidRPr="00074835">
        <w:rPr>
          <w:rFonts w:ascii="Times New Roman" w:hAnsi="Times New Roman"/>
          <w:color w:val="auto"/>
          <w:sz w:val="20"/>
          <w:szCs w:val="20"/>
          <w:lang w:val="en-US"/>
        </w:rPr>
        <w:t>does not have presentation or communications facilities suitable for the demonstration of practical use of Autodesk software</w:t>
      </w:r>
      <w:r w:rsidR="000A1096" w:rsidRPr="00074835">
        <w:rPr>
          <w:rFonts w:ascii="Times New Roman" w:hAnsi="Times New Roman"/>
          <w:color w:val="auto"/>
          <w:sz w:val="20"/>
          <w:szCs w:val="20"/>
          <w:lang w:val="en-US"/>
        </w:rPr>
        <w:t>.</w:t>
      </w:r>
    </w:p>
    <w:p w:rsidR="009601A7" w:rsidRPr="00074835" w:rsidRDefault="009601A7" w:rsidP="009601A7">
      <w:pPr>
        <w:pStyle w:val="TOC10"/>
        <w:numPr>
          <w:ilvl w:val="2"/>
          <w:numId w:val="3"/>
        </w:numPr>
        <w:spacing w:after="120" w:line="240" w:lineRule="auto"/>
        <w:ind w:left="1440" w:hanging="720"/>
        <w:jc w:val="both"/>
        <w:rPr>
          <w:rFonts w:ascii="Times New Roman" w:hAnsi="Times New Roman"/>
          <w:b/>
          <w:smallCaps/>
          <w:color w:val="auto"/>
          <w:sz w:val="20"/>
          <w:szCs w:val="20"/>
          <w:u w:val="single"/>
          <w:lang w:val="en-US"/>
        </w:rPr>
      </w:pPr>
      <w:r w:rsidRPr="00074835">
        <w:rPr>
          <w:rFonts w:ascii="Times New Roman" w:hAnsi="Times New Roman"/>
          <w:color w:val="auto"/>
          <w:sz w:val="20"/>
          <w:szCs w:val="20"/>
          <w:lang w:val="en-US"/>
        </w:rPr>
        <w:t>Mobile labs</w:t>
      </w:r>
      <w:r w:rsidR="00F8741C" w:rsidRPr="00074835">
        <w:rPr>
          <w:rFonts w:ascii="Times New Roman" w:hAnsi="Times New Roman"/>
          <w:color w:val="auto"/>
          <w:sz w:val="20"/>
          <w:szCs w:val="20"/>
          <w:lang w:val="en-US"/>
        </w:rPr>
        <w:t xml:space="preserve"> (such as in vehicles with computers or laptops) </w:t>
      </w:r>
      <w:r w:rsidRPr="00074835">
        <w:rPr>
          <w:rFonts w:ascii="Times New Roman" w:hAnsi="Times New Roman"/>
          <w:color w:val="auto"/>
          <w:sz w:val="20"/>
          <w:szCs w:val="20"/>
          <w:lang w:val="en-US"/>
        </w:rPr>
        <w:t xml:space="preserve">may be utilized at </w:t>
      </w:r>
      <w:r w:rsidR="00931317">
        <w:rPr>
          <w:rFonts w:ascii="Times New Roman" w:hAnsi="Times New Roman"/>
          <w:color w:val="auto"/>
          <w:sz w:val="20"/>
          <w:szCs w:val="20"/>
          <w:lang w:val="en-US"/>
        </w:rPr>
        <w:t>trainee</w:t>
      </w:r>
      <w:r w:rsidRPr="00074835">
        <w:rPr>
          <w:rFonts w:ascii="Times New Roman" w:hAnsi="Times New Roman"/>
          <w:color w:val="auto"/>
          <w:sz w:val="20"/>
          <w:szCs w:val="20"/>
          <w:lang w:val="en-US"/>
        </w:rPr>
        <w:t xml:space="preserve"> </w:t>
      </w:r>
      <w:r w:rsidR="00BB44D8">
        <w:rPr>
          <w:rFonts w:ascii="Times New Roman" w:hAnsi="Times New Roman"/>
          <w:color w:val="auto"/>
          <w:sz w:val="20"/>
          <w:szCs w:val="20"/>
          <w:lang w:val="en-US"/>
        </w:rPr>
        <w:t xml:space="preserve">or customer </w:t>
      </w:r>
      <w:r w:rsidRPr="00074835">
        <w:rPr>
          <w:rFonts w:ascii="Times New Roman" w:hAnsi="Times New Roman"/>
          <w:color w:val="auto"/>
          <w:sz w:val="20"/>
          <w:szCs w:val="20"/>
          <w:lang w:val="en-US"/>
        </w:rPr>
        <w:t xml:space="preserve">owned sites for the explicit purpose of custom training. </w:t>
      </w:r>
      <w:r w:rsidR="00F8741C" w:rsidRPr="00074835">
        <w:rPr>
          <w:rFonts w:ascii="Times New Roman" w:hAnsi="Times New Roman"/>
          <w:color w:val="auto"/>
          <w:sz w:val="20"/>
          <w:szCs w:val="20"/>
          <w:lang w:val="en-US"/>
        </w:rPr>
        <w:t xml:space="preserve"> </w:t>
      </w:r>
      <w:r w:rsidRPr="00074835">
        <w:rPr>
          <w:rFonts w:ascii="Times New Roman" w:hAnsi="Times New Roman"/>
          <w:color w:val="auto"/>
          <w:sz w:val="20"/>
          <w:szCs w:val="20"/>
          <w:lang w:val="en-US"/>
        </w:rPr>
        <w:t>Mobile labs are not to be utilized in place of satellite ATC locations and should not exceed the total number of license</w:t>
      </w:r>
      <w:r w:rsidR="00FA1B6A">
        <w:rPr>
          <w:rFonts w:ascii="Times New Roman" w:hAnsi="Times New Roman"/>
          <w:color w:val="auto"/>
          <w:sz w:val="20"/>
          <w:szCs w:val="20"/>
          <w:lang w:val="en-US"/>
        </w:rPr>
        <w:t>s</w:t>
      </w:r>
      <w:r w:rsidRPr="00074835">
        <w:rPr>
          <w:rFonts w:ascii="Times New Roman" w:hAnsi="Times New Roman"/>
          <w:color w:val="auto"/>
          <w:sz w:val="20"/>
          <w:szCs w:val="20"/>
          <w:lang w:val="en-US"/>
        </w:rPr>
        <w:t xml:space="preserve"> purchased and installed in the overall ATC</w:t>
      </w:r>
      <w:r w:rsidR="00F8741C" w:rsidRPr="00074835">
        <w:rPr>
          <w:rFonts w:ascii="Times New Roman" w:hAnsi="Times New Roman"/>
          <w:color w:val="auto"/>
          <w:sz w:val="20"/>
          <w:szCs w:val="20"/>
          <w:lang w:val="en-US"/>
        </w:rPr>
        <w:t>’</w:t>
      </w:r>
      <w:r w:rsidRPr="00074835">
        <w:rPr>
          <w:rFonts w:ascii="Times New Roman" w:hAnsi="Times New Roman"/>
          <w:color w:val="auto"/>
          <w:sz w:val="20"/>
          <w:szCs w:val="20"/>
          <w:lang w:val="en-US"/>
        </w:rPr>
        <w:t xml:space="preserve">s inventory for the </w:t>
      </w:r>
      <w:r w:rsidR="000306E7">
        <w:rPr>
          <w:rFonts w:ascii="Times New Roman" w:hAnsi="Times New Roman"/>
          <w:color w:val="auto"/>
          <w:sz w:val="20"/>
          <w:szCs w:val="20"/>
          <w:lang w:val="en-US"/>
        </w:rPr>
        <w:t>p</w:t>
      </w:r>
      <w:r w:rsidRPr="00074835">
        <w:rPr>
          <w:rFonts w:ascii="Times New Roman" w:hAnsi="Times New Roman"/>
          <w:color w:val="auto"/>
          <w:sz w:val="20"/>
          <w:szCs w:val="20"/>
          <w:lang w:val="en-US"/>
        </w:rPr>
        <w:t xml:space="preserve">rogram </w:t>
      </w:r>
      <w:r w:rsidR="000306E7">
        <w:rPr>
          <w:rFonts w:ascii="Times New Roman" w:hAnsi="Times New Roman"/>
          <w:color w:val="auto"/>
          <w:sz w:val="20"/>
          <w:szCs w:val="20"/>
          <w:lang w:val="en-US"/>
        </w:rPr>
        <w:t>y</w:t>
      </w:r>
      <w:r w:rsidRPr="00074835">
        <w:rPr>
          <w:rFonts w:ascii="Times New Roman" w:hAnsi="Times New Roman"/>
          <w:color w:val="auto"/>
          <w:sz w:val="20"/>
          <w:szCs w:val="20"/>
          <w:lang w:val="en-US"/>
        </w:rPr>
        <w:t>ear</w:t>
      </w:r>
      <w:r w:rsidR="00F8741C" w:rsidRPr="00074835">
        <w:rPr>
          <w:rFonts w:ascii="Times New Roman" w:hAnsi="Times New Roman"/>
          <w:color w:val="auto"/>
          <w:sz w:val="20"/>
          <w:szCs w:val="20"/>
          <w:lang w:val="en-US"/>
        </w:rPr>
        <w:t>.</w:t>
      </w:r>
    </w:p>
    <w:p w:rsidR="00B7682C" w:rsidRPr="00074835" w:rsidRDefault="00B7682C" w:rsidP="00D87B85">
      <w:pPr>
        <w:pStyle w:val="TOC10"/>
        <w:numPr>
          <w:ilvl w:val="2"/>
          <w:numId w:val="3"/>
        </w:numPr>
        <w:spacing w:after="120" w:line="240" w:lineRule="auto"/>
        <w:ind w:left="1440" w:hanging="720"/>
        <w:jc w:val="both"/>
        <w:rPr>
          <w:rFonts w:ascii="Times New Roman" w:hAnsi="Times New Roman"/>
          <w:b/>
          <w:smallCaps/>
          <w:color w:val="auto"/>
          <w:sz w:val="20"/>
          <w:szCs w:val="20"/>
          <w:u w:val="single"/>
          <w:lang w:val="en-US"/>
        </w:rPr>
      </w:pPr>
      <w:r w:rsidRPr="00074835">
        <w:rPr>
          <w:rFonts w:ascii="Times New Roman" w:hAnsi="Times New Roman"/>
          <w:color w:val="auto"/>
          <w:sz w:val="20"/>
          <w:szCs w:val="20"/>
          <w:lang w:val="en-US"/>
        </w:rPr>
        <w:t>In order to train Authorized Courses,</w:t>
      </w:r>
      <w:r w:rsidR="002024D4" w:rsidRPr="00074835">
        <w:rPr>
          <w:rFonts w:ascii="Times New Roman" w:hAnsi="Times New Roman"/>
          <w:color w:val="auto"/>
          <w:sz w:val="20"/>
          <w:szCs w:val="20"/>
          <w:lang w:val="en-US"/>
        </w:rPr>
        <w:t xml:space="preserve"> however, the</w:t>
      </w:r>
      <w:r w:rsidR="00ED65C1" w:rsidRPr="00074835">
        <w:rPr>
          <w:rFonts w:ascii="Times New Roman" w:hAnsi="Times New Roman"/>
          <w:color w:val="auto"/>
          <w:sz w:val="20"/>
          <w:szCs w:val="20"/>
          <w:lang w:val="en-US"/>
        </w:rPr>
        <w:t xml:space="preserve">re are </w:t>
      </w:r>
      <w:r w:rsidR="008462BC" w:rsidRPr="00074835">
        <w:rPr>
          <w:rFonts w:ascii="Times New Roman" w:hAnsi="Times New Roman"/>
          <w:color w:val="auto"/>
          <w:sz w:val="20"/>
          <w:szCs w:val="20"/>
          <w:lang w:val="en-US"/>
        </w:rPr>
        <w:t>additional</w:t>
      </w:r>
      <w:r w:rsidR="00ED65C1" w:rsidRPr="00074835">
        <w:rPr>
          <w:rFonts w:ascii="Times New Roman" w:hAnsi="Times New Roman"/>
          <w:color w:val="auto"/>
          <w:sz w:val="20"/>
          <w:szCs w:val="20"/>
          <w:lang w:val="en-US"/>
        </w:rPr>
        <w:t xml:space="preserve"> criteria.  </w:t>
      </w:r>
      <w:r w:rsidR="002024D4" w:rsidRPr="00074835">
        <w:rPr>
          <w:rFonts w:ascii="Times New Roman" w:hAnsi="Times New Roman"/>
          <w:color w:val="auto"/>
          <w:sz w:val="20"/>
          <w:szCs w:val="20"/>
          <w:lang w:val="en-US"/>
        </w:rPr>
        <w:t xml:space="preserve">ATC must have Autodesk Certified </w:t>
      </w:r>
      <w:r w:rsidR="00143F5C" w:rsidRPr="00074835">
        <w:rPr>
          <w:rFonts w:ascii="Times New Roman" w:hAnsi="Times New Roman"/>
          <w:color w:val="auto"/>
          <w:sz w:val="20"/>
          <w:szCs w:val="20"/>
          <w:lang w:val="en-US"/>
        </w:rPr>
        <w:t xml:space="preserve">or Authorized </w:t>
      </w:r>
      <w:r w:rsidR="002024D4" w:rsidRPr="00074835">
        <w:rPr>
          <w:rFonts w:ascii="Times New Roman" w:hAnsi="Times New Roman"/>
          <w:color w:val="auto"/>
          <w:sz w:val="20"/>
          <w:szCs w:val="20"/>
          <w:lang w:val="en-US"/>
        </w:rPr>
        <w:t>Instructors</w:t>
      </w:r>
      <w:r w:rsidR="00015B16" w:rsidRPr="00074835">
        <w:rPr>
          <w:rFonts w:ascii="Times New Roman" w:hAnsi="Times New Roman"/>
          <w:color w:val="auto"/>
          <w:sz w:val="20"/>
          <w:szCs w:val="20"/>
          <w:lang w:val="en-US"/>
        </w:rPr>
        <w:t xml:space="preserve"> for each </w:t>
      </w:r>
      <w:r w:rsidR="00F8741C" w:rsidRPr="00074835">
        <w:rPr>
          <w:rFonts w:ascii="Times New Roman" w:hAnsi="Times New Roman"/>
          <w:color w:val="auto"/>
          <w:sz w:val="20"/>
          <w:szCs w:val="20"/>
          <w:lang w:val="en-US"/>
        </w:rPr>
        <w:t>Product</w:t>
      </w:r>
      <w:r w:rsidR="00015B16" w:rsidRPr="00074835">
        <w:rPr>
          <w:rFonts w:ascii="Times New Roman" w:hAnsi="Times New Roman"/>
          <w:color w:val="auto"/>
          <w:sz w:val="20"/>
          <w:szCs w:val="20"/>
          <w:lang w:val="en-US"/>
        </w:rPr>
        <w:t xml:space="preserve"> Authorization </w:t>
      </w:r>
      <w:r w:rsidRPr="00074835">
        <w:rPr>
          <w:rFonts w:ascii="Times New Roman" w:hAnsi="Times New Roman"/>
          <w:color w:val="auto"/>
          <w:sz w:val="20"/>
          <w:szCs w:val="20"/>
          <w:lang w:val="en-US"/>
        </w:rPr>
        <w:t>to teach each Autho</w:t>
      </w:r>
      <w:r w:rsidR="00ED65C1" w:rsidRPr="00074835">
        <w:rPr>
          <w:rFonts w:ascii="Times New Roman" w:hAnsi="Times New Roman"/>
          <w:color w:val="auto"/>
          <w:sz w:val="20"/>
          <w:szCs w:val="20"/>
          <w:lang w:val="en-US"/>
        </w:rPr>
        <w:t>rized Course and</w:t>
      </w:r>
      <w:r w:rsidR="00015B16" w:rsidRPr="00074835">
        <w:rPr>
          <w:rFonts w:ascii="Times New Roman" w:hAnsi="Times New Roman"/>
          <w:color w:val="auto"/>
          <w:sz w:val="20"/>
          <w:szCs w:val="20"/>
          <w:lang w:val="en-US"/>
        </w:rPr>
        <w:t xml:space="preserve"> must use AOTG</w:t>
      </w:r>
      <w:r w:rsidR="00143F5C" w:rsidRPr="00074835">
        <w:rPr>
          <w:rFonts w:ascii="Times New Roman" w:hAnsi="Times New Roman"/>
          <w:color w:val="auto"/>
          <w:sz w:val="20"/>
          <w:szCs w:val="20"/>
          <w:lang w:val="en-US"/>
        </w:rPr>
        <w:t xml:space="preserve"> or approved alternative training materials</w:t>
      </w:r>
      <w:r w:rsidR="00ED65C1" w:rsidRPr="00074835">
        <w:rPr>
          <w:rFonts w:ascii="Times New Roman" w:hAnsi="Times New Roman"/>
          <w:color w:val="auto"/>
          <w:sz w:val="20"/>
          <w:szCs w:val="20"/>
          <w:lang w:val="en-US"/>
        </w:rPr>
        <w:t>.</w:t>
      </w:r>
    </w:p>
    <w:p w:rsidR="00AC5873" w:rsidRPr="00074835" w:rsidRDefault="00AC5873" w:rsidP="00D87B85">
      <w:pPr>
        <w:pStyle w:val="TOC10"/>
        <w:numPr>
          <w:ilvl w:val="1"/>
          <w:numId w:val="3"/>
        </w:numPr>
        <w:spacing w:after="120" w:line="240" w:lineRule="auto"/>
        <w:ind w:left="720" w:hanging="360"/>
        <w:jc w:val="both"/>
        <w:rPr>
          <w:rFonts w:ascii="Times New Roman" w:hAnsi="Times New Roman"/>
          <w:b/>
          <w:smallCaps/>
          <w:color w:val="auto"/>
          <w:sz w:val="20"/>
          <w:szCs w:val="20"/>
          <w:u w:val="single"/>
          <w:lang w:val="en-US"/>
        </w:rPr>
      </w:pPr>
      <w:bookmarkStart w:id="58" w:name="_Toc132687129"/>
      <w:bookmarkStart w:id="59" w:name="_Toc311712284"/>
      <w:bookmarkStart w:id="60" w:name="_Toc334101210"/>
      <w:bookmarkStart w:id="61" w:name="_Ref334535833"/>
      <w:r w:rsidRPr="00074835">
        <w:rPr>
          <w:rFonts w:ascii="Times New Roman" w:hAnsi="Times New Roman"/>
          <w:b/>
          <w:smallCaps/>
          <w:color w:val="auto"/>
          <w:sz w:val="20"/>
          <w:szCs w:val="20"/>
          <w:u w:val="single"/>
          <w:lang w:val="en-US"/>
        </w:rPr>
        <w:t>Certified or Authoriz</w:t>
      </w:r>
      <w:bookmarkEnd w:id="58"/>
      <w:bookmarkEnd w:id="59"/>
      <w:bookmarkEnd w:id="60"/>
      <w:r w:rsidRPr="00074835">
        <w:rPr>
          <w:rFonts w:ascii="Times New Roman" w:hAnsi="Times New Roman"/>
          <w:b/>
          <w:smallCaps/>
          <w:color w:val="auto"/>
          <w:sz w:val="20"/>
          <w:szCs w:val="20"/>
          <w:u w:val="single"/>
          <w:lang w:val="en-US"/>
        </w:rPr>
        <w:t>ed Instructor(s)</w:t>
      </w:r>
      <w:bookmarkEnd w:id="61"/>
    </w:p>
    <w:p w:rsidR="00AC5873" w:rsidRPr="00074835" w:rsidRDefault="00AC5873" w:rsidP="00D87B85">
      <w:pPr>
        <w:spacing w:after="120"/>
        <w:ind w:left="720"/>
        <w:jc w:val="both"/>
        <w:rPr>
          <w:sz w:val="20"/>
          <w:szCs w:val="20"/>
        </w:rPr>
      </w:pPr>
      <w:r w:rsidRPr="00074835">
        <w:rPr>
          <w:sz w:val="20"/>
          <w:szCs w:val="20"/>
        </w:rPr>
        <w:t xml:space="preserve">To teach courses on Autodesk </w:t>
      </w:r>
      <w:r w:rsidR="00FA1B6A">
        <w:rPr>
          <w:sz w:val="20"/>
          <w:szCs w:val="20"/>
        </w:rPr>
        <w:t>Software P</w:t>
      </w:r>
      <w:r w:rsidRPr="00074835">
        <w:rPr>
          <w:sz w:val="20"/>
          <w:szCs w:val="20"/>
        </w:rPr>
        <w:t>roducts</w:t>
      </w:r>
      <w:r w:rsidR="00C052A1" w:rsidRPr="00C052A1">
        <w:rPr>
          <w:sz w:val="20"/>
          <w:szCs w:val="20"/>
        </w:rPr>
        <w:t xml:space="preserve"> </w:t>
      </w:r>
      <w:r w:rsidR="00C052A1">
        <w:rPr>
          <w:sz w:val="20"/>
          <w:szCs w:val="20"/>
        </w:rPr>
        <w:t xml:space="preserve">which qualify for </w:t>
      </w:r>
      <w:r w:rsidR="000306E7">
        <w:rPr>
          <w:sz w:val="20"/>
          <w:szCs w:val="20"/>
        </w:rPr>
        <w:t>with the issuance of</w:t>
      </w:r>
      <w:r w:rsidR="00C052A1">
        <w:rPr>
          <w:sz w:val="20"/>
          <w:szCs w:val="20"/>
        </w:rPr>
        <w:t xml:space="preserve"> Certificates of Completion</w:t>
      </w:r>
      <w:r w:rsidRPr="00074835">
        <w:rPr>
          <w:sz w:val="20"/>
          <w:szCs w:val="20"/>
        </w:rPr>
        <w:t>, an ATC must have at least one (1) instructor who is an Autodesk Certified Instructor (</w:t>
      </w:r>
      <w:r w:rsidR="009A35B0" w:rsidRPr="00074835">
        <w:rPr>
          <w:sz w:val="20"/>
          <w:szCs w:val="20"/>
        </w:rPr>
        <w:t>“</w:t>
      </w:r>
      <w:r w:rsidRPr="00074835">
        <w:rPr>
          <w:sz w:val="20"/>
          <w:szCs w:val="20"/>
        </w:rPr>
        <w:t>ACI</w:t>
      </w:r>
      <w:r w:rsidR="009A35B0" w:rsidRPr="00074835">
        <w:rPr>
          <w:sz w:val="20"/>
          <w:szCs w:val="20"/>
        </w:rPr>
        <w:t>”</w:t>
      </w:r>
      <w:r w:rsidRPr="00074835">
        <w:rPr>
          <w:sz w:val="20"/>
          <w:szCs w:val="20"/>
        </w:rPr>
        <w:t>) or an Autodesk Authorized Instructor</w:t>
      </w:r>
      <w:r w:rsidR="003B37BE" w:rsidRPr="00074835">
        <w:rPr>
          <w:sz w:val="20"/>
          <w:szCs w:val="20"/>
        </w:rPr>
        <w:t>.</w:t>
      </w:r>
      <w:r w:rsidR="00F8741C" w:rsidRPr="00074835">
        <w:rPr>
          <w:sz w:val="20"/>
          <w:szCs w:val="20"/>
        </w:rPr>
        <w:t xml:space="preserve">  Instructor Certification or Authorization may be required at every new Autodesk product release.  As a result, ATC ACI(s) and/or Authorized Instructors may need to take further training, and/or pass an Autodesk product exam on the new product to maintain the ATC’s product authorization as granted at the time of initial site acceptance and registration.  Product authorization requirements will be announced at each new product release, usually via the </w:t>
      </w:r>
      <w:r w:rsidR="00C73A00">
        <w:rPr>
          <w:sz w:val="20"/>
          <w:szCs w:val="20"/>
        </w:rPr>
        <w:t>Program Portal</w:t>
      </w:r>
      <w:r w:rsidR="00F8741C" w:rsidRPr="00074835">
        <w:rPr>
          <w:sz w:val="20"/>
          <w:szCs w:val="20"/>
        </w:rPr>
        <w:t>.</w:t>
      </w:r>
    </w:p>
    <w:p w:rsidR="00AC5873" w:rsidRPr="00074835" w:rsidRDefault="00AC5873" w:rsidP="00D87B85">
      <w:pPr>
        <w:pStyle w:val="TOC10"/>
        <w:numPr>
          <w:ilvl w:val="2"/>
          <w:numId w:val="3"/>
        </w:numPr>
        <w:spacing w:after="120" w:line="240" w:lineRule="auto"/>
        <w:ind w:left="1440" w:hanging="720"/>
        <w:jc w:val="both"/>
        <w:rPr>
          <w:rFonts w:ascii="Times New Roman" w:hAnsi="Times New Roman"/>
          <w:b/>
          <w:smallCaps/>
          <w:color w:val="auto"/>
          <w:sz w:val="20"/>
          <w:szCs w:val="20"/>
          <w:u w:val="single"/>
          <w:lang w:val="en-US"/>
        </w:rPr>
      </w:pPr>
      <w:bookmarkStart w:id="62" w:name="_Ref334518902"/>
      <w:r w:rsidRPr="00074835">
        <w:rPr>
          <w:rFonts w:ascii="Times New Roman" w:hAnsi="Times New Roman"/>
          <w:b/>
          <w:color w:val="auto"/>
          <w:sz w:val="20"/>
          <w:szCs w:val="20"/>
          <w:lang w:val="en-US"/>
        </w:rPr>
        <w:t>Autodesk Certified Instructor.</w:t>
      </w:r>
      <w:r w:rsidRPr="00074835">
        <w:rPr>
          <w:rFonts w:ascii="Times New Roman" w:hAnsi="Times New Roman"/>
          <w:b/>
          <w:smallCaps/>
          <w:color w:val="auto"/>
          <w:sz w:val="20"/>
          <w:szCs w:val="20"/>
          <w:lang w:val="en-US"/>
        </w:rPr>
        <w:t xml:space="preserve">  </w:t>
      </w:r>
      <w:r w:rsidRPr="00074835">
        <w:rPr>
          <w:rFonts w:ascii="Times New Roman" w:hAnsi="Times New Roman"/>
          <w:color w:val="auto"/>
          <w:sz w:val="20"/>
          <w:szCs w:val="20"/>
          <w:lang w:val="en-US"/>
        </w:rPr>
        <w:t xml:space="preserve">An ACI </w:t>
      </w:r>
      <w:r w:rsidR="000306E7">
        <w:rPr>
          <w:rFonts w:ascii="Times New Roman" w:hAnsi="Times New Roman"/>
          <w:color w:val="auto"/>
          <w:sz w:val="20"/>
          <w:szCs w:val="20"/>
          <w:lang w:val="en-US"/>
        </w:rPr>
        <w:t>for</w:t>
      </w:r>
      <w:r w:rsidR="000306E7" w:rsidRPr="00074835">
        <w:rPr>
          <w:rFonts w:ascii="Times New Roman" w:hAnsi="Times New Roman"/>
          <w:color w:val="auto"/>
          <w:sz w:val="20"/>
          <w:szCs w:val="20"/>
          <w:lang w:val="en-US"/>
        </w:rPr>
        <w:t xml:space="preserve"> </w:t>
      </w:r>
      <w:r w:rsidRPr="00074835">
        <w:rPr>
          <w:rFonts w:ascii="Times New Roman" w:hAnsi="Times New Roman"/>
          <w:color w:val="auto"/>
          <w:sz w:val="20"/>
          <w:szCs w:val="20"/>
          <w:lang w:val="en-US"/>
        </w:rPr>
        <w:t xml:space="preserve">a Autodesk </w:t>
      </w:r>
      <w:r w:rsidR="000306E7">
        <w:rPr>
          <w:rFonts w:ascii="Times New Roman" w:hAnsi="Times New Roman"/>
          <w:color w:val="auto"/>
          <w:sz w:val="20"/>
          <w:szCs w:val="20"/>
          <w:lang w:val="en-US"/>
        </w:rPr>
        <w:t>Software P</w:t>
      </w:r>
      <w:r w:rsidRPr="00074835">
        <w:rPr>
          <w:rFonts w:ascii="Times New Roman" w:hAnsi="Times New Roman"/>
          <w:color w:val="auto"/>
          <w:sz w:val="20"/>
          <w:szCs w:val="20"/>
          <w:lang w:val="en-US"/>
        </w:rPr>
        <w:t>roduct will be considered to meet the necessary requirements for that product.</w:t>
      </w:r>
      <w:bookmarkEnd w:id="62"/>
      <w:r w:rsidR="00B144B2" w:rsidRPr="00074835">
        <w:rPr>
          <w:rFonts w:ascii="Times New Roman" w:hAnsi="Times New Roman"/>
          <w:color w:val="auto"/>
          <w:sz w:val="20"/>
          <w:szCs w:val="20"/>
          <w:lang w:val="en-US"/>
        </w:rPr>
        <w:t xml:space="preserve"> </w:t>
      </w:r>
      <w:r w:rsidR="00143F5C" w:rsidRPr="00074835">
        <w:rPr>
          <w:rFonts w:ascii="Times New Roman" w:hAnsi="Times New Roman"/>
          <w:color w:val="auto"/>
          <w:sz w:val="20"/>
          <w:szCs w:val="20"/>
          <w:lang w:val="en-US"/>
        </w:rPr>
        <w:t xml:space="preserve"> For details on ACI requirements, and how to apply to become an ACI, see the </w:t>
      </w:r>
      <w:hyperlink r:id="rId27" w:history="1">
        <w:r w:rsidR="00143F5C" w:rsidRPr="00074835">
          <w:rPr>
            <w:rStyle w:val="Hyperlink"/>
            <w:rFonts w:ascii="Times New Roman" w:hAnsi="Times New Roman"/>
            <w:color w:val="auto"/>
            <w:sz w:val="20"/>
            <w:szCs w:val="20"/>
            <w:u w:val="none"/>
            <w:lang w:val="en-US"/>
          </w:rPr>
          <w:t>Autodesk ACI website</w:t>
        </w:r>
      </w:hyperlink>
      <w:r w:rsidR="00143F5C" w:rsidRPr="00074835">
        <w:rPr>
          <w:rFonts w:ascii="Times New Roman" w:hAnsi="Times New Roman"/>
          <w:color w:val="auto"/>
          <w:sz w:val="20"/>
          <w:szCs w:val="20"/>
          <w:lang w:val="en-US"/>
        </w:rPr>
        <w:t xml:space="preserve"> or contact your Distributor for infor</w:t>
      </w:r>
      <w:r w:rsidR="00B144B2" w:rsidRPr="00074835">
        <w:rPr>
          <w:rFonts w:ascii="Times New Roman" w:hAnsi="Times New Roman"/>
          <w:color w:val="auto"/>
          <w:sz w:val="20"/>
          <w:szCs w:val="20"/>
          <w:lang w:val="en-US"/>
        </w:rPr>
        <w:t>mation on program availability.</w:t>
      </w:r>
    </w:p>
    <w:p w:rsidR="00AC5873" w:rsidRPr="00074835" w:rsidRDefault="007165D6" w:rsidP="00D87B85">
      <w:pPr>
        <w:pStyle w:val="TOC10"/>
        <w:numPr>
          <w:ilvl w:val="2"/>
          <w:numId w:val="3"/>
        </w:numPr>
        <w:spacing w:after="120" w:line="240" w:lineRule="auto"/>
        <w:ind w:left="1440" w:hanging="720"/>
        <w:jc w:val="both"/>
        <w:rPr>
          <w:rFonts w:ascii="Times New Roman" w:hAnsi="Times New Roman"/>
          <w:b/>
          <w:smallCaps/>
          <w:color w:val="auto"/>
          <w:sz w:val="20"/>
          <w:szCs w:val="20"/>
          <w:u w:val="single"/>
          <w:lang w:val="en-US"/>
        </w:rPr>
      </w:pPr>
      <w:r w:rsidRPr="00074835">
        <w:rPr>
          <w:rFonts w:ascii="Times New Roman" w:hAnsi="Times New Roman"/>
          <w:b/>
          <w:color w:val="auto"/>
          <w:sz w:val="20"/>
          <w:szCs w:val="20"/>
          <w:lang w:val="en-US"/>
        </w:rPr>
        <w:t>Autodesk Authorized Instructor.</w:t>
      </w:r>
      <w:r w:rsidRPr="00074835">
        <w:rPr>
          <w:rFonts w:ascii="Times New Roman" w:hAnsi="Times New Roman"/>
          <w:b/>
          <w:smallCaps/>
          <w:color w:val="auto"/>
          <w:sz w:val="20"/>
          <w:szCs w:val="20"/>
          <w:lang w:val="en-US"/>
        </w:rPr>
        <w:t xml:space="preserve">  </w:t>
      </w:r>
      <w:r w:rsidR="00AC5873" w:rsidRPr="00074835">
        <w:rPr>
          <w:rFonts w:ascii="Times New Roman" w:hAnsi="Times New Roman"/>
          <w:color w:val="auto"/>
          <w:sz w:val="20"/>
          <w:szCs w:val="20"/>
          <w:lang w:val="en-US"/>
        </w:rPr>
        <w:t xml:space="preserve">If an ATC does not have an ACI for a given Autodesk </w:t>
      </w:r>
      <w:r w:rsidR="00FA1B6A">
        <w:rPr>
          <w:rFonts w:ascii="Times New Roman" w:hAnsi="Times New Roman"/>
          <w:color w:val="auto"/>
          <w:sz w:val="20"/>
          <w:szCs w:val="20"/>
          <w:lang w:val="en-US"/>
        </w:rPr>
        <w:t>Software P</w:t>
      </w:r>
      <w:r w:rsidR="00AC5873" w:rsidRPr="00074835">
        <w:rPr>
          <w:rFonts w:ascii="Times New Roman" w:hAnsi="Times New Roman"/>
          <w:color w:val="auto"/>
          <w:sz w:val="20"/>
          <w:szCs w:val="20"/>
          <w:lang w:val="en-US"/>
        </w:rPr>
        <w:t xml:space="preserve">roduct, the ATC may request that Autodesk authorize an instructor for the product.  Autodesk will consider the following in determining whether an instructor has the technical competency and experience to teach a course on an Autodesk </w:t>
      </w:r>
      <w:r w:rsidR="00FA1B6A">
        <w:rPr>
          <w:rFonts w:ascii="Times New Roman" w:hAnsi="Times New Roman"/>
          <w:color w:val="auto"/>
          <w:sz w:val="20"/>
          <w:szCs w:val="20"/>
          <w:lang w:val="en-US"/>
        </w:rPr>
        <w:t>Software P</w:t>
      </w:r>
      <w:r w:rsidR="00AC5873" w:rsidRPr="00074835">
        <w:rPr>
          <w:rFonts w:ascii="Times New Roman" w:hAnsi="Times New Roman"/>
          <w:color w:val="auto"/>
          <w:sz w:val="20"/>
          <w:szCs w:val="20"/>
          <w:lang w:val="en-US"/>
        </w:rPr>
        <w:t>roduct:</w:t>
      </w:r>
    </w:p>
    <w:p w:rsidR="00AC5873" w:rsidRPr="00074835" w:rsidRDefault="00AC5873" w:rsidP="007E5F4C">
      <w:pPr>
        <w:pStyle w:val="ListParagraph"/>
        <w:numPr>
          <w:ilvl w:val="0"/>
          <w:numId w:val="14"/>
        </w:numPr>
        <w:ind w:left="1800"/>
        <w:jc w:val="both"/>
        <w:rPr>
          <w:rFonts w:ascii="Times New Roman" w:hAnsi="Times New Roman" w:cs="Times New Roman"/>
          <w:szCs w:val="20"/>
        </w:rPr>
      </w:pPr>
      <w:r w:rsidRPr="00074835">
        <w:rPr>
          <w:rFonts w:ascii="Times New Roman" w:hAnsi="Times New Roman" w:cs="Times New Roman"/>
          <w:szCs w:val="20"/>
        </w:rPr>
        <w:t>holding a locally recognized teaching qualification or certificate;</w:t>
      </w:r>
    </w:p>
    <w:p w:rsidR="003B37BE" w:rsidRPr="00074835" w:rsidRDefault="003B37BE" w:rsidP="007E5F4C">
      <w:pPr>
        <w:pStyle w:val="ListParagraph"/>
        <w:numPr>
          <w:ilvl w:val="0"/>
          <w:numId w:val="14"/>
        </w:numPr>
        <w:ind w:left="1800"/>
        <w:jc w:val="both"/>
        <w:rPr>
          <w:rFonts w:ascii="Times New Roman" w:hAnsi="Times New Roman" w:cs="Times New Roman"/>
          <w:szCs w:val="20"/>
        </w:rPr>
      </w:pPr>
      <w:r w:rsidRPr="00074835">
        <w:rPr>
          <w:rFonts w:ascii="Times New Roman" w:hAnsi="Times New Roman" w:cs="Times New Roman"/>
          <w:szCs w:val="20"/>
        </w:rPr>
        <w:t>holding an Autodesk Professional Certification on the latest release of products for which Professional Certification is available;</w:t>
      </w:r>
    </w:p>
    <w:p w:rsidR="00AC5873" w:rsidRPr="00074835" w:rsidRDefault="00AC5873" w:rsidP="007E5F4C">
      <w:pPr>
        <w:pStyle w:val="ListParagraph"/>
        <w:numPr>
          <w:ilvl w:val="0"/>
          <w:numId w:val="14"/>
        </w:numPr>
        <w:ind w:left="1800"/>
        <w:jc w:val="both"/>
        <w:rPr>
          <w:rFonts w:ascii="Times New Roman" w:hAnsi="Times New Roman" w:cs="Times New Roman"/>
          <w:szCs w:val="20"/>
        </w:rPr>
      </w:pPr>
      <w:r w:rsidRPr="00074835">
        <w:rPr>
          <w:rFonts w:ascii="Times New Roman" w:hAnsi="Times New Roman" w:cs="Times New Roman"/>
          <w:szCs w:val="20"/>
        </w:rPr>
        <w:t xml:space="preserve">at least one (1) year of employment (including teaching at least three (3) courses and a minimum total of </w:t>
      </w:r>
      <w:r w:rsidR="003B37BE" w:rsidRPr="00074835">
        <w:rPr>
          <w:rFonts w:ascii="Times New Roman" w:hAnsi="Times New Roman" w:cs="Times New Roman"/>
          <w:szCs w:val="20"/>
        </w:rPr>
        <w:t>fifteen (</w:t>
      </w:r>
      <w:r w:rsidRPr="00074835">
        <w:rPr>
          <w:rFonts w:ascii="Times New Roman" w:hAnsi="Times New Roman" w:cs="Times New Roman"/>
          <w:szCs w:val="20"/>
        </w:rPr>
        <w:t>15</w:t>
      </w:r>
      <w:r w:rsidR="003B37BE" w:rsidRPr="00074835">
        <w:rPr>
          <w:rFonts w:ascii="Times New Roman" w:hAnsi="Times New Roman" w:cs="Times New Roman"/>
          <w:szCs w:val="20"/>
        </w:rPr>
        <w:t>)</w:t>
      </w:r>
      <w:r w:rsidRPr="00074835">
        <w:rPr>
          <w:rFonts w:ascii="Times New Roman" w:hAnsi="Times New Roman" w:cs="Times New Roman"/>
          <w:szCs w:val="20"/>
        </w:rPr>
        <w:t xml:space="preserve"> students</w:t>
      </w:r>
      <w:r w:rsidR="003B37BE" w:rsidRPr="00074835">
        <w:rPr>
          <w:rFonts w:ascii="Times New Roman" w:hAnsi="Times New Roman" w:cs="Times New Roman"/>
          <w:szCs w:val="20"/>
        </w:rPr>
        <w:t xml:space="preserve"> or trainees) at an </w:t>
      </w:r>
      <w:r w:rsidR="000306E7">
        <w:rPr>
          <w:rFonts w:ascii="Times New Roman" w:hAnsi="Times New Roman" w:cs="Times New Roman"/>
          <w:szCs w:val="20"/>
        </w:rPr>
        <w:t>e</w:t>
      </w:r>
      <w:r w:rsidR="003B37BE" w:rsidRPr="00074835">
        <w:rPr>
          <w:rFonts w:ascii="Times New Roman" w:hAnsi="Times New Roman" w:cs="Times New Roman"/>
          <w:szCs w:val="20"/>
        </w:rPr>
        <w:t xml:space="preserve">ducational </w:t>
      </w:r>
      <w:r w:rsidR="000306E7">
        <w:rPr>
          <w:rFonts w:ascii="Times New Roman" w:hAnsi="Times New Roman" w:cs="Times New Roman"/>
          <w:szCs w:val="20"/>
        </w:rPr>
        <w:t>i</w:t>
      </w:r>
      <w:r w:rsidRPr="00074835">
        <w:rPr>
          <w:rFonts w:ascii="Times New Roman" w:hAnsi="Times New Roman" w:cs="Times New Roman"/>
          <w:szCs w:val="20"/>
        </w:rPr>
        <w:t xml:space="preserve">nstitution </w:t>
      </w:r>
      <w:r w:rsidR="003B37BE" w:rsidRPr="00074835">
        <w:rPr>
          <w:rFonts w:ascii="Times New Roman" w:hAnsi="Times New Roman" w:cs="Times New Roman"/>
          <w:szCs w:val="20"/>
        </w:rPr>
        <w:t xml:space="preserve">(as defined by Autodesk) </w:t>
      </w:r>
      <w:r w:rsidRPr="00074835">
        <w:rPr>
          <w:rFonts w:ascii="Times New Roman" w:hAnsi="Times New Roman" w:cs="Times New Roman"/>
          <w:szCs w:val="20"/>
        </w:rPr>
        <w:t xml:space="preserve">or </w:t>
      </w:r>
      <w:r w:rsidR="003B37BE" w:rsidRPr="00074835">
        <w:rPr>
          <w:rFonts w:ascii="Times New Roman" w:hAnsi="Times New Roman" w:cs="Times New Roman"/>
          <w:szCs w:val="20"/>
        </w:rPr>
        <w:t>an ATC</w:t>
      </w:r>
      <w:r w:rsidR="007165D6" w:rsidRPr="00074835">
        <w:rPr>
          <w:rFonts w:ascii="Times New Roman" w:hAnsi="Times New Roman" w:cs="Times New Roman"/>
          <w:szCs w:val="20"/>
        </w:rPr>
        <w:t>;</w:t>
      </w:r>
    </w:p>
    <w:p w:rsidR="00AC5873" w:rsidRPr="00074835" w:rsidRDefault="00AC5873" w:rsidP="007E5F4C">
      <w:pPr>
        <w:pStyle w:val="ListParagraph"/>
        <w:numPr>
          <w:ilvl w:val="0"/>
          <w:numId w:val="14"/>
        </w:numPr>
        <w:ind w:left="1800"/>
        <w:jc w:val="both"/>
        <w:rPr>
          <w:rFonts w:ascii="Times New Roman" w:hAnsi="Times New Roman" w:cs="Times New Roman"/>
          <w:szCs w:val="20"/>
        </w:rPr>
      </w:pPr>
      <w:r w:rsidRPr="00074835">
        <w:rPr>
          <w:rFonts w:ascii="Times New Roman" w:hAnsi="Times New Roman" w:cs="Times New Roman"/>
          <w:szCs w:val="20"/>
        </w:rPr>
        <w:t>Completed Instructor Enrolment Form</w:t>
      </w:r>
      <w:r w:rsidR="007165D6" w:rsidRPr="00074835">
        <w:rPr>
          <w:rFonts w:ascii="Times New Roman" w:hAnsi="Times New Roman" w:cs="Times New Roman"/>
          <w:szCs w:val="20"/>
        </w:rPr>
        <w:t>;</w:t>
      </w:r>
    </w:p>
    <w:p w:rsidR="00AC5873" w:rsidRPr="00074835" w:rsidRDefault="00AC5873" w:rsidP="007E5F4C">
      <w:pPr>
        <w:pStyle w:val="ListParagraph"/>
        <w:numPr>
          <w:ilvl w:val="0"/>
          <w:numId w:val="14"/>
        </w:numPr>
        <w:ind w:left="1800"/>
        <w:jc w:val="both"/>
        <w:rPr>
          <w:rFonts w:ascii="Times New Roman" w:hAnsi="Times New Roman" w:cs="Times New Roman"/>
          <w:szCs w:val="20"/>
        </w:rPr>
      </w:pPr>
      <w:r w:rsidRPr="00074835">
        <w:rPr>
          <w:rFonts w:ascii="Times New Roman" w:hAnsi="Times New Roman" w:cs="Times New Roman"/>
          <w:szCs w:val="20"/>
        </w:rPr>
        <w:t>CV/Resume of proposed instructor</w:t>
      </w:r>
      <w:r w:rsidR="007165D6" w:rsidRPr="00074835">
        <w:rPr>
          <w:rFonts w:ascii="Times New Roman" w:hAnsi="Times New Roman" w:cs="Times New Roman"/>
          <w:szCs w:val="20"/>
        </w:rPr>
        <w:t>;</w:t>
      </w:r>
    </w:p>
    <w:p w:rsidR="00AC5873" w:rsidRPr="00074835" w:rsidRDefault="00AC5873" w:rsidP="007E5F4C">
      <w:pPr>
        <w:pStyle w:val="ListParagraph"/>
        <w:numPr>
          <w:ilvl w:val="0"/>
          <w:numId w:val="14"/>
        </w:numPr>
        <w:ind w:left="1800"/>
        <w:jc w:val="both"/>
        <w:rPr>
          <w:rFonts w:ascii="Times New Roman" w:hAnsi="Times New Roman" w:cs="Times New Roman"/>
          <w:szCs w:val="20"/>
        </w:rPr>
      </w:pPr>
      <w:r w:rsidRPr="00074835">
        <w:rPr>
          <w:rFonts w:ascii="Times New Roman" w:hAnsi="Times New Roman" w:cs="Times New Roman"/>
          <w:szCs w:val="20"/>
        </w:rPr>
        <w:t>Copies of certificates that demonstrate training that the instructor has received on Autodesk products</w:t>
      </w:r>
      <w:r w:rsidR="007165D6" w:rsidRPr="00074835">
        <w:rPr>
          <w:rFonts w:ascii="Times New Roman" w:hAnsi="Times New Roman" w:cs="Times New Roman"/>
          <w:szCs w:val="20"/>
        </w:rPr>
        <w:t>; and/or</w:t>
      </w:r>
    </w:p>
    <w:p w:rsidR="00AC5873" w:rsidRPr="00074835" w:rsidRDefault="00AC5873" w:rsidP="007E5F4C">
      <w:pPr>
        <w:pStyle w:val="ListParagraph"/>
        <w:numPr>
          <w:ilvl w:val="0"/>
          <w:numId w:val="14"/>
        </w:numPr>
        <w:spacing w:after="120"/>
        <w:ind w:left="1800"/>
        <w:jc w:val="both"/>
        <w:rPr>
          <w:rFonts w:ascii="Times New Roman" w:hAnsi="Times New Roman" w:cs="Times New Roman"/>
          <w:szCs w:val="20"/>
        </w:rPr>
      </w:pPr>
      <w:r w:rsidRPr="00074835">
        <w:rPr>
          <w:rFonts w:ascii="Times New Roman" w:hAnsi="Times New Roman" w:cs="Times New Roman"/>
          <w:szCs w:val="20"/>
        </w:rPr>
        <w:lastRenderedPageBreak/>
        <w:t>Samples of work</w:t>
      </w:r>
      <w:r w:rsidR="007165D6" w:rsidRPr="00074835">
        <w:rPr>
          <w:rFonts w:ascii="Times New Roman" w:hAnsi="Times New Roman" w:cs="Times New Roman"/>
          <w:szCs w:val="20"/>
        </w:rPr>
        <w:t>.</w:t>
      </w:r>
    </w:p>
    <w:p w:rsidR="003B37BE" w:rsidRPr="00074835" w:rsidRDefault="00AC5873" w:rsidP="00D87B85">
      <w:pPr>
        <w:spacing w:after="120"/>
        <w:ind w:left="1440"/>
        <w:jc w:val="both"/>
        <w:rPr>
          <w:sz w:val="20"/>
          <w:szCs w:val="20"/>
        </w:rPr>
      </w:pPr>
      <w:r w:rsidRPr="00074835">
        <w:rPr>
          <w:sz w:val="20"/>
          <w:szCs w:val="20"/>
        </w:rPr>
        <w:t>These are the main considerations and Autodesk, in its sole discretion, will determine whether an instructor will be authorized to teach Autodesk</w:t>
      </w:r>
      <w:r w:rsidR="000306E7">
        <w:rPr>
          <w:sz w:val="20"/>
          <w:szCs w:val="20"/>
        </w:rPr>
        <w:t xml:space="preserve"> Software</w:t>
      </w:r>
      <w:r w:rsidRPr="00074835">
        <w:rPr>
          <w:sz w:val="20"/>
          <w:szCs w:val="20"/>
        </w:rPr>
        <w:t xml:space="preserve"> </w:t>
      </w:r>
      <w:r w:rsidR="000306E7">
        <w:rPr>
          <w:sz w:val="20"/>
          <w:szCs w:val="20"/>
        </w:rPr>
        <w:t>P</w:t>
      </w:r>
      <w:r w:rsidRPr="00074835">
        <w:rPr>
          <w:sz w:val="20"/>
          <w:szCs w:val="20"/>
        </w:rPr>
        <w:t>roduct(s).</w:t>
      </w:r>
    </w:p>
    <w:p w:rsidR="007165D6" w:rsidRPr="00074835" w:rsidRDefault="007165D6" w:rsidP="008462BC">
      <w:pPr>
        <w:pStyle w:val="TOC10"/>
        <w:numPr>
          <w:ilvl w:val="2"/>
          <w:numId w:val="3"/>
        </w:numPr>
        <w:spacing w:after="0" w:line="240" w:lineRule="auto"/>
        <w:ind w:left="1440" w:hanging="720"/>
        <w:jc w:val="both"/>
        <w:rPr>
          <w:rFonts w:ascii="Times New Roman" w:hAnsi="Times New Roman"/>
          <w:b/>
          <w:smallCaps/>
          <w:color w:val="auto"/>
          <w:sz w:val="20"/>
          <w:szCs w:val="20"/>
          <w:u w:val="single"/>
        </w:rPr>
      </w:pPr>
      <w:r w:rsidRPr="00074835">
        <w:rPr>
          <w:rFonts w:ascii="Times New Roman" w:hAnsi="Times New Roman"/>
          <w:b/>
          <w:color w:val="auto"/>
          <w:sz w:val="20"/>
          <w:szCs w:val="20"/>
        </w:rPr>
        <w:t>Additional Comments.</w:t>
      </w:r>
    </w:p>
    <w:p w:rsidR="00AC5873" w:rsidRPr="00074835" w:rsidRDefault="00AC5873" w:rsidP="007E5F4C">
      <w:pPr>
        <w:pStyle w:val="TOC10"/>
        <w:numPr>
          <w:ilvl w:val="0"/>
          <w:numId w:val="15"/>
        </w:numPr>
        <w:spacing w:after="120" w:line="240" w:lineRule="auto"/>
        <w:ind w:left="1800"/>
        <w:jc w:val="both"/>
        <w:rPr>
          <w:rFonts w:ascii="Times New Roman" w:hAnsi="Times New Roman"/>
          <w:b/>
          <w:smallCaps/>
          <w:color w:val="auto"/>
          <w:sz w:val="20"/>
          <w:szCs w:val="20"/>
          <w:u w:val="single"/>
          <w:lang w:val="en-US"/>
        </w:rPr>
      </w:pPr>
      <w:r w:rsidRPr="00074835">
        <w:rPr>
          <w:rFonts w:ascii="Times New Roman" w:hAnsi="Times New Roman"/>
          <w:color w:val="auto"/>
          <w:sz w:val="20"/>
          <w:szCs w:val="20"/>
          <w:lang w:val="en-US"/>
        </w:rPr>
        <w:t xml:space="preserve">Not all </w:t>
      </w:r>
      <w:r w:rsidR="000306E7">
        <w:rPr>
          <w:rFonts w:ascii="Times New Roman" w:hAnsi="Times New Roman"/>
          <w:color w:val="auto"/>
          <w:sz w:val="20"/>
          <w:szCs w:val="20"/>
          <w:lang w:val="en-US"/>
        </w:rPr>
        <w:t>Autodesk Software P</w:t>
      </w:r>
      <w:r w:rsidRPr="00074835">
        <w:rPr>
          <w:rFonts w:ascii="Times New Roman" w:hAnsi="Times New Roman"/>
          <w:color w:val="auto"/>
          <w:sz w:val="20"/>
          <w:szCs w:val="20"/>
          <w:lang w:val="en-US"/>
        </w:rPr>
        <w:t>roducts require proof of p</w:t>
      </w:r>
      <w:r w:rsidR="008462BC" w:rsidRPr="00074835">
        <w:rPr>
          <w:rFonts w:ascii="Times New Roman" w:hAnsi="Times New Roman"/>
          <w:color w:val="auto"/>
          <w:sz w:val="20"/>
          <w:szCs w:val="20"/>
          <w:lang w:val="en-US"/>
        </w:rPr>
        <w:t xml:space="preserve">roduct knowledge.  See </w:t>
      </w:r>
      <w:r w:rsidR="00050646">
        <w:fldChar w:fldCharType="begin"/>
      </w:r>
      <w:r w:rsidR="00050646">
        <w:instrText xml:space="preserve"> REF _Ref334175875 \h  \* MERGEFORMAT </w:instrText>
      </w:r>
      <w:r w:rsidR="00050646">
        <w:fldChar w:fldCharType="separate"/>
      </w:r>
      <w:r w:rsidR="0076522D" w:rsidRPr="0076522D">
        <w:rPr>
          <w:rFonts w:ascii="Times New Roman" w:hAnsi="Times New Roman"/>
          <w:color w:val="auto"/>
          <w:sz w:val="20"/>
          <w:szCs w:val="20"/>
          <w:lang w:val="en-US"/>
        </w:rPr>
        <w:t xml:space="preserve">Exhibit 1 - </w:t>
      </w:r>
      <w:r w:rsidR="0076522D" w:rsidRPr="0076522D">
        <w:rPr>
          <w:rFonts w:ascii="Times New Roman" w:hAnsi="Times New Roman"/>
          <w:snapToGrid w:val="0"/>
          <w:color w:val="auto"/>
          <w:sz w:val="20"/>
          <w:szCs w:val="20"/>
          <w:lang w:val="en-US"/>
        </w:rPr>
        <w:t>Product Authorizations</w:t>
      </w:r>
      <w:r w:rsidR="00050646">
        <w:fldChar w:fldCharType="end"/>
      </w:r>
      <w:r w:rsidR="00CB5CED">
        <w:t xml:space="preserve"> for additional information</w:t>
      </w:r>
      <w:r w:rsidRPr="00074835">
        <w:rPr>
          <w:rFonts w:ascii="Times New Roman" w:hAnsi="Times New Roman"/>
          <w:color w:val="auto"/>
          <w:sz w:val="20"/>
          <w:szCs w:val="20"/>
          <w:lang w:val="en-US"/>
        </w:rPr>
        <w:t xml:space="preserve">.  </w:t>
      </w:r>
      <w:r w:rsidR="007165D6" w:rsidRPr="00074835">
        <w:rPr>
          <w:rFonts w:ascii="Times New Roman" w:hAnsi="Times New Roman"/>
          <w:color w:val="auto"/>
          <w:sz w:val="20"/>
          <w:szCs w:val="20"/>
          <w:lang w:val="en-US"/>
        </w:rPr>
        <w:t>An Autodesk Authorized I</w:t>
      </w:r>
      <w:r w:rsidRPr="00074835">
        <w:rPr>
          <w:rFonts w:ascii="Times New Roman" w:hAnsi="Times New Roman"/>
          <w:color w:val="auto"/>
          <w:sz w:val="20"/>
          <w:szCs w:val="20"/>
          <w:lang w:val="en-US"/>
        </w:rPr>
        <w:t xml:space="preserve">nstructor is authorized to train Authorized Courses on </w:t>
      </w:r>
      <w:r w:rsidR="007165D6" w:rsidRPr="00074835">
        <w:rPr>
          <w:rFonts w:ascii="Times New Roman" w:hAnsi="Times New Roman"/>
          <w:color w:val="auto"/>
          <w:sz w:val="20"/>
          <w:szCs w:val="20"/>
          <w:lang w:val="en-US"/>
        </w:rPr>
        <w:t>such</w:t>
      </w:r>
      <w:r w:rsidRPr="00074835">
        <w:rPr>
          <w:rFonts w:ascii="Times New Roman" w:hAnsi="Times New Roman"/>
          <w:color w:val="auto"/>
          <w:sz w:val="20"/>
          <w:szCs w:val="20"/>
          <w:lang w:val="en-US"/>
        </w:rPr>
        <w:t xml:space="preserve"> products.</w:t>
      </w:r>
    </w:p>
    <w:p w:rsidR="007165D6" w:rsidRPr="00074835" w:rsidRDefault="007165D6" w:rsidP="007E5F4C">
      <w:pPr>
        <w:pStyle w:val="TOC10"/>
        <w:numPr>
          <w:ilvl w:val="0"/>
          <w:numId w:val="15"/>
        </w:numPr>
        <w:spacing w:after="120" w:line="240" w:lineRule="auto"/>
        <w:ind w:left="1800"/>
        <w:jc w:val="both"/>
        <w:rPr>
          <w:rFonts w:ascii="Times New Roman" w:hAnsi="Times New Roman"/>
          <w:b/>
          <w:smallCaps/>
          <w:color w:val="auto"/>
          <w:sz w:val="20"/>
          <w:szCs w:val="20"/>
          <w:u w:val="single"/>
          <w:lang w:val="en-US"/>
        </w:rPr>
      </w:pPr>
      <w:r w:rsidRPr="00074835">
        <w:rPr>
          <w:rFonts w:ascii="Times New Roman" w:hAnsi="Times New Roman"/>
          <w:color w:val="auto"/>
          <w:sz w:val="20"/>
          <w:szCs w:val="20"/>
          <w:lang w:val="en-US"/>
        </w:rPr>
        <w:t xml:space="preserve">An ATC instructor will need to add technical competency in each new Autodesk product release.  As necessary, Autodesk may require an ATC instructor to attend product training or to pass a product knowledge test or certification exam.  Training may be provided at a </w:t>
      </w:r>
      <w:r w:rsidR="000306E7">
        <w:rPr>
          <w:rFonts w:ascii="Times New Roman" w:hAnsi="Times New Roman"/>
          <w:color w:val="auto"/>
          <w:sz w:val="20"/>
          <w:szCs w:val="20"/>
          <w:lang w:val="en-US"/>
        </w:rPr>
        <w:t>S</w:t>
      </w:r>
      <w:r w:rsidRPr="00074835">
        <w:rPr>
          <w:rFonts w:ascii="Times New Roman" w:hAnsi="Times New Roman"/>
          <w:color w:val="auto"/>
          <w:sz w:val="20"/>
          <w:szCs w:val="20"/>
          <w:lang w:val="en-US"/>
        </w:rPr>
        <w:t>ite or through Autodesk Learning Central, Autodesk’s online training tool.</w:t>
      </w:r>
    </w:p>
    <w:p w:rsidR="007165D6" w:rsidRPr="00074835" w:rsidRDefault="007165D6" w:rsidP="007E5F4C">
      <w:pPr>
        <w:pStyle w:val="TOC10"/>
        <w:numPr>
          <w:ilvl w:val="0"/>
          <w:numId w:val="15"/>
        </w:numPr>
        <w:spacing w:after="120" w:line="240" w:lineRule="auto"/>
        <w:ind w:left="1800"/>
        <w:jc w:val="both"/>
        <w:rPr>
          <w:rFonts w:ascii="Times New Roman" w:hAnsi="Times New Roman"/>
          <w:b/>
          <w:smallCaps/>
          <w:color w:val="auto"/>
          <w:sz w:val="20"/>
          <w:szCs w:val="20"/>
          <w:u w:val="single"/>
          <w:lang w:val="en-US"/>
        </w:rPr>
      </w:pPr>
      <w:r w:rsidRPr="00074835">
        <w:rPr>
          <w:rFonts w:ascii="Times New Roman" w:hAnsi="Times New Roman"/>
          <w:color w:val="auto"/>
          <w:sz w:val="20"/>
          <w:szCs w:val="20"/>
          <w:lang w:val="en-US"/>
        </w:rPr>
        <w:t xml:space="preserve">Autodesk will issue each instructor a unique instructor identification </w:t>
      </w:r>
      <w:r w:rsidR="009A35B0" w:rsidRPr="00074835">
        <w:rPr>
          <w:rFonts w:ascii="Times New Roman" w:hAnsi="Times New Roman"/>
          <w:color w:val="auto"/>
          <w:sz w:val="20"/>
          <w:szCs w:val="20"/>
          <w:lang w:val="en-US"/>
        </w:rPr>
        <w:t>number, which</w:t>
      </w:r>
      <w:r w:rsidRPr="00074835">
        <w:rPr>
          <w:rFonts w:ascii="Times New Roman" w:hAnsi="Times New Roman"/>
          <w:color w:val="auto"/>
          <w:sz w:val="20"/>
          <w:szCs w:val="20"/>
          <w:lang w:val="en-US"/>
        </w:rPr>
        <w:t xml:space="preserve"> will be used to track the instructor’s performance using the ATC trainee online evaluation system.  If the ATC trainee online evaluation system records no instructor activity within a 12-month period, the ATC will be contacted and the instructor ID may be deactivated.</w:t>
      </w:r>
    </w:p>
    <w:p w:rsidR="00AC5873" w:rsidRPr="00074835" w:rsidRDefault="00AC5873" w:rsidP="007E5F4C">
      <w:pPr>
        <w:pStyle w:val="TOC10"/>
        <w:numPr>
          <w:ilvl w:val="0"/>
          <w:numId w:val="15"/>
        </w:numPr>
        <w:spacing w:after="120" w:line="240" w:lineRule="auto"/>
        <w:ind w:left="1800"/>
        <w:jc w:val="both"/>
        <w:rPr>
          <w:rFonts w:ascii="Times New Roman" w:hAnsi="Times New Roman"/>
          <w:b/>
          <w:smallCaps/>
          <w:color w:val="auto"/>
          <w:sz w:val="20"/>
          <w:szCs w:val="20"/>
          <w:u w:val="single"/>
          <w:lang w:val="en-US"/>
        </w:rPr>
      </w:pPr>
      <w:r w:rsidRPr="00074835">
        <w:rPr>
          <w:rFonts w:ascii="Times New Roman" w:hAnsi="Times New Roman"/>
          <w:color w:val="auto"/>
          <w:sz w:val="20"/>
          <w:szCs w:val="20"/>
          <w:lang w:val="en-US"/>
        </w:rPr>
        <w:t>If the ATC does not have instructors who are ACI or who are otherwise authorized by Autodesk to teach a given product, an ATC cannot teach that given product.</w:t>
      </w:r>
    </w:p>
    <w:p w:rsidR="00ED65C1" w:rsidRPr="00074835" w:rsidRDefault="008462BC" w:rsidP="00D87B85">
      <w:pPr>
        <w:pStyle w:val="TOC10"/>
        <w:numPr>
          <w:ilvl w:val="1"/>
          <w:numId w:val="3"/>
        </w:numPr>
        <w:spacing w:after="120" w:line="240" w:lineRule="auto"/>
        <w:ind w:left="720" w:hanging="360"/>
        <w:jc w:val="both"/>
        <w:rPr>
          <w:rFonts w:ascii="Times New Roman" w:hAnsi="Times New Roman"/>
          <w:b/>
          <w:smallCaps/>
          <w:color w:val="auto"/>
          <w:sz w:val="20"/>
          <w:szCs w:val="20"/>
          <w:u w:val="single"/>
          <w:lang w:val="en-US"/>
        </w:rPr>
      </w:pPr>
      <w:bookmarkStart w:id="63" w:name="_Ref334095967"/>
      <w:bookmarkStart w:id="64" w:name="_Ref334103992"/>
      <w:r w:rsidRPr="00074835">
        <w:rPr>
          <w:rFonts w:ascii="Times New Roman" w:hAnsi="Times New Roman"/>
          <w:b/>
          <w:smallCaps/>
          <w:color w:val="auto"/>
          <w:sz w:val="20"/>
          <w:szCs w:val="20"/>
          <w:u w:val="single"/>
          <w:lang w:val="en-US"/>
        </w:rPr>
        <w:t>Qualifying Criteria for T</w:t>
      </w:r>
      <w:r w:rsidR="00ED65C1" w:rsidRPr="00074835">
        <w:rPr>
          <w:rFonts w:ascii="Times New Roman" w:hAnsi="Times New Roman"/>
          <w:b/>
          <w:smallCaps/>
          <w:color w:val="auto"/>
          <w:sz w:val="20"/>
          <w:szCs w:val="20"/>
          <w:u w:val="single"/>
          <w:lang w:val="en-US"/>
        </w:rPr>
        <w:t>raining Autodesk Courses</w:t>
      </w:r>
      <w:bookmarkEnd w:id="63"/>
      <w:bookmarkEnd w:id="64"/>
    </w:p>
    <w:p w:rsidR="008F12F8" w:rsidRPr="00074835" w:rsidRDefault="008F12F8" w:rsidP="00D87B85">
      <w:pPr>
        <w:pStyle w:val="TOC10"/>
        <w:numPr>
          <w:ilvl w:val="2"/>
          <w:numId w:val="3"/>
        </w:numPr>
        <w:spacing w:after="120" w:line="240" w:lineRule="auto"/>
        <w:ind w:left="1440" w:hanging="720"/>
        <w:jc w:val="both"/>
        <w:rPr>
          <w:rFonts w:ascii="Times New Roman" w:hAnsi="Times New Roman"/>
          <w:b/>
          <w:smallCaps/>
          <w:color w:val="auto"/>
          <w:sz w:val="20"/>
          <w:szCs w:val="20"/>
          <w:u w:val="single"/>
          <w:lang w:val="en-US"/>
        </w:rPr>
      </w:pPr>
      <w:r w:rsidRPr="00074835">
        <w:rPr>
          <w:rFonts w:ascii="Times New Roman" w:hAnsi="Times New Roman"/>
          <w:b/>
          <w:color w:val="auto"/>
          <w:sz w:val="20"/>
          <w:szCs w:val="20"/>
          <w:lang w:val="en-US"/>
        </w:rPr>
        <w:t>ATC Site Approval</w:t>
      </w:r>
      <w:r w:rsidRPr="00074835">
        <w:rPr>
          <w:rFonts w:ascii="Times New Roman" w:hAnsi="Times New Roman"/>
          <w:color w:val="auto"/>
          <w:sz w:val="20"/>
          <w:szCs w:val="20"/>
          <w:lang w:val="en-US"/>
        </w:rPr>
        <w:t xml:space="preserve">.  See Section </w:t>
      </w:r>
      <w:r w:rsidR="00050646">
        <w:fldChar w:fldCharType="begin"/>
      </w:r>
      <w:r w:rsidR="00050646">
        <w:instrText xml:space="preserve"> REF _Ref334519163 \r \h  \* MERGEFORMAT </w:instrText>
      </w:r>
      <w:r w:rsidR="00050646">
        <w:fldChar w:fldCharType="separate"/>
      </w:r>
      <w:r w:rsidR="0076522D" w:rsidRPr="0076522D">
        <w:rPr>
          <w:rFonts w:ascii="Times New Roman" w:hAnsi="Times New Roman"/>
          <w:color w:val="auto"/>
          <w:sz w:val="20"/>
          <w:szCs w:val="20"/>
          <w:lang w:val="en-US"/>
        </w:rPr>
        <w:t>3.1</w:t>
      </w:r>
      <w:r w:rsidR="00050646">
        <w:fldChar w:fldCharType="end"/>
      </w:r>
      <w:r w:rsidRPr="00074835">
        <w:rPr>
          <w:rFonts w:ascii="Times New Roman" w:hAnsi="Times New Roman"/>
          <w:color w:val="auto"/>
          <w:sz w:val="20"/>
          <w:szCs w:val="20"/>
          <w:lang w:val="en-US"/>
        </w:rPr>
        <w:t>.</w:t>
      </w:r>
    </w:p>
    <w:p w:rsidR="008F12F8" w:rsidRPr="00074835" w:rsidRDefault="00015B16" w:rsidP="00D87B85">
      <w:pPr>
        <w:pStyle w:val="TOC10"/>
        <w:numPr>
          <w:ilvl w:val="2"/>
          <w:numId w:val="3"/>
        </w:numPr>
        <w:spacing w:after="120" w:line="240" w:lineRule="auto"/>
        <w:ind w:left="1440" w:hanging="720"/>
        <w:jc w:val="both"/>
        <w:rPr>
          <w:rFonts w:ascii="Times New Roman" w:hAnsi="Times New Roman"/>
          <w:b/>
          <w:smallCaps/>
          <w:color w:val="auto"/>
          <w:sz w:val="20"/>
          <w:szCs w:val="20"/>
          <w:u w:val="single"/>
          <w:lang w:val="en-US"/>
        </w:rPr>
      </w:pPr>
      <w:r w:rsidRPr="00074835">
        <w:rPr>
          <w:rFonts w:ascii="Times New Roman" w:hAnsi="Times New Roman"/>
          <w:b/>
          <w:color w:val="auto"/>
          <w:sz w:val="20"/>
          <w:szCs w:val="20"/>
          <w:lang w:val="en-US"/>
        </w:rPr>
        <w:t>Autodesk Certified Instructors</w:t>
      </w:r>
      <w:r w:rsidR="00ED65C1" w:rsidRPr="00074835">
        <w:rPr>
          <w:rFonts w:ascii="Times New Roman" w:hAnsi="Times New Roman"/>
          <w:color w:val="auto"/>
          <w:sz w:val="20"/>
          <w:szCs w:val="20"/>
          <w:lang w:val="en-US"/>
        </w:rPr>
        <w:t xml:space="preserve">.  See Section </w:t>
      </w:r>
      <w:r w:rsidR="00050646">
        <w:fldChar w:fldCharType="begin"/>
      </w:r>
      <w:r w:rsidR="00050646">
        <w:instrText xml:space="preserve"> REF _Ref334518902 \r \h  \* MERGEFORMAT </w:instrText>
      </w:r>
      <w:r w:rsidR="00050646">
        <w:fldChar w:fldCharType="separate"/>
      </w:r>
      <w:r w:rsidR="0076522D" w:rsidRPr="0076522D">
        <w:rPr>
          <w:rFonts w:ascii="Times New Roman" w:hAnsi="Times New Roman"/>
          <w:color w:val="auto"/>
          <w:sz w:val="20"/>
          <w:szCs w:val="20"/>
          <w:lang w:val="en-US"/>
        </w:rPr>
        <w:t>3.2.1</w:t>
      </w:r>
      <w:r w:rsidR="00050646">
        <w:fldChar w:fldCharType="end"/>
      </w:r>
      <w:r w:rsidR="00ED65C1" w:rsidRPr="00074835">
        <w:rPr>
          <w:rFonts w:ascii="Times New Roman" w:hAnsi="Times New Roman"/>
          <w:color w:val="auto"/>
          <w:sz w:val="20"/>
          <w:szCs w:val="20"/>
          <w:lang w:val="en-US"/>
        </w:rPr>
        <w:t>.</w:t>
      </w:r>
    </w:p>
    <w:p w:rsidR="00015B16" w:rsidRPr="00074835" w:rsidRDefault="00015B16" w:rsidP="00D87B85">
      <w:pPr>
        <w:pStyle w:val="TOC10"/>
        <w:numPr>
          <w:ilvl w:val="2"/>
          <w:numId w:val="3"/>
        </w:numPr>
        <w:spacing w:after="120" w:line="240" w:lineRule="auto"/>
        <w:ind w:left="1440" w:hanging="720"/>
        <w:jc w:val="both"/>
        <w:rPr>
          <w:rFonts w:ascii="Times New Roman" w:hAnsi="Times New Roman"/>
          <w:b/>
          <w:smallCaps/>
          <w:color w:val="auto"/>
          <w:sz w:val="20"/>
          <w:szCs w:val="20"/>
          <w:u w:val="single"/>
          <w:lang w:val="en-US"/>
        </w:rPr>
      </w:pPr>
      <w:r w:rsidRPr="00074835">
        <w:rPr>
          <w:rFonts w:ascii="Times New Roman" w:hAnsi="Times New Roman"/>
          <w:b/>
          <w:bCs/>
          <w:color w:val="auto"/>
          <w:sz w:val="20"/>
          <w:szCs w:val="20"/>
          <w:lang w:val="en-US"/>
        </w:rPr>
        <w:t xml:space="preserve">Autodesk </w:t>
      </w:r>
      <w:r w:rsidR="00F8741C" w:rsidRPr="00074835">
        <w:rPr>
          <w:rFonts w:ascii="Times New Roman" w:hAnsi="Times New Roman"/>
          <w:b/>
          <w:bCs/>
          <w:color w:val="auto"/>
          <w:sz w:val="20"/>
          <w:szCs w:val="20"/>
          <w:lang w:val="en-US"/>
        </w:rPr>
        <w:t>Product</w:t>
      </w:r>
      <w:r w:rsidRPr="00074835">
        <w:rPr>
          <w:rFonts w:ascii="Times New Roman" w:hAnsi="Times New Roman"/>
          <w:b/>
          <w:bCs/>
          <w:color w:val="auto"/>
          <w:sz w:val="20"/>
          <w:szCs w:val="20"/>
          <w:lang w:val="en-US"/>
        </w:rPr>
        <w:t xml:space="preserve"> Authorization</w:t>
      </w:r>
      <w:r w:rsidR="00ED65C1" w:rsidRPr="00074835">
        <w:rPr>
          <w:rFonts w:ascii="Times New Roman" w:hAnsi="Times New Roman"/>
          <w:b/>
          <w:bCs/>
          <w:color w:val="auto"/>
          <w:sz w:val="20"/>
          <w:szCs w:val="20"/>
          <w:lang w:val="en-US"/>
        </w:rPr>
        <w:t xml:space="preserve">.  </w:t>
      </w:r>
      <w:r w:rsidR="00F8741C" w:rsidRPr="00074835">
        <w:rPr>
          <w:rFonts w:ascii="Times New Roman" w:hAnsi="Times New Roman"/>
          <w:color w:val="auto"/>
          <w:sz w:val="20"/>
          <w:szCs w:val="20"/>
          <w:lang w:val="en-US"/>
        </w:rPr>
        <w:t>Product</w:t>
      </w:r>
      <w:r w:rsidR="00ED65C1" w:rsidRPr="00074835">
        <w:rPr>
          <w:rFonts w:ascii="Times New Roman" w:hAnsi="Times New Roman"/>
          <w:color w:val="auto"/>
          <w:sz w:val="20"/>
          <w:szCs w:val="20"/>
          <w:lang w:val="en-US"/>
        </w:rPr>
        <w:t xml:space="preserve"> authorizations are:</w:t>
      </w:r>
    </w:p>
    <w:p w:rsidR="008F12F8" w:rsidRPr="00074835" w:rsidRDefault="008F12F8" w:rsidP="007E5F4C">
      <w:pPr>
        <w:pStyle w:val="ListParagraph"/>
        <w:numPr>
          <w:ilvl w:val="0"/>
          <w:numId w:val="16"/>
        </w:numPr>
        <w:ind w:left="1800"/>
        <w:jc w:val="both"/>
        <w:rPr>
          <w:rFonts w:ascii="Times New Roman" w:hAnsi="Times New Roman" w:cs="Times New Roman"/>
          <w:szCs w:val="20"/>
        </w:rPr>
      </w:pPr>
      <w:r w:rsidRPr="00074835">
        <w:rPr>
          <w:rFonts w:ascii="Times New Roman" w:hAnsi="Times New Roman" w:cs="Times New Roman"/>
          <w:szCs w:val="20"/>
        </w:rPr>
        <w:t>Horizontal (Platform cross-industry products, including AutoCAD and 3ds Max Design)</w:t>
      </w:r>
    </w:p>
    <w:p w:rsidR="008F12F8" w:rsidRPr="00074835" w:rsidRDefault="008F12F8" w:rsidP="007E5F4C">
      <w:pPr>
        <w:pStyle w:val="ListParagraph"/>
        <w:numPr>
          <w:ilvl w:val="0"/>
          <w:numId w:val="16"/>
        </w:numPr>
        <w:ind w:left="1800"/>
        <w:jc w:val="both"/>
        <w:rPr>
          <w:rFonts w:ascii="Times New Roman" w:hAnsi="Times New Roman" w:cs="Times New Roman"/>
          <w:szCs w:val="20"/>
        </w:rPr>
      </w:pPr>
      <w:r w:rsidRPr="00074835">
        <w:rPr>
          <w:rFonts w:ascii="Times New Roman" w:hAnsi="Times New Roman" w:cs="Times New Roman"/>
          <w:szCs w:val="20"/>
        </w:rPr>
        <w:t>Vertical:</w:t>
      </w:r>
    </w:p>
    <w:p w:rsidR="008F12F8" w:rsidRPr="00074835" w:rsidRDefault="008F12F8" w:rsidP="007E5F4C">
      <w:pPr>
        <w:pStyle w:val="ListParagraph"/>
        <w:numPr>
          <w:ilvl w:val="1"/>
          <w:numId w:val="16"/>
        </w:numPr>
        <w:ind w:left="2160"/>
        <w:jc w:val="both"/>
        <w:rPr>
          <w:rFonts w:ascii="Times New Roman" w:hAnsi="Times New Roman" w:cs="Times New Roman"/>
          <w:szCs w:val="20"/>
        </w:rPr>
      </w:pPr>
      <w:r w:rsidRPr="00074835">
        <w:rPr>
          <w:rFonts w:ascii="Times New Roman" w:hAnsi="Times New Roman" w:cs="Times New Roman"/>
          <w:szCs w:val="20"/>
        </w:rPr>
        <w:t>AEC (Architecture, Engineering and Construction)</w:t>
      </w:r>
    </w:p>
    <w:p w:rsidR="008F12F8" w:rsidRPr="00074835" w:rsidRDefault="008F12F8" w:rsidP="007E5F4C">
      <w:pPr>
        <w:pStyle w:val="ListParagraph"/>
        <w:numPr>
          <w:ilvl w:val="1"/>
          <w:numId w:val="16"/>
        </w:numPr>
        <w:ind w:left="2160"/>
        <w:jc w:val="both"/>
        <w:rPr>
          <w:rFonts w:ascii="Times New Roman" w:hAnsi="Times New Roman" w:cs="Times New Roman"/>
          <w:szCs w:val="20"/>
        </w:rPr>
      </w:pPr>
      <w:r w:rsidRPr="00074835">
        <w:rPr>
          <w:rFonts w:ascii="Times New Roman" w:hAnsi="Times New Roman" w:cs="Times New Roman"/>
          <w:szCs w:val="20"/>
        </w:rPr>
        <w:t>MFG (Manufacturing)</w:t>
      </w:r>
    </w:p>
    <w:p w:rsidR="008F12F8" w:rsidRDefault="008F12F8" w:rsidP="007E5F4C">
      <w:pPr>
        <w:pStyle w:val="ListParagraph"/>
        <w:numPr>
          <w:ilvl w:val="1"/>
          <w:numId w:val="16"/>
        </w:numPr>
        <w:ind w:left="2160"/>
        <w:jc w:val="both"/>
        <w:rPr>
          <w:rFonts w:ascii="Times New Roman" w:hAnsi="Times New Roman" w:cs="Times New Roman"/>
          <w:szCs w:val="20"/>
        </w:rPr>
      </w:pPr>
      <w:r w:rsidRPr="00074835">
        <w:rPr>
          <w:rFonts w:ascii="Times New Roman" w:hAnsi="Times New Roman" w:cs="Times New Roman"/>
          <w:szCs w:val="20"/>
        </w:rPr>
        <w:t>Media and Entertainment (M&amp;E)</w:t>
      </w:r>
    </w:p>
    <w:p w:rsidR="006E533D" w:rsidRPr="00074835" w:rsidRDefault="006E533D" w:rsidP="006E533D">
      <w:pPr>
        <w:pStyle w:val="ListParagraph"/>
        <w:ind w:left="2160"/>
        <w:jc w:val="both"/>
        <w:rPr>
          <w:rFonts w:ascii="Times New Roman" w:hAnsi="Times New Roman" w:cs="Times New Roman"/>
          <w:szCs w:val="20"/>
        </w:rPr>
      </w:pPr>
    </w:p>
    <w:p w:rsidR="004C0A85" w:rsidRPr="00074835" w:rsidRDefault="004C0A85" w:rsidP="008462BC">
      <w:pPr>
        <w:pStyle w:val="TOC10"/>
        <w:numPr>
          <w:ilvl w:val="1"/>
          <w:numId w:val="3"/>
        </w:numPr>
        <w:spacing w:after="0" w:line="240" w:lineRule="auto"/>
        <w:ind w:left="720" w:hanging="360"/>
        <w:jc w:val="both"/>
        <w:rPr>
          <w:rFonts w:ascii="Times New Roman" w:hAnsi="Times New Roman"/>
          <w:b/>
          <w:smallCaps/>
          <w:color w:val="auto"/>
          <w:sz w:val="20"/>
          <w:szCs w:val="20"/>
          <w:u w:val="single"/>
        </w:rPr>
      </w:pPr>
      <w:bookmarkStart w:id="65" w:name="_Ref334540614"/>
      <w:r w:rsidRPr="00074835">
        <w:rPr>
          <w:rFonts w:ascii="Times New Roman" w:hAnsi="Times New Roman"/>
          <w:b/>
          <w:smallCaps/>
          <w:color w:val="auto"/>
          <w:sz w:val="20"/>
          <w:szCs w:val="20"/>
          <w:u w:val="single"/>
        </w:rPr>
        <w:t>Trainee Satisfaction</w:t>
      </w:r>
      <w:bookmarkEnd w:id="65"/>
    </w:p>
    <w:p w:rsidR="004C0A85" w:rsidRPr="00074835" w:rsidRDefault="004C0A85" w:rsidP="007E5F4C">
      <w:pPr>
        <w:pStyle w:val="ListParagraph"/>
        <w:numPr>
          <w:ilvl w:val="0"/>
          <w:numId w:val="17"/>
        </w:numPr>
        <w:ind w:left="1800"/>
        <w:jc w:val="both"/>
        <w:rPr>
          <w:rFonts w:ascii="Times New Roman" w:hAnsi="Times New Roman" w:cs="Times New Roman"/>
          <w:szCs w:val="20"/>
        </w:rPr>
      </w:pPr>
      <w:r w:rsidRPr="00074835">
        <w:rPr>
          <w:rFonts w:ascii="Times New Roman" w:hAnsi="Times New Roman" w:cs="Times New Roman"/>
          <w:szCs w:val="20"/>
        </w:rPr>
        <w:t xml:space="preserve">Each ATC is </w:t>
      </w:r>
      <w:r w:rsidR="005044B5" w:rsidRPr="00074835">
        <w:rPr>
          <w:rFonts w:ascii="Times New Roman" w:hAnsi="Times New Roman" w:cs="Times New Roman"/>
          <w:szCs w:val="20"/>
        </w:rPr>
        <w:t xml:space="preserve">required </w:t>
      </w:r>
      <w:r w:rsidRPr="00074835">
        <w:rPr>
          <w:rFonts w:ascii="Times New Roman" w:hAnsi="Times New Roman" w:cs="Times New Roman"/>
          <w:szCs w:val="20"/>
        </w:rPr>
        <w:t xml:space="preserve">to </w:t>
      </w:r>
      <w:r w:rsidR="00FA1B6A">
        <w:rPr>
          <w:rFonts w:ascii="Times New Roman" w:hAnsi="Times New Roman" w:cs="Times New Roman"/>
          <w:szCs w:val="20"/>
        </w:rPr>
        <w:t>provide</w:t>
      </w:r>
      <w:r w:rsidR="00FA1B6A" w:rsidRPr="00074835">
        <w:rPr>
          <w:rFonts w:ascii="Times New Roman" w:hAnsi="Times New Roman" w:cs="Times New Roman"/>
          <w:szCs w:val="20"/>
        </w:rPr>
        <w:t xml:space="preserve"> </w:t>
      </w:r>
      <w:r w:rsidRPr="00074835">
        <w:rPr>
          <w:rFonts w:ascii="Times New Roman" w:hAnsi="Times New Roman" w:cs="Times New Roman"/>
          <w:szCs w:val="20"/>
        </w:rPr>
        <w:t xml:space="preserve">each trainee </w:t>
      </w:r>
      <w:r w:rsidR="00FA1B6A">
        <w:rPr>
          <w:rFonts w:ascii="Times New Roman" w:hAnsi="Times New Roman" w:cs="Times New Roman"/>
          <w:szCs w:val="20"/>
        </w:rPr>
        <w:t>with</w:t>
      </w:r>
      <w:r w:rsidR="00FA1B6A" w:rsidRPr="00074835">
        <w:rPr>
          <w:rFonts w:ascii="Times New Roman" w:hAnsi="Times New Roman" w:cs="Times New Roman"/>
          <w:szCs w:val="20"/>
        </w:rPr>
        <w:t xml:space="preserve"> </w:t>
      </w:r>
      <w:r w:rsidRPr="00074835">
        <w:rPr>
          <w:rFonts w:ascii="Times New Roman" w:hAnsi="Times New Roman" w:cs="Times New Roman"/>
          <w:szCs w:val="20"/>
        </w:rPr>
        <w:t xml:space="preserve">a </w:t>
      </w:r>
      <w:r w:rsidR="00931317">
        <w:rPr>
          <w:rFonts w:ascii="Times New Roman" w:hAnsi="Times New Roman" w:cs="Times New Roman"/>
          <w:szCs w:val="20"/>
        </w:rPr>
        <w:t>trainee</w:t>
      </w:r>
      <w:r w:rsidRPr="00074835">
        <w:rPr>
          <w:rFonts w:ascii="Times New Roman" w:hAnsi="Times New Roman" w:cs="Times New Roman"/>
          <w:szCs w:val="20"/>
        </w:rPr>
        <w:t xml:space="preserve"> satisfaction survey, which Autodesk solely maintains, on the Autodesk Online Course Evaluation system at the end of every Autodesk Authorized Course.  ATCs must always maintain a </w:t>
      </w:r>
      <w:r w:rsidR="00931317">
        <w:rPr>
          <w:rFonts w:ascii="Times New Roman" w:hAnsi="Times New Roman" w:cs="Times New Roman"/>
          <w:szCs w:val="20"/>
        </w:rPr>
        <w:t>trainee</w:t>
      </w:r>
      <w:r w:rsidRPr="00074835">
        <w:rPr>
          <w:rFonts w:ascii="Times New Roman" w:hAnsi="Times New Roman" w:cs="Times New Roman"/>
          <w:szCs w:val="20"/>
        </w:rPr>
        <w:t xml:space="preserve"> satisfaction rating of a</w:t>
      </w:r>
      <w:r w:rsidR="00747698" w:rsidRPr="00074835">
        <w:rPr>
          <w:rFonts w:ascii="Times New Roman" w:hAnsi="Times New Roman" w:cs="Times New Roman"/>
          <w:szCs w:val="20"/>
        </w:rPr>
        <w:t xml:space="preserve">t least </w:t>
      </w:r>
      <w:r w:rsidR="00840732" w:rsidRPr="00074835">
        <w:rPr>
          <w:rFonts w:ascii="Times New Roman" w:hAnsi="Times New Roman" w:cs="Times New Roman"/>
          <w:szCs w:val="20"/>
        </w:rPr>
        <w:t>85</w:t>
      </w:r>
      <w:r w:rsidRPr="00074835">
        <w:rPr>
          <w:rFonts w:ascii="Times New Roman" w:hAnsi="Times New Roman" w:cs="Times New Roman"/>
          <w:szCs w:val="20"/>
        </w:rPr>
        <w:t xml:space="preserve">% </w:t>
      </w:r>
      <w:r w:rsidR="00747698" w:rsidRPr="00074835">
        <w:rPr>
          <w:rFonts w:ascii="Times New Roman" w:hAnsi="Times New Roman" w:cs="Times New Roman"/>
          <w:szCs w:val="20"/>
        </w:rPr>
        <w:t xml:space="preserve">as measured over a </w:t>
      </w:r>
      <w:r w:rsidR="00B144B2" w:rsidRPr="00074835">
        <w:rPr>
          <w:rFonts w:ascii="Times New Roman" w:hAnsi="Times New Roman" w:cs="Times New Roman"/>
          <w:szCs w:val="20"/>
        </w:rPr>
        <w:t>twelve- (</w:t>
      </w:r>
      <w:r w:rsidR="00747698" w:rsidRPr="00074835">
        <w:rPr>
          <w:rFonts w:ascii="Times New Roman" w:hAnsi="Times New Roman" w:cs="Times New Roman"/>
          <w:szCs w:val="20"/>
        </w:rPr>
        <w:t>12</w:t>
      </w:r>
      <w:r w:rsidR="00B144B2" w:rsidRPr="00074835">
        <w:rPr>
          <w:rFonts w:ascii="Times New Roman" w:hAnsi="Times New Roman" w:cs="Times New Roman"/>
          <w:szCs w:val="20"/>
        </w:rPr>
        <w:t>-)</w:t>
      </w:r>
      <w:r w:rsidR="00747698" w:rsidRPr="00074835">
        <w:rPr>
          <w:rFonts w:ascii="Times New Roman" w:hAnsi="Times New Roman" w:cs="Times New Roman"/>
          <w:szCs w:val="20"/>
        </w:rPr>
        <w:t xml:space="preserve"> month period by the Overall Performance (OP) index in the Autodesk ATC Evaluation System unless</w:t>
      </w:r>
      <w:r w:rsidR="00B144B2" w:rsidRPr="00074835">
        <w:rPr>
          <w:rFonts w:ascii="Times New Roman" w:hAnsi="Times New Roman" w:cs="Times New Roman"/>
          <w:szCs w:val="20"/>
        </w:rPr>
        <w:t xml:space="preserve"> otherwise agreed with Autodesk.</w:t>
      </w:r>
    </w:p>
    <w:p w:rsidR="00015B16" w:rsidRPr="00074835" w:rsidRDefault="004C0A85" w:rsidP="007E5F4C">
      <w:pPr>
        <w:pStyle w:val="ListParagraph"/>
        <w:numPr>
          <w:ilvl w:val="0"/>
          <w:numId w:val="17"/>
        </w:numPr>
        <w:spacing w:after="240"/>
        <w:ind w:left="1800"/>
        <w:jc w:val="both"/>
        <w:rPr>
          <w:rFonts w:ascii="Times New Roman" w:hAnsi="Times New Roman" w:cs="Times New Roman"/>
          <w:szCs w:val="20"/>
        </w:rPr>
      </w:pPr>
      <w:r w:rsidRPr="00074835">
        <w:rPr>
          <w:rFonts w:ascii="Times New Roman" w:hAnsi="Times New Roman" w:cs="Times New Roman"/>
          <w:szCs w:val="20"/>
        </w:rPr>
        <w:t xml:space="preserve">In addition, Autodesk or </w:t>
      </w:r>
      <w:r w:rsidR="00A434B9" w:rsidRPr="00074835">
        <w:rPr>
          <w:rFonts w:ascii="Times New Roman" w:hAnsi="Times New Roman" w:cs="Times New Roman"/>
          <w:szCs w:val="20"/>
        </w:rPr>
        <w:t>Distributor</w:t>
      </w:r>
      <w:r w:rsidRPr="00074835">
        <w:rPr>
          <w:rFonts w:ascii="Times New Roman" w:hAnsi="Times New Roman" w:cs="Times New Roman"/>
          <w:szCs w:val="20"/>
        </w:rPr>
        <w:t xml:space="preserve"> </w:t>
      </w:r>
      <w:r w:rsidR="00840732" w:rsidRPr="00074835">
        <w:rPr>
          <w:rFonts w:ascii="Times New Roman" w:hAnsi="Times New Roman" w:cs="Times New Roman"/>
          <w:szCs w:val="20"/>
        </w:rPr>
        <w:t xml:space="preserve">may </w:t>
      </w:r>
      <w:r w:rsidRPr="00074835">
        <w:rPr>
          <w:rFonts w:ascii="Times New Roman" w:hAnsi="Times New Roman" w:cs="Times New Roman"/>
          <w:szCs w:val="20"/>
        </w:rPr>
        <w:t>contact a sample of an ATC’s trainees</w:t>
      </w:r>
      <w:r w:rsidR="005044B5" w:rsidRPr="00074835">
        <w:rPr>
          <w:rFonts w:ascii="Times New Roman" w:hAnsi="Times New Roman" w:cs="Times New Roman"/>
          <w:szCs w:val="20"/>
        </w:rPr>
        <w:t xml:space="preserve"> to confirm the survey results submitted or to follow up on complaints.</w:t>
      </w:r>
    </w:p>
    <w:p w:rsidR="00034AD0" w:rsidRPr="00074835" w:rsidRDefault="00034AD0" w:rsidP="00D87B85">
      <w:pPr>
        <w:pStyle w:val="TOC10"/>
        <w:numPr>
          <w:ilvl w:val="0"/>
          <w:numId w:val="3"/>
        </w:numPr>
        <w:spacing w:after="120" w:line="240" w:lineRule="auto"/>
        <w:jc w:val="both"/>
        <w:rPr>
          <w:rFonts w:ascii="Times New Roman" w:hAnsi="Times New Roman"/>
          <w:b/>
          <w:caps/>
          <w:color w:val="auto"/>
          <w:sz w:val="20"/>
          <w:szCs w:val="20"/>
          <w:u w:val="single"/>
        </w:rPr>
      </w:pPr>
      <w:bookmarkStart w:id="66" w:name="_Toc132687132"/>
      <w:bookmarkStart w:id="67" w:name="_Toc311712287"/>
      <w:bookmarkStart w:id="68" w:name="_Ref334175678"/>
      <w:bookmarkStart w:id="69" w:name="_Ref334175679"/>
      <w:bookmarkStart w:id="70" w:name="_Ref334176147"/>
      <w:r w:rsidRPr="00074835">
        <w:rPr>
          <w:rFonts w:ascii="Times New Roman" w:hAnsi="Times New Roman"/>
          <w:b/>
          <w:color w:val="auto"/>
          <w:sz w:val="20"/>
          <w:szCs w:val="20"/>
          <w:u w:val="single"/>
        </w:rPr>
        <w:t>QUALITY &amp; PERFORMANCE</w:t>
      </w:r>
      <w:bookmarkEnd w:id="66"/>
      <w:bookmarkEnd w:id="67"/>
      <w:bookmarkEnd w:id="68"/>
      <w:bookmarkEnd w:id="69"/>
      <w:bookmarkEnd w:id="70"/>
    </w:p>
    <w:p w:rsidR="00034AD0" w:rsidRDefault="004C3D17" w:rsidP="00D87B85">
      <w:pPr>
        <w:spacing w:after="120"/>
        <w:ind w:left="360"/>
        <w:jc w:val="both"/>
        <w:rPr>
          <w:sz w:val="20"/>
          <w:szCs w:val="20"/>
        </w:rPr>
      </w:pPr>
      <w:r w:rsidRPr="00074835">
        <w:rPr>
          <w:sz w:val="20"/>
          <w:szCs w:val="20"/>
        </w:rPr>
        <w:t>Approval by Autodesk for ATC status is based upon warranties and representations made by the ATC in the application process.  After approval, an ATC must continue to meet the qualify</w:t>
      </w:r>
      <w:r w:rsidR="005044B5" w:rsidRPr="00074835">
        <w:rPr>
          <w:sz w:val="20"/>
          <w:szCs w:val="20"/>
        </w:rPr>
        <w:t>ing</w:t>
      </w:r>
      <w:r w:rsidRPr="00074835">
        <w:rPr>
          <w:sz w:val="20"/>
          <w:szCs w:val="20"/>
        </w:rPr>
        <w:t xml:space="preserve"> criteria.  Failure to maintain the qualifying criteria or to perform the obligations in this Section is a material breach of the Agreement and Guide.</w:t>
      </w:r>
    </w:p>
    <w:p w:rsidR="00C052A1" w:rsidRPr="00B808C5" w:rsidRDefault="00C052A1" w:rsidP="00C052A1">
      <w:pPr>
        <w:pStyle w:val="TOC10"/>
        <w:numPr>
          <w:ilvl w:val="1"/>
          <w:numId w:val="3"/>
        </w:numPr>
        <w:spacing w:after="0" w:line="240" w:lineRule="auto"/>
        <w:ind w:left="720" w:hanging="360"/>
        <w:jc w:val="both"/>
        <w:rPr>
          <w:rFonts w:ascii="Times New Roman" w:hAnsi="Times New Roman"/>
          <w:b/>
          <w:smallCaps/>
          <w:color w:val="auto"/>
          <w:sz w:val="20"/>
          <w:szCs w:val="20"/>
          <w:u w:val="single"/>
        </w:rPr>
      </w:pPr>
      <w:r>
        <w:rPr>
          <w:rFonts w:ascii="Times New Roman" w:hAnsi="Times New Roman"/>
          <w:b/>
          <w:smallCaps/>
          <w:color w:val="auto"/>
          <w:sz w:val="20"/>
          <w:szCs w:val="20"/>
          <w:u w:val="single"/>
        </w:rPr>
        <w:t xml:space="preserve">service provision and </w:t>
      </w:r>
      <w:r w:rsidRPr="00B808C5">
        <w:rPr>
          <w:rFonts w:ascii="Times New Roman" w:hAnsi="Times New Roman"/>
          <w:b/>
          <w:smallCaps/>
          <w:color w:val="auto"/>
          <w:sz w:val="20"/>
          <w:szCs w:val="20"/>
          <w:u w:val="single"/>
        </w:rPr>
        <w:t>Customer satisfaction criteria</w:t>
      </w:r>
    </w:p>
    <w:p w:rsidR="00C052A1" w:rsidRPr="00B808C5" w:rsidRDefault="00C052A1" w:rsidP="00C052A1">
      <w:pPr>
        <w:ind w:left="720"/>
        <w:jc w:val="both"/>
        <w:rPr>
          <w:b/>
          <w:caps/>
          <w:sz w:val="20"/>
          <w:szCs w:val="20"/>
          <w:u w:val="single"/>
        </w:rPr>
      </w:pPr>
      <w:r>
        <w:rPr>
          <w:sz w:val="20"/>
          <w:szCs w:val="20"/>
        </w:rPr>
        <w:t>ATC</w:t>
      </w:r>
      <w:r w:rsidRPr="00B808C5">
        <w:rPr>
          <w:sz w:val="20"/>
          <w:szCs w:val="20"/>
        </w:rPr>
        <w:t xml:space="preserve">s are required to meet performance targets, as established with </w:t>
      </w:r>
      <w:r>
        <w:rPr>
          <w:sz w:val="20"/>
          <w:szCs w:val="20"/>
        </w:rPr>
        <w:t>the ATC’s</w:t>
      </w:r>
      <w:r w:rsidRPr="00B808C5">
        <w:rPr>
          <w:sz w:val="20"/>
          <w:szCs w:val="20"/>
        </w:rPr>
        <w:t xml:space="preserve"> </w:t>
      </w:r>
      <w:r>
        <w:rPr>
          <w:sz w:val="20"/>
          <w:szCs w:val="20"/>
        </w:rPr>
        <w:t>Distributor</w:t>
      </w:r>
      <w:r w:rsidRPr="00B808C5">
        <w:rPr>
          <w:sz w:val="20"/>
          <w:szCs w:val="20"/>
        </w:rPr>
        <w:t>, relating, but not limited, to</w:t>
      </w:r>
    </w:p>
    <w:p w:rsidR="00C052A1" w:rsidRPr="00B808C5" w:rsidRDefault="00C052A1" w:rsidP="00C052A1">
      <w:pPr>
        <w:pStyle w:val="ListParagraph"/>
        <w:numPr>
          <w:ilvl w:val="0"/>
          <w:numId w:val="16"/>
        </w:numPr>
        <w:tabs>
          <w:tab w:val="left" w:pos="1440"/>
        </w:tabs>
        <w:ind w:left="1080" w:firstLine="0"/>
        <w:jc w:val="both"/>
        <w:rPr>
          <w:rFonts w:ascii="Times New Roman" w:hAnsi="Times New Roman" w:cs="Times New Roman"/>
          <w:szCs w:val="20"/>
        </w:rPr>
      </w:pPr>
      <w:r w:rsidRPr="00B808C5">
        <w:rPr>
          <w:rFonts w:ascii="Times New Roman" w:hAnsi="Times New Roman" w:cs="Times New Roman"/>
          <w:szCs w:val="20"/>
        </w:rPr>
        <w:t>Training and certification volumes;</w:t>
      </w:r>
      <w:r w:rsidR="00EF4497">
        <w:rPr>
          <w:rFonts w:ascii="Times New Roman" w:hAnsi="Times New Roman" w:cs="Times New Roman"/>
          <w:szCs w:val="20"/>
        </w:rPr>
        <w:t xml:space="preserve"> and</w:t>
      </w:r>
    </w:p>
    <w:p w:rsidR="00C052A1" w:rsidRPr="00B808C5" w:rsidRDefault="00C052A1" w:rsidP="00C052A1">
      <w:pPr>
        <w:pStyle w:val="ListParagraph"/>
        <w:numPr>
          <w:ilvl w:val="0"/>
          <w:numId w:val="16"/>
        </w:numPr>
        <w:tabs>
          <w:tab w:val="left" w:pos="1440"/>
        </w:tabs>
        <w:ind w:left="1080" w:firstLine="0"/>
        <w:jc w:val="both"/>
        <w:rPr>
          <w:rFonts w:ascii="Times New Roman" w:hAnsi="Times New Roman" w:cs="Times New Roman"/>
          <w:szCs w:val="20"/>
        </w:rPr>
      </w:pPr>
      <w:r w:rsidRPr="00B808C5">
        <w:rPr>
          <w:rFonts w:ascii="Times New Roman" w:hAnsi="Times New Roman" w:cs="Times New Roman"/>
          <w:szCs w:val="20"/>
        </w:rPr>
        <w:t>Trainee satisfaction;</w:t>
      </w:r>
    </w:p>
    <w:p w:rsidR="00C052A1" w:rsidRDefault="00C052A1" w:rsidP="006E533D">
      <w:pPr>
        <w:ind w:left="720"/>
        <w:jc w:val="both"/>
        <w:rPr>
          <w:b/>
          <w:caps/>
          <w:sz w:val="20"/>
          <w:szCs w:val="20"/>
          <w:u w:val="single"/>
        </w:rPr>
      </w:pPr>
      <w:r>
        <w:rPr>
          <w:sz w:val="20"/>
          <w:szCs w:val="20"/>
        </w:rPr>
        <w:t>ATC</w:t>
      </w:r>
      <w:r w:rsidRPr="00FF573E">
        <w:rPr>
          <w:sz w:val="20"/>
          <w:szCs w:val="20"/>
        </w:rPr>
        <w:t xml:space="preserve">s are required to provide trainee satisfaction surveys to trainees for training or project services offered under this Program as instructed by Autodesk. </w:t>
      </w:r>
    </w:p>
    <w:p w:rsidR="006E533D" w:rsidRPr="006E533D" w:rsidRDefault="006E533D" w:rsidP="006E533D">
      <w:pPr>
        <w:ind w:left="720"/>
        <w:jc w:val="both"/>
        <w:rPr>
          <w:b/>
          <w:caps/>
          <w:sz w:val="20"/>
          <w:szCs w:val="20"/>
          <w:u w:val="single"/>
        </w:rPr>
      </w:pPr>
    </w:p>
    <w:p w:rsidR="001711BC" w:rsidRPr="00074835" w:rsidRDefault="00330F8C" w:rsidP="008462BC">
      <w:pPr>
        <w:pStyle w:val="TOC10"/>
        <w:numPr>
          <w:ilvl w:val="1"/>
          <w:numId w:val="3"/>
        </w:numPr>
        <w:spacing w:after="0" w:line="240" w:lineRule="auto"/>
        <w:ind w:left="720" w:hanging="360"/>
        <w:jc w:val="both"/>
        <w:rPr>
          <w:rFonts w:ascii="Times New Roman" w:hAnsi="Times New Roman"/>
          <w:b/>
          <w:caps/>
          <w:smallCaps/>
          <w:color w:val="auto"/>
          <w:sz w:val="20"/>
          <w:szCs w:val="20"/>
          <w:u w:val="single"/>
        </w:rPr>
      </w:pPr>
      <w:bookmarkStart w:id="71" w:name="_Toc132687135"/>
      <w:bookmarkStart w:id="72" w:name="_Toc311712290"/>
      <w:r w:rsidRPr="00074835">
        <w:rPr>
          <w:rFonts w:ascii="Times New Roman" w:hAnsi="Times New Roman"/>
          <w:b/>
          <w:smallCaps/>
          <w:color w:val="auto"/>
          <w:sz w:val="20"/>
          <w:szCs w:val="20"/>
          <w:u w:val="single"/>
        </w:rPr>
        <w:t>Trainee Complaints</w:t>
      </w:r>
      <w:r w:rsidR="00034AD0" w:rsidRPr="00074835">
        <w:rPr>
          <w:rFonts w:ascii="Times New Roman" w:hAnsi="Times New Roman"/>
          <w:b/>
          <w:smallCaps/>
          <w:color w:val="auto"/>
          <w:sz w:val="20"/>
          <w:szCs w:val="20"/>
          <w:u w:val="single"/>
        </w:rPr>
        <w:t>.</w:t>
      </w:r>
      <w:bookmarkEnd w:id="71"/>
      <w:bookmarkEnd w:id="72"/>
    </w:p>
    <w:p w:rsidR="00330F8C" w:rsidRPr="00074835" w:rsidRDefault="00330F8C" w:rsidP="00D87B85">
      <w:pPr>
        <w:pStyle w:val="TOC10"/>
        <w:spacing w:after="120" w:line="240" w:lineRule="auto"/>
        <w:ind w:left="720" w:firstLine="0"/>
        <w:jc w:val="both"/>
        <w:rPr>
          <w:rFonts w:ascii="Times New Roman" w:hAnsi="Times New Roman"/>
          <w:caps/>
          <w:smallCaps/>
          <w:color w:val="auto"/>
          <w:sz w:val="20"/>
          <w:szCs w:val="20"/>
          <w:u w:val="single"/>
          <w:lang w:val="en-US"/>
        </w:rPr>
      </w:pPr>
      <w:r w:rsidRPr="00074835">
        <w:rPr>
          <w:rFonts w:ascii="Times New Roman" w:hAnsi="Times New Roman"/>
          <w:color w:val="auto"/>
          <w:sz w:val="20"/>
          <w:szCs w:val="20"/>
          <w:lang w:val="en-US"/>
        </w:rPr>
        <w:t xml:space="preserve">Autodesk or </w:t>
      </w:r>
      <w:r w:rsidR="00A434B9" w:rsidRPr="00074835">
        <w:rPr>
          <w:rFonts w:ascii="Times New Roman" w:hAnsi="Times New Roman"/>
          <w:color w:val="auto"/>
          <w:sz w:val="20"/>
          <w:szCs w:val="20"/>
          <w:lang w:val="en-US"/>
        </w:rPr>
        <w:t>Distributor</w:t>
      </w:r>
      <w:r w:rsidRPr="00074835">
        <w:rPr>
          <w:rFonts w:ascii="Times New Roman" w:hAnsi="Times New Roman"/>
          <w:color w:val="auto"/>
          <w:sz w:val="20"/>
          <w:szCs w:val="20"/>
          <w:lang w:val="en-US"/>
        </w:rPr>
        <w:t xml:space="preserve"> </w:t>
      </w:r>
      <w:r w:rsidR="00EF4497">
        <w:rPr>
          <w:rFonts w:ascii="Times New Roman" w:hAnsi="Times New Roman"/>
          <w:color w:val="auto"/>
          <w:sz w:val="20"/>
          <w:szCs w:val="20"/>
          <w:lang w:val="en-US"/>
        </w:rPr>
        <w:t>may</w:t>
      </w:r>
      <w:r w:rsidR="00EF4497" w:rsidRPr="00074835">
        <w:rPr>
          <w:rFonts w:ascii="Times New Roman" w:hAnsi="Times New Roman"/>
          <w:color w:val="auto"/>
          <w:sz w:val="20"/>
          <w:szCs w:val="20"/>
          <w:lang w:val="en-US"/>
        </w:rPr>
        <w:t xml:space="preserve"> </w:t>
      </w:r>
      <w:r w:rsidRPr="00074835">
        <w:rPr>
          <w:rFonts w:ascii="Times New Roman" w:hAnsi="Times New Roman"/>
          <w:color w:val="auto"/>
          <w:sz w:val="20"/>
          <w:szCs w:val="20"/>
          <w:lang w:val="en-US"/>
        </w:rPr>
        <w:t>review with the A</w:t>
      </w:r>
      <w:r w:rsidR="00D87B85" w:rsidRPr="00074835">
        <w:rPr>
          <w:rFonts w:ascii="Times New Roman" w:hAnsi="Times New Roman"/>
          <w:color w:val="auto"/>
          <w:sz w:val="20"/>
          <w:szCs w:val="20"/>
          <w:lang w:val="en-US"/>
        </w:rPr>
        <w:t xml:space="preserve">TC any complaint that Autodesk or </w:t>
      </w:r>
      <w:r w:rsidR="00A434B9" w:rsidRPr="00074835">
        <w:rPr>
          <w:rFonts w:ascii="Times New Roman" w:hAnsi="Times New Roman"/>
          <w:color w:val="auto"/>
          <w:sz w:val="20"/>
          <w:szCs w:val="20"/>
          <w:lang w:val="en-US"/>
        </w:rPr>
        <w:t>Distributor</w:t>
      </w:r>
      <w:r w:rsidRPr="00074835">
        <w:rPr>
          <w:rFonts w:ascii="Times New Roman" w:hAnsi="Times New Roman"/>
          <w:color w:val="auto"/>
          <w:sz w:val="20"/>
          <w:szCs w:val="20"/>
          <w:lang w:val="en-US"/>
        </w:rPr>
        <w:t xml:space="preserve"> receives from a trainee </w:t>
      </w:r>
      <w:r w:rsidR="00BB44D8">
        <w:rPr>
          <w:rFonts w:ascii="Times New Roman" w:hAnsi="Times New Roman"/>
          <w:color w:val="auto"/>
          <w:sz w:val="20"/>
          <w:szCs w:val="20"/>
          <w:lang w:val="en-US"/>
        </w:rPr>
        <w:t xml:space="preserve">or customer </w:t>
      </w:r>
      <w:r w:rsidRPr="00074835">
        <w:rPr>
          <w:rFonts w:ascii="Times New Roman" w:hAnsi="Times New Roman"/>
          <w:color w:val="auto"/>
          <w:sz w:val="20"/>
          <w:szCs w:val="20"/>
          <w:lang w:val="en-US"/>
        </w:rPr>
        <w:t>of the ATC.  If Autodesk receives three (3) or more co</w:t>
      </w:r>
      <w:r w:rsidR="00D87B85" w:rsidRPr="00074835">
        <w:rPr>
          <w:rFonts w:ascii="Times New Roman" w:hAnsi="Times New Roman"/>
          <w:color w:val="auto"/>
          <w:sz w:val="20"/>
          <w:szCs w:val="20"/>
          <w:lang w:val="en-US"/>
        </w:rPr>
        <w:t>mplaints within a Program Year,</w:t>
      </w:r>
      <w:r w:rsidRPr="00074835">
        <w:rPr>
          <w:rFonts w:ascii="Times New Roman" w:hAnsi="Times New Roman"/>
          <w:color w:val="auto"/>
          <w:sz w:val="20"/>
          <w:szCs w:val="20"/>
          <w:lang w:val="en-US"/>
        </w:rPr>
        <w:t xml:space="preserve"> Autodesk reserves the right to terminate the Agreement immediately upon notice. Upon such termination, the ATC </w:t>
      </w:r>
      <w:r w:rsidRPr="00074835">
        <w:rPr>
          <w:rFonts w:ascii="Times New Roman" w:hAnsi="Times New Roman"/>
          <w:color w:val="auto"/>
          <w:sz w:val="20"/>
          <w:szCs w:val="20"/>
          <w:lang w:val="en-US"/>
        </w:rPr>
        <w:lastRenderedPageBreak/>
        <w:t xml:space="preserve">shall comply with any applicable terms of the Agreement, including the obligation to </w:t>
      </w:r>
      <w:r w:rsidR="00FA1B6A">
        <w:rPr>
          <w:rFonts w:ascii="Times New Roman" w:hAnsi="Times New Roman"/>
          <w:color w:val="auto"/>
          <w:sz w:val="20"/>
          <w:szCs w:val="20"/>
          <w:lang w:val="en-US"/>
        </w:rPr>
        <w:t>cease all use of the Autodesk Software Products obtained pursuant to the Agreement</w:t>
      </w:r>
      <w:r w:rsidRPr="00074835">
        <w:rPr>
          <w:rFonts w:ascii="Times New Roman" w:hAnsi="Times New Roman"/>
          <w:color w:val="auto"/>
          <w:sz w:val="20"/>
          <w:szCs w:val="20"/>
          <w:lang w:val="en-US"/>
        </w:rPr>
        <w:t xml:space="preserve">, </w:t>
      </w:r>
      <w:r w:rsidR="00FA1B6A">
        <w:rPr>
          <w:rFonts w:ascii="Times New Roman" w:hAnsi="Times New Roman"/>
          <w:color w:val="auto"/>
          <w:sz w:val="20"/>
          <w:szCs w:val="20"/>
          <w:lang w:val="en-US"/>
        </w:rPr>
        <w:t xml:space="preserve">and return all </w:t>
      </w:r>
      <w:r w:rsidRPr="00074835">
        <w:rPr>
          <w:rFonts w:ascii="Times New Roman" w:hAnsi="Times New Roman"/>
          <w:color w:val="auto"/>
          <w:sz w:val="20"/>
          <w:szCs w:val="20"/>
          <w:lang w:val="en-US"/>
        </w:rPr>
        <w:t>documentation and ATC branded materials to Autodesk.</w:t>
      </w:r>
    </w:p>
    <w:p w:rsidR="00330F8C" w:rsidRPr="00074835" w:rsidRDefault="00330F8C" w:rsidP="008462BC">
      <w:pPr>
        <w:pStyle w:val="TOC10"/>
        <w:numPr>
          <w:ilvl w:val="1"/>
          <w:numId w:val="3"/>
        </w:numPr>
        <w:spacing w:after="0" w:line="240" w:lineRule="auto"/>
        <w:ind w:left="720" w:hanging="360"/>
        <w:jc w:val="both"/>
        <w:rPr>
          <w:rFonts w:ascii="Times New Roman" w:hAnsi="Times New Roman"/>
          <w:b/>
          <w:caps/>
          <w:smallCaps/>
          <w:color w:val="auto"/>
          <w:sz w:val="20"/>
          <w:szCs w:val="20"/>
          <w:u w:val="single"/>
        </w:rPr>
      </w:pPr>
      <w:r w:rsidRPr="00074835">
        <w:rPr>
          <w:rFonts w:ascii="Times New Roman" w:hAnsi="Times New Roman"/>
          <w:b/>
          <w:smallCaps/>
          <w:color w:val="auto"/>
          <w:sz w:val="20"/>
          <w:szCs w:val="20"/>
          <w:u w:val="single"/>
        </w:rPr>
        <w:t>Site Audits.</w:t>
      </w:r>
    </w:p>
    <w:p w:rsidR="00034AD0" w:rsidRPr="00074835" w:rsidRDefault="00034AD0" w:rsidP="00D87B85">
      <w:pPr>
        <w:pStyle w:val="TOC10"/>
        <w:spacing w:after="120" w:line="240" w:lineRule="auto"/>
        <w:ind w:left="720" w:firstLine="0"/>
        <w:jc w:val="both"/>
        <w:rPr>
          <w:rFonts w:ascii="Times New Roman" w:hAnsi="Times New Roman"/>
          <w:b/>
          <w:caps/>
          <w:smallCaps/>
          <w:color w:val="auto"/>
          <w:sz w:val="20"/>
          <w:szCs w:val="20"/>
          <w:u w:val="single"/>
          <w:lang w:val="en-US"/>
        </w:rPr>
      </w:pPr>
      <w:r w:rsidRPr="00074835">
        <w:rPr>
          <w:rFonts w:ascii="Times New Roman" w:hAnsi="Times New Roman"/>
          <w:color w:val="auto"/>
          <w:sz w:val="20"/>
          <w:szCs w:val="20"/>
          <w:lang w:val="en-US"/>
        </w:rPr>
        <w:t xml:space="preserve">Autodesk or </w:t>
      </w:r>
      <w:r w:rsidR="00A434B9" w:rsidRPr="00074835">
        <w:rPr>
          <w:rFonts w:ascii="Times New Roman" w:hAnsi="Times New Roman"/>
          <w:color w:val="auto"/>
          <w:sz w:val="20"/>
          <w:szCs w:val="20"/>
          <w:lang w:val="en-US"/>
        </w:rPr>
        <w:t>Distributor</w:t>
      </w:r>
      <w:r w:rsidR="00D87B85" w:rsidRPr="00074835">
        <w:rPr>
          <w:rFonts w:ascii="Times New Roman" w:hAnsi="Times New Roman"/>
          <w:color w:val="auto"/>
          <w:sz w:val="20"/>
          <w:szCs w:val="20"/>
          <w:lang w:val="en-US"/>
        </w:rPr>
        <w:t xml:space="preserve"> </w:t>
      </w:r>
      <w:r w:rsidRPr="00074835">
        <w:rPr>
          <w:rFonts w:ascii="Times New Roman" w:hAnsi="Times New Roman"/>
          <w:color w:val="auto"/>
          <w:sz w:val="20"/>
          <w:szCs w:val="20"/>
          <w:lang w:val="en-US"/>
        </w:rPr>
        <w:t xml:space="preserve">will conduct Site audits to check for Site compliance with </w:t>
      </w:r>
      <w:r w:rsidR="001711BC" w:rsidRPr="00074835">
        <w:rPr>
          <w:rFonts w:ascii="Times New Roman" w:hAnsi="Times New Roman"/>
          <w:color w:val="auto"/>
          <w:sz w:val="20"/>
          <w:szCs w:val="20"/>
          <w:lang w:val="en-US"/>
        </w:rPr>
        <w:t>the Guide and Agreement</w:t>
      </w:r>
      <w:r w:rsidRPr="00074835">
        <w:rPr>
          <w:rFonts w:ascii="Times New Roman" w:hAnsi="Times New Roman"/>
          <w:color w:val="auto"/>
          <w:sz w:val="20"/>
          <w:szCs w:val="20"/>
          <w:lang w:val="en-US"/>
        </w:rPr>
        <w:t xml:space="preserve">. </w:t>
      </w:r>
      <w:r w:rsidR="004C0A85" w:rsidRPr="00074835">
        <w:rPr>
          <w:rFonts w:ascii="Times New Roman" w:hAnsi="Times New Roman"/>
          <w:color w:val="auto"/>
          <w:sz w:val="20"/>
          <w:szCs w:val="20"/>
          <w:lang w:val="en-US"/>
        </w:rPr>
        <w:t xml:space="preserve"> </w:t>
      </w:r>
      <w:r w:rsidRPr="00074835">
        <w:rPr>
          <w:rFonts w:ascii="Times New Roman" w:hAnsi="Times New Roman"/>
          <w:color w:val="auto"/>
          <w:sz w:val="20"/>
          <w:szCs w:val="20"/>
          <w:lang w:val="en-US"/>
        </w:rPr>
        <w:t>The audits will be carried out during business hours.  A minimum of 24 hours</w:t>
      </w:r>
      <w:r w:rsidR="001711BC" w:rsidRPr="00074835">
        <w:rPr>
          <w:rFonts w:ascii="Times New Roman" w:hAnsi="Times New Roman"/>
          <w:color w:val="auto"/>
          <w:sz w:val="20"/>
          <w:szCs w:val="20"/>
          <w:lang w:val="en-US"/>
        </w:rPr>
        <w:t>’</w:t>
      </w:r>
      <w:r w:rsidRPr="00074835">
        <w:rPr>
          <w:rFonts w:ascii="Times New Roman" w:hAnsi="Times New Roman"/>
          <w:color w:val="auto"/>
          <w:sz w:val="20"/>
          <w:szCs w:val="20"/>
          <w:lang w:val="en-US"/>
        </w:rPr>
        <w:t xml:space="preserve"> notice will be provided before a Site audit.</w:t>
      </w:r>
    </w:p>
    <w:p w:rsidR="001711BC" w:rsidRPr="00074835" w:rsidRDefault="001711BC" w:rsidP="008462BC">
      <w:pPr>
        <w:pStyle w:val="TOC10"/>
        <w:numPr>
          <w:ilvl w:val="1"/>
          <w:numId w:val="3"/>
        </w:numPr>
        <w:spacing w:after="0" w:line="240" w:lineRule="auto"/>
        <w:ind w:left="720" w:hanging="360"/>
        <w:jc w:val="both"/>
        <w:rPr>
          <w:rFonts w:ascii="Times New Roman" w:hAnsi="Times New Roman"/>
          <w:b/>
          <w:caps/>
          <w:smallCaps/>
          <w:color w:val="auto"/>
          <w:sz w:val="20"/>
          <w:szCs w:val="20"/>
          <w:u w:val="single"/>
        </w:rPr>
      </w:pPr>
      <w:r w:rsidRPr="00074835">
        <w:rPr>
          <w:rFonts w:ascii="Times New Roman" w:hAnsi="Times New Roman"/>
          <w:b/>
          <w:smallCaps/>
          <w:color w:val="auto"/>
          <w:sz w:val="20"/>
          <w:szCs w:val="20"/>
          <w:u w:val="single"/>
        </w:rPr>
        <w:t>Corrective Action Plan</w:t>
      </w:r>
      <w:r w:rsidRPr="00074835">
        <w:rPr>
          <w:rFonts w:ascii="Times New Roman" w:hAnsi="Times New Roman"/>
          <w:b/>
          <w:color w:val="auto"/>
          <w:sz w:val="20"/>
          <w:szCs w:val="20"/>
          <w:u w:val="single"/>
        </w:rPr>
        <w:t>.</w:t>
      </w:r>
    </w:p>
    <w:p w:rsidR="001711BC" w:rsidRPr="00074835" w:rsidRDefault="00034AD0" w:rsidP="00D87B85">
      <w:pPr>
        <w:pStyle w:val="TOC10"/>
        <w:spacing w:after="120" w:line="240" w:lineRule="auto"/>
        <w:ind w:left="720" w:firstLine="0"/>
        <w:jc w:val="both"/>
        <w:rPr>
          <w:rFonts w:ascii="Times New Roman" w:hAnsi="Times New Roman"/>
          <w:b/>
          <w:caps/>
          <w:smallCaps/>
          <w:color w:val="auto"/>
          <w:sz w:val="20"/>
          <w:szCs w:val="20"/>
          <w:u w:val="single"/>
          <w:lang w:val="en-US"/>
        </w:rPr>
      </w:pPr>
      <w:r w:rsidRPr="00074835">
        <w:rPr>
          <w:rFonts w:ascii="Times New Roman" w:hAnsi="Times New Roman"/>
          <w:color w:val="auto"/>
          <w:sz w:val="20"/>
          <w:szCs w:val="20"/>
          <w:lang w:val="en-US"/>
        </w:rPr>
        <w:t xml:space="preserve">If a </w:t>
      </w:r>
      <w:r w:rsidR="001711BC" w:rsidRPr="00074835">
        <w:rPr>
          <w:rFonts w:ascii="Times New Roman" w:hAnsi="Times New Roman"/>
          <w:color w:val="auto"/>
          <w:sz w:val="20"/>
          <w:szCs w:val="20"/>
          <w:lang w:val="en-US"/>
        </w:rPr>
        <w:t>Site</w:t>
      </w:r>
      <w:r w:rsidRPr="00074835">
        <w:rPr>
          <w:rFonts w:ascii="Times New Roman" w:hAnsi="Times New Roman"/>
          <w:color w:val="auto"/>
          <w:sz w:val="20"/>
          <w:szCs w:val="20"/>
          <w:lang w:val="en-US"/>
        </w:rPr>
        <w:t xml:space="preserve"> fails to meet the </w:t>
      </w:r>
      <w:r w:rsidR="001711BC" w:rsidRPr="00074835">
        <w:rPr>
          <w:rFonts w:ascii="Times New Roman" w:hAnsi="Times New Roman"/>
          <w:color w:val="auto"/>
          <w:sz w:val="20"/>
          <w:szCs w:val="20"/>
          <w:lang w:val="en-US"/>
        </w:rPr>
        <w:t>qualifying criteria in this Guide</w:t>
      </w:r>
      <w:r w:rsidRPr="00074835">
        <w:rPr>
          <w:rFonts w:ascii="Times New Roman" w:hAnsi="Times New Roman"/>
          <w:color w:val="auto"/>
          <w:sz w:val="20"/>
          <w:szCs w:val="20"/>
          <w:lang w:val="en-US"/>
        </w:rPr>
        <w:t xml:space="preserve">, Autodesk or </w:t>
      </w:r>
      <w:r w:rsidR="00A434B9" w:rsidRPr="00074835">
        <w:rPr>
          <w:rFonts w:ascii="Times New Roman" w:hAnsi="Times New Roman"/>
          <w:color w:val="auto"/>
          <w:sz w:val="20"/>
          <w:szCs w:val="20"/>
          <w:lang w:val="en-US"/>
        </w:rPr>
        <w:t>Distributor</w:t>
      </w:r>
      <w:r w:rsidR="00D87B85" w:rsidRPr="00074835">
        <w:rPr>
          <w:rFonts w:ascii="Times New Roman" w:hAnsi="Times New Roman"/>
          <w:color w:val="auto"/>
          <w:sz w:val="20"/>
          <w:szCs w:val="20"/>
          <w:lang w:val="en-US"/>
        </w:rPr>
        <w:t xml:space="preserve"> </w:t>
      </w:r>
      <w:r w:rsidRPr="00074835">
        <w:rPr>
          <w:rFonts w:ascii="Times New Roman" w:hAnsi="Times New Roman"/>
          <w:color w:val="auto"/>
          <w:sz w:val="20"/>
          <w:szCs w:val="20"/>
          <w:lang w:val="en-US"/>
        </w:rPr>
        <w:t xml:space="preserve">may, at its sole discretion, propose an action plan to remedy the failure.  If the action plan is not completed successfully, the ATC </w:t>
      </w:r>
      <w:r w:rsidR="001711BC" w:rsidRPr="00074835">
        <w:rPr>
          <w:rFonts w:ascii="Times New Roman" w:hAnsi="Times New Roman"/>
          <w:color w:val="auto"/>
          <w:sz w:val="20"/>
          <w:szCs w:val="20"/>
          <w:lang w:val="en-US"/>
        </w:rPr>
        <w:t>and/or its Site</w:t>
      </w:r>
      <w:r w:rsidRPr="00074835">
        <w:rPr>
          <w:rFonts w:ascii="Times New Roman" w:hAnsi="Times New Roman"/>
          <w:color w:val="auto"/>
          <w:sz w:val="20"/>
          <w:szCs w:val="20"/>
          <w:lang w:val="en-US"/>
        </w:rPr>
        <w:t xml:space="preserve"> may receive notice of termination in accordance with the terms of its Agreement</w:t>
      </w:r>
      <w:r w:rsidR="00F8741C" w:rsidRPr="00074835">
        <w:rPr>
          <w:rFonts w:ascii="Times New Roman" w:hAnsi="Times New Roman"/>
          <w:color w:val="auto"/>
          <w:sz w:val="20"/>
          <w:szCs w:val="20"/>
          <w:lang w:val="en-US"/>
        </w:rPr>
        <w:t xml:space="preserve"> or notice of Product Training d</w:t>
      </w:r>
      <w:r w:rsidR="001711BC" w:rsidRPr="00074835">
        <w:rPr>
          <w:rFonts w:ascii="Times New Roman" w:hAnsi="Times New Roman"/>
          <w:color w:val="auto"/>
          <w:sz w:val="20"/>
          <w:szCs w:val="20"/>
          <w:lang w:val="en-US"/>
        </w:rPr>
        <w:t>e-authorization.</w:t>
      </w:r>
      <w:bookmarkStart w:id="73" w:name="_Toc382991481"/>
      <w:bookmarkStart w:id="74" w:name="_Toc132687138"/>
      <w:bookmarkStart w:id="75" w:name="_Toc311712293"/>
    </w:p>
    <w:p w:rsidR="001711BC" w:rsidRPr="00074835" w:rsidRDefault="00034AD0" w:rsidP="008462BC">
      <w:pPr>
        <w:pStyle w:val="TOC10"/>
        <w:numPr>
          <w:ilvl w:val="1"/>
          <w:numId w:val="3"/>
        </w:numPr>
        <w:spacing w:after="0" w:line="240" w:lineRule="auto"/>
        <w:ind w:left="720" w:hanging="360"/>
        <w:jc w:val="both"/>
        <w:rPr>
          <w:rFonts w:ascii="Times New Roman" w:hAnsi="Times New Roman"/>
          <w:b/>
          <w:caps/>
          <w:smallCaps/>
          <w:color w:val="auto"/>
          <w:sz w:val="20"/>
          <w:szCs w:val="20"/>
          <w:u w:val="single"/>
        </w:rPr>
      </w:pPr>
      <w:r w:rsidRPr="00074835">
        <w:rPr>
          <w:rFonts w:ascii="Times New Roman" w:hAnsi="Times New Roman"/>
          <w:b/>
          <w:smallCaps/>
          <w:color w:val="auto"/>
          <w:sz w:val="20"/>
          <w:szCs w:val="20"/>
          <w:u w:val="single"/>
        </w:rPr>
        <w:t>Product Training De-</w:t>
      </w:r>
      <w:bookmarkEnd w:id="73"/>
      <w:r w:rsidRPr="00074835">
        <w:rPr>
          <w:rFonts w:ascii="Times New Roman" w:hAnsi="Times New Roman"/>
          <w:b/>
          <w:smallCaps/>
          <w:color w:val="auto"/>
          <w:sz w:val="20"/>
          <w:szCs w:val="20"/>
          <w:u w:val="single"/>
        </w:rPr>
        <w:t>authorization</w:t>
      </w:r>
      <w:bookmarkEnd w:id="74"/>
      <w:bookmarkEnd w:id="75"/>
      <w:r w:rsidR="001711BC" w:rsidRPr="00074835">
        <w:rPr>
          <w:rFonts w:ascii="Times New Roman" w:hAnsi="Times New Roman"/>
          <w:color w:val="auto"/>
          <w:sz w:val="20"/>
          <w:szCs w:val="20"/>
          <w:u w:val="single"/>
        </w:rPr>
        <w:t>.</w:t>
      </w:r>
    </w:p>
    <w:p w:rsidR="00034AD0" w:rsidRPr="00074835" w:rsidRDefault="00034AD0" w:rsidP="00D87B85">
      <w:pPr>
        <w:pStyle w:val="TOC10"/>
        <w:spacing w:after="240" w:line="240" w:lineRule="auto"/>
        <w:ind w:left="720" w:firstLine="0"/>
        <w:jc w:val="both"/>
        <w:rPr>
          <w:rFonts w:ascii="Times New Roman" w:hAnsi="Times New Roman"/>
          <w:b/>
          <w:caps/>
          <w:smallCaps/>
          <w:color w:val="auto"/>
          <w:sz w:val="20"/>
          <w:szCs w:val="20"/>
          <w:u w:val="single"/>
          <w:lang w:val="en-US"/>
        </w:rPr>
      </w:pPr>
      <w:r w:rsidRPr="00074835">
        <w:rPr>
          <w:rFonts w:ascii="Times New Roman" w:hAnsi="Times New Roman"/>
          <w:color w:val="auto"/>
          <w:sz w:val="20"/>
          <w:szCs w:val="20"/>
          <w:lang w:val="en-US"/>
        </w:rPr>
        <w:t xml:space="preserve">De-authorization will occur in the event of non-compliance </w:t>
      </w:r>
      <w:r w:rsidR="001711BC" w:rsidRPr="00074835">
        <w:rPr>
          <w:rFonts w:ascii="Times New Roman" w:hAnsi="Times New Roman"/>
          <w:color w:val="auto"/>
          <w:sz w:val="20"/>
          <w:szCs w:val="20"/>
          <w:lang w:val="en-US"/>
        </w:rPr>
        <w:t xml:space="preserve">with </w:t>
      </w:r>
      <w:r w:rsidR="00EF4497">
        <w:rPr>
          <w:rFonts w:ascii="Times New Roman" w:hAnsi="Times New Roman"/>
          <w:color w:val="auto"/>
          <w:sz w:val="20"/>
          <w:szCs w:val="20"/>
          <w:lang w:val="en-US"/>
        </w:rPr>
        <w:t>this</w:t>
      </w:r>
      <w:r w:rsidR="00EF4497" w:rsidRPr="00074835">
        <w:rPr>
          <w:rFonts w:ascii="Times New Roman" w:hAnsi="Times New Roman"/>
          <w:color w:val="auto"/>
          <w:sz w:val="20"/>
          <w:szCs w:val="20"/>
          <w:lang w:val="en-US"/>
        </w:rPr>
        <w:t xml:space="preserve"> </w:t>
      </w:r>
      <w:r w:rsidR="001711BC" w:rsidRPr="00074835">
        <w:rPr>
          <w:rFonts w:ascii="Times New Roman" w:hAnsi="Times New Roman"/>
          <w:color w:val="auto"/>
          <w:sz w:val="20"/>
          <w:szCs w:val="20"/>
          <w:lang w:val="en-US"/>
        </w:rPr>
        <w:t xml:space="preserve">Guide, inability to remedy identified issues in a Corrective Action Plan, </w:t>
      </w:r>
      <w:r w:rsidRPr="00074835">
        <w:rPr>
          <w:rFonts w:ascii="Times New Roman" w:hAnsi="Times New Roman"/>
          <w:color w:val="auto"/>
          <w:sz w:val="20"/>
          <w:szCs w:val="20"/>
          <w:lang w:val="en-US"/>
        </w:rPr>
        <w:t xml:space="preserve">any other breach </w:t>
      </w:r>
      <w:r w:rsidR="001711BC" w:rsidRPr="00074835">
        <w:rPr>
          <w:rFonts w:ascii="Times New Roman" w:hAnsi="Times New Roman"/>
          <w:color w:val="auto"/>
          <w:sz w:val="20"/>
          <w:szCs w:val="20"/>
          <w:lang w:val="en-US"/>
        </w:rPr>
        <w:t xml:space="preserve">of </w:t>
      </w:r>
      <w:r w:rsidRPr="00074835">
        <w:rPr>
          <w:rFonts w:ascii="Times New Roman" w:hAnsi="Times New Roman"/>
          <w:color w:val="auto"/>
          <w:sz w:val="20"/>
          <w:szCs w:val="20"/>
          <w:lang w:val="en-US"/>
        </w:rPr>
        <w:t>the Agreement</w:t>
      </w:r>
      <w:r w:rsidR="001711BC" w:rsidRPr="00074835">
        <w:rPr>
          <w:rFonts w:ascii="Times New Roman" w:hAnsi="Times New Roman"/>
          <w:color w:val="auto"/>
          <w:sz w:val="20"/>
          <w:szCs w:val="20"/>
          <w:lang w:val="en-US"/>
        </w:rPr>
        <w:t xml:space="preserve">, or </w:t>
      </w:r>
      <w:r w:rsidR="00EF4497">
        <w:rPr>
          <w:rFonts w:ascii="Times New Roman" w:hAnsi="Times New Roman"/>
          <w:color w:val="auto"/>
          <w:sz w:val="20"/>
          <w:szCs w:val="20"/>
          <w:lang w:val="en-US"/>
        </w:rPr>
        <w:t xml:space="preserve">if </w:t>
      </w:r>
      <w:r w:rsidR="001711BC" w:rsidRPr="00074835">
        <w:rPr>
          <w:rFonts w:ascii="Times New Roman" w:hAnsi="Times New Roman"/>
          <w:color w:val="auto"/>
          <w:sz w:val="20"/>
          <w:szCs w:val="20"/>
          <w:lang w:val="en-US"/>
        </w:rPr>
        <w:t xml:space="preserve">a </w:t>
      </w:r>
      <w:r w:rsidR="00EF4497">
        <w:rPr>
          <w:rFonts w:ascii="Times New Roman" w:hAnsi="Times New Roman"/>
          <w:color w:val="auto"/>
          <w:sz w:val="20"/>
          <w:szCs w:val="20"/>
          <w:lang w:val="en-US"/>
        </w:rPr>
        <w:t xml:space="preserve"> </w:t>
      </w:r>
      <w:r w:rsidR="00A434B9" w:rsidRPr="00074835">
        <w:rPr>
          <w:rFonts w:ascii="Times New Roman" w:hAnsi="Times New Roman"/>
          <w:color w:val="auto"/>
          <w:sz w:val="20"/>
          <w:szCs w:val="20"/>
          <w:lang w:val="en-US"/>
        </w:rPr>
        <w:t>Distributor</w:t>
      </w:r>
      <w:r w:rsidR="001711BC" w:rsidRPr="00074835">
        <w:rPr>
          <w:rFonts w:ascii="Times New Roman" w:hAnsi="Times New Roman"/>
          <w:color w:val="auto"/>
          <w:sz w:val="20"/>
          <w:szCs w:val="20"/>
          <w:lang w:val="en-US"/>
        </w:rPr>
        <w:t xml:space="preserve"> los</w:t>
      </w:r>
      <w:r w:rsidR="00EF4497">
        <w:rPr>
          <w:rFonts w:ascii="Times New Roman" w:hAnsi="Times New Roman"/>
          <w:color w:val="auto"/>
          <w:sz w:val="20"/>
          <w:szCs w:val="20"/>
          <w:lang w:val="en-US"/>
        </w:rPr>
        <w:t>es</w:t>
      </w:r>
      <w:r w:rsidR="001711BC" w:rsidRPr="00074835">
        <w:rPr>
          <w:rFonts w:ascii="Times New Roman" w:hAnsi="Times New Roman"/>
          <w:color w:val="auto"/>
          <w:sz w:val="20"/>
          <w:szCs w:val="20"/>
          <w:lang w:val="en-US"/>
        </w:rPr>
        <w:t xml:space="preserve"> authorization for a product sold through to the ATC.</w:t>
      </w:r>
      <w:r w:rsidRPr="00074835">
        <w:rPr>
          <w:rFonts w:ascii="Times New Roman" w:hAnsi="Times New Roman"/>
          <w:color w:val="auto"/>
          <w:sz w:val="20"/>
          <w:szCs w:val="20"/>
          <w:lang w:val="en-US"/>
        </w:rPr>
        <w:t xml:space="preserve">  De-authorization means that the Site may no longer provide Authorized Courses on th</w:t>
      </w:r>
      <w:r w:rsidR="001711BC" w:rsidRPr="00074835">
        <w:rPr>
          <w:rFonts w:ascii="Times New Roman" w:hAnsi="Times New Roman"/>
          <w:color w:val="auto"/>
          <w:sz w:val="20"/>
          <w:szCs w:val="20"/>
          <w:lang w:val="en-US"/>
        </w:rPr>
        <w:t xml:space="preserve">e de-authorized </w:t>
      </w:r>
      <w:r w:rsidRPr="00074835">
        <w:rPr>
          <w:rFonts w:ascii="Times New Roman" w:hAnsi="Times New Roman"/>
          <w:color w:val="auto"/>
          <w:sz w:val="20"/>
          <w:szCs w:val="20"/>
          <w:lang w:val="en-US"/>
        </w:rPr>
        <w:t xml:space="preserve">product(s), or use their ATC </w:t>
      </w:r>
      <w:r w:rsidR="00FA1B6A">
        <w:rPr>
          <w:rFonts w:ascii="Times New Roman" w:hAnsi="Times New Roman"/>
          <w:color w:val="auto"/>
          <w:sz w:val="20"/>
          <w:szCs w:val="20"/>
          <w:lang w:val="en-US"/>
        </w:rPr>
        <w:t>Autodesk S</w:t>
      </w:r>
      <w:r w:rsidRPr="00074835">
        <w:rPr>
          <w:rFonts w:ascii="Times New Roman" w:hAnsi="Times New Roman"/>
          <w:color w:val="auto"/>
          <w:sz w:val="20"/>
          <w:szCs w:val="20"/>
          <w:lang w:val="en-US"/>
        </w:rPr>
        <w:t>oftware</w:t>
      </w:r>
      <w:r w:rsidR="00FA1B6A">
        <w:rPr>
          <w:rFonts w:ascii="Times New Roman" w:hAnsi="Times New Roman"/>
          <w:color w:val="auto"/>
          <w:sz w:val="20"/>
          <w:szCs w:val="20"/>
          <w:lang w:val="en-US"/>
        </w:rPr>
        <w:t xml:space="preserve"> Product</w:t>
      </w:r>
      <w:r w:rsidRPr="00074835">
        <w:rPr>
          <w:rFonts w:ascii="Times New Roman" w:hAnsi="Times New Roman"/>
          <w:color w:val="auto"/>
          <w:sz w:val="20"/>
          <w:szCs w:val="20"/>
          <w:lang w:val="en-US"/>
        </w:rPr>
        <w:t xml:space="preserve"> licenses </w:t>
      </w:r>
      <w:r w:rsidR="001711BC" w:rsidRPr="00074835">
        <w:rPr>
          <w:rFonts w:ascii="Times New Roman" w:hAnsi="Times New Roman"/>
          <w:color w:val="auto"/>
          <w:sz w:val="20"/>
          <w:szCs w:val="20"/>
          <w:lang w:val="en-US"/>
        </w:rPr>
        <w:t xml:space="preserve">of the de-authorized product(s) </w:t>
      </w:r>
      <w:r w:rsidRPr="00074835">
        <w:rPr>
          <w:rFonts w:ascii="Times New Roman" w:hAnsi="Times New Roman"/>
          <w:color w:val="auto"/>
          <w:sz w:val="20"/>
          <w:szCs w:val="20"/>
          <w:lang w:val="en-US"/>
        </w:rPr>
        <w:t xml:space="preserve">for the provision of training classes or for any other purpose. Upon de-authorization, the ATC shall comply with </w:t>
      </w:r>
      <w:r w:rsidR="001711BC" w:rsidRPr="00074835">
        <w:rPr>
          <w:rFonts w:ascii="Times New Roman" w:hAnsi="Times New Roman"/>
          <w:color w:val="auto"/>
          <w:sz w:val="20"/>
          <w:szCs w:val="20"/>
          <w:lang w:val="en-US"/>
        </w:rPr>
        <w:t>any applicable terms of the</w:t>
      </w:r>
      <w:r w:rsidRPr="00074835">
        <w:rPr>
          <w:rFonts w:ascii="Times New Roman" w:hAnsi="Times New Roman"/>
          <w:color w:val="auto"/>
          <w:sz w:val="20"/>
          <w:szCs w:val="20"/>
          <w:lang w:val="en-US"/>
        </w:rPr>
        <w:t xml:space="preserve"> Agreement, including </w:t>
      </w:r>
      <w:r w:rsidR="001711BC" w:rsidRPr="00074835">
        <w:rPr>
          <w:rFonts w:ascii="Times New Roman" w:hAnsi="Times New Roman"/>
          <w:color w:val="auto"/>
          <w:sz w:val="20"/>
          <w:szCs w:val="20"/>
          <w:lang w:val="en-US"/>
        </w:rPr>
        <w:t xml:space="preserve">the </w:t>
      </w:r>
      <w:r w:rsidRPr="00074835">
        <w:rPr>
          <w:rFonts w:ascii="Times New Roman" w:hAnsi="Times New Roman"/>
          <w:color w:val="auto"/>
          <w:sz w:val="20"/>
          <w:szCs w:val="20"/>
          <w:lang w:val="en-US"/>
        </w:rPr>
        <w:t xml:space="preserve">obligation to </w:t>
      </w:r>
      <w:r w:rsidR="00FA1B6A">
        <w:rPr>
          <w:rFonts w:ascii="Times New Roman" w:hAnsi="Times New Roman"/>
          <w:color w:val="auto"/>
          <w:sz w:val="20"/>
          <w:szCs w:val="20"/>
          <w:lang w:val="en-US"/>
        </w:rPr>
        <w:t>cease all use of the Autodesk Software Products obtained pursuant to the Agreement</w:t>
      </w:r>
      <w:r w:rsidR="00FA1B6A" w:rsidRPr="00074835">
        <w:rPr>
          <w:rFonts w:ascii="Times New Roman" w:hAnsi="Times New Roman"/>
          <w:color w:val="auto"/>
          <w:sz w:val="20"/>
          <w:szCs w:val="20"/>
          <w:lang w:val="en-US"/>
        </w:rPr>
        <w:t xml:space="preserve">, </w:t>
      </w:r>
      <w:r w:rsidR="00FA1B6A">
        <w:rPr>
          <w:rFonts w:ascii="Times New Roman" w:hAnsi="Times New Roman"/>
          <w:color w:val="auto"/>
          <w:sz w:val="20"/>
          <w:szCs w:val="20"/>
          <w:lang w:val="en-US"/>
        </w:rPr>
        <w:t>and return all</w:t>
      </w:r>
      <w:r w:rsidRPr="00074835">
        <w:rPr>
          <w:rFonts w:ascii="Times New Roman" w:hAnsi="Times New Roman"/>
          <w:color w:val="auto"/>
          <w:sz w:val="20"/>
          <w:szCs w:val="20"/>
          <w:lang w:val="en-US"/>
        </w:rPr>
        <w:t xml:space="preserve"> documentation and ATC branded materials to Autodesk.</w:t>
      </w:r>
    </w:p>
    <w:p w:rsidR="00747698" w:rsidRPr="00074835" w:rsidRDefault="00330F8C" w:rsidP="00D87B85">
      <w:pPr>
        <w:pStyle w:val="TOC10"/>
        <w:numPr>
          <w:ilvl w:val="0"/>
          <w:numId w:val="3"/>
        </w:numPr>
        <w:spacing w:after="120" w:line="240" w:lineRule="auto"/>
        <w:jc w:val="both"/>
        <w:rPr>
          <w:rFonts w:ascii="Times New Roman" w:hAnsi="Times New Roman"/>
          <w:b/>
          <w:caps/>
          <w:color w:val="auto"/>
          <w:sz w:val="20"/>
          <w:szCs w:val="20"/>
          <w:u w:val="single"/>
        </w:rPr>
      </w:pPr>
      <w:bookmarkStart w:id="76" w:name="_Toc132687140"/>
      <w:bookmarkStart w:id="77" w:name="_Toc311712295"/>
      <w:bookmarkStart w:id="78" w:name="_Ref334175770"/>
      <w:bookmarkStart w:id="79" w:name="_Ref334176154"/>
      <w:r w:rsidRPr="00074835">
        <w:rPr>
          <w:rFonts w:ascii="Times New Roman" w:hAnsi="Times New Roman"/>
          <w:b/>
          <w:color w:val="auto"/>
          <w:sz w:val="20"/>
          <w:szCs w:val="20"/>
          <w:u w:val="single"/>
        </w:rPr>
        <w:t xml:space="preserve">ATC </w:t>
      </w:r>
      <w:r w:rsidR="00034AD0" w:rsidRPr="00074835">
        <w:rPr>
          <w:rFonts w:ascii="Times New Roman" w:hAnsi="Times New Roman"/>
          <w:b/>
          <w:caps/>
          <w:color w:val="auto"/>
          <w:sz w:val="20"/>
          <w:szCs w:val="20"/>
          <w:u w:val="single"/>
        </w:rPr>
        <w:t>Administrative Re</w:t>
      </w:r>
      <w:r w:rsidR="00AA6D7E" w:rsidRPr="00074835">
        <w:rPr>
          <w:rFonts w:ascii="Times New Roman" w:hAnsi="Times New Roman"/>
          <w:b/>
          <w:caps/>
          <w:color w:val="auto"/>
          <w:sz w:val="20"/>
          <w:szCs w:val="20"/>
          <w:u w:val="single"/>
        </w:rPr>
        <w:t>sponsibilitie</w:t>
      </w:r>
      <w:r w:rsidR="00034AD0" w:rsidRPr="00074835">
        <w:rPr>
          <w:rFonts w:ascii="Times New Roman" w:hAnsi="Times New Roman"/>
          <w:b/>
          <w:caps/>
          <w:color w:val="auto"/>
          <w:sz w:val="20"/>
          <w:szCs w:val="20"/>
          <w:u w:val="single"/>
        </w:rPr>
        <w:t>s</w:t>
      </w:r>
      <w:bookmarkStart w:id="80" w:name="_Toc132687141"/>
      <w:bookmarkStart w:id="81" w:name="_Toc311712296"/>
      <w:bookmarkEnd w:id="76"/>
      <w:bookmarkEnd w:id="77"/>
      <w:bookmarkEnd w:id="78"/>
      <w:bookmarkEnd w:id="79"/>
    </w:p>
    <w:p w:rsidR="00034AD0" w:rsidRPr="00074835" w:rsidRDefault="00747698" w:rsidP="008462BC">
      <w:pPr>
        <w:pStyle w:val="TOC10"/>
        <w:numPr>
          <w:ilvl w:val="1"/>
          <w:numId w:val="3"/>
        </w:numPr>
        <w:spacing w:after="0" w:line="240" w:lineRule="auto"/>
        <w:ind w:left="720" w:hanging="360"/>
        <w:jc w:val="both"/>
        <w:rPr>
          <w:rFonts w:ascii="Times New Roman" w:hAnsi="Times New Roman"/>
          <w:b/>
          <w:smallCaps/>
          <w:color w:val="auto"/>
          <w:sz w:val="20"/>
          <w:szCs w:val="20"/>
          <w:u w:val="single"/>
          <w:lang w:val="en-US"/>
        </w:rPr>
      </w:pPr>
      <w:r w:rsidRPr="00074835">
        <w:rPr>
          <w:rFonts w:ascii="Times New Roman" w:hAnsi="Times New Roman"/>
          <w:b/>
          <w:smallCaps/>
          <w:color w:val="auto"/>
          <w:sz w:val="20"/>
          <w:szCs w:val="20"/>
          <w:u w:val="single"/>
          <w:lang w:val="en-US"/>
        </w:rPr>
        <w:t xml:space="preserve">Maintaining </w:t>
      </w:r>
      <w:r w:rsidR="00034AD0" w:rsidRPr="00074835">
        <w:rPr>
          <w:rFonts w:ascii="Times New Roman" w:hAnsi="Times New Roman"/>
          <w:b/>
          <w:smallCaps/>
          <w:color w:val="auto"/>
          <w:sz w:val="20"/>
          <w:szCs w:val="20"/>
          <w:u w:val="single"/>
          <w:lang w:val="en-US"/>
        </w:rPr>
        <w:t xml:space="preserve">E-mail </w:t>
      </w:r>
      <w:bookmarkEnd w:id="80"/>
      <w:bookmarkEnd w:id="81"/>
      <w:r w:rsidR="001517ED" w:rsidRPr="00074835">
        <w:rPr>
          <w:rFonts w:ascii="Times New Roman" w:hAnsi="Times New Roman"/>
          <w:b/>
          <w:smallCaps/>
          <w:color w:val="auto"/>
          <w:sz w:val="20"/>
          <w:szCs w:val="20"/>
          <w:u w:val="single"/>
          <w:lang w:val="en-US"/>
        </w:rPr>
        <w:t>and Communication.</w:t>
      </w:r>
    </w:p>
    <w:p w:rsidR="00034AD0" w:rsidRPr="00074835" w:rsidRDefault="001517ED" w:rsidP="00D87B85">
      <w:pPr>
        <w:spacing w:after="120"/>
        <w:ind w:left="720"/>
        <w:jc w:val="both"/>
        <w:rPr>
          <w:sz w:val="20"/>
          <w:szCs w:val="20"/>
        </w:rPr>
      </w:pPr>
      <w:r w:rsidRPr="00074835">
        <w:rPr>
          <w:sz w:val="20"/>
          <w:szCs w:val="20"/>
        </w:rPr>
        <w:t>E</w:t>
      </w:r>
      <w:r w:rsidR="00747698" w:rsidRPr="00074835">
        <w:rPr>
          <w:sz w:val="20"/>
          <w:szCs w:val="20"/>
        </w:rPr>
        <w:t>ach</w:t>
      </w:r>
      <w:r w:rsidR="00034AD0" w:rsidRPr="00074835">
        <w:rPr>
          <w:sz w:val="20"/>
          <w:szCs w:val="20"/>
        </w:rPr>
        <w:t xml:space="preserve"> </w:t>
      </w:r>
      <w:r w:rsidRPr="00074835">
        <w:rPr>
          <w:sz w:val="20"/>
          <w:szCs w:val="20"/>
        </w:rPr>
        <w:t>S</w:t>
      </w:r>
      <w:r w:rsidR="00034AD0" w:rsidRPr="00074835">
        <w:rPr>
          <w:sz w:val="20"/>
          <w:szCs w:val="20"/>
        </w:rPr>
        <w:t xml:space="preserve">ite must designate </w:t>
      </w:r>
      <w:r w:rsidR="00747698" w:rsidRPr="00074835">
        <w:rPr>
          <w:sz w:val="20"/>
          <w:szCs w:val="20"/>
        </w:rPr>
        <w:t>one</w:t>
      </w:r>
      <w:r w:rsidR="00034AD0" w:rsidRPr="00074835">
        <w:rPr>
          <w:sz w:val="20"/>
          <w:szCs w:val="20"/>
        </w:rPr>
        <w:t xml:space="preserve"> person as the primary point of contact </w:t>
      </w:r>
      <w:r w:rsidRPr="00074835">
        <w:rPr>
          <w:sz w:val="20"/>
          <w:szCs w:val="20"/>
        </w:rPr>
        <w:t>(“</w:t>
      </w:r>
      <w:r w:rsidRPr="00EF4497">
        <w:rPr>
          <w:b/>
          <w:sz w:val="20"/>
          <w:szCs w:val="20"/>
        </w:rPr>
        <w:t>ATC Site Manager</w:t>
      </w:r>
      <w:r w:rsidRPr="00074835">
        <w:rPr>
          <w:sz w:val="20"/>
          <w:szCs w:val="20"/>
        </w:rPr>
        <w:t xml:space="preserve">”) </w:t>
      </w:r>
      <w:r w:rsidR="00034AD0" w:rsidRPr="00074835">
        <w:rPr>
          <w:sz w:val="20"/>
          <w:szCs w:val="20"/>
        </w:rPr>
        <w:t xml:space="preserve">between </w:t>
      </w:r>
      <w:r w:rsidR="000306E7">
        <w:rPr>
          <w:sz w:val="20"/>
          <w:szCs w:val="20"/>
        </w:rPr>
        <w:t xml:space="preserve">the </w:t>
      </w:r>
      <w:r w:rsidR="00034AD0" w:rsidRPr="00074835">
        <w:rPr>
          <w:sz w:val="20"/>
          <w:szCs w:val="20"/>
        </w:rPr>
        <w:t xml:space="preserve">Site and </w:t>
      </w:r>
      <w:r w:rsidR="00A434B9" w:rsidRPr="00074835">
        <w:rPr>
          <w:sz w:val="20"/>
          <w:szCs w:val="20"/>
        </w:rPr>
        <w:t>its PM and/or Distributor</w:t>
      </w:r>
      <w:r w:rsidR="00034AD0" w:rsidRPr="00074835">
        <w:rPr>
          <w:sz w:val="20"/>
          <w:szCs w:val="20"/>
        </w:rPr>
        <w:t xml:space="preserve">.  </w:t>
      </w:r>
      <w:r w:rsidRPr="00074835">
        <w:rPr>
          <w:sz w:val="20"/>
          <w:szCs w:val="20"/>
        </w:rPr>
        <w:t xml:space="preserve">ATC Site Managers are required to have internet and e-mail access in order to remain current with the Program and to receive special e-mail communications from Autodesk or </w:t>
      </w:r>
      <w:r w:rsidR="00A434B9" w:rsidRPr="00074835">
        <w:rPr>
          <w:sz w:val="20"/>
          <w:szCs w:val="20"/>
        </w:rPr>
        <w:t>Distributor</w:t>
      </w:r>
      <w:r w:rsidRPr="00074835">
        <w:rPr>
          <w:sz w:val="20"/>
          <w:szCs w:val="20"/>
        </w:rPr>
        <w:t xml:space="preserve">.  </w:t>
      </w:r>
      <w:r w:rsidR="00034AD0" w:rsidRPr="00074835">
        <w:rPr>
          <w:sz w:val="20"/>
          <w:szCs w:val="20"/>
        </w:rPr>
        <w:t xml:space="preserve">This </w:t>
      </w:r>
      <w:r w:rsidRPr="00074835">
        <w:rPr>
          <w:sz w:val="20"/>
          <w:szCs w:val="20"/>
        </w:rPr>
        <w:t>ATC Site Manager must, among other things, use his/her</w:t>
      </w:r>
      <w:r w:rsidR="00034AD0" w:rsidRPr="00074835">
        <w:rPr>
          <w:sz w:val="20"/>
          <w:szCs w:val="20"/>
        </w:rPr>
        <w:t xml:space="preserve"> best efforts to keep </w:t>
      </w:r>
      <w:r w:rsidRPr="00074835">
        <w:rPr>
          <w:sz w:val="20"/>
          <w:szCs w:val="20"/>
        </w:rPr>
        <w:t>S</w:t>
      </w:r>
      <w:r w:rsidR="00034AD0" w:rsidRPr="00074835">
        <w:rPr>
          <w:sz w:val="20"/>
          <w:szCs w:val="20"/>
        </w:rPr>
        <w:t xml:space="preserve">ite staff </w:t>
      </w:r>
      <w:r w:rsidRPr="00074835">
        <w:rPr>
          <w:sz w:val="20"/>
          <w:szCs w:val="20"/>
        </w:rPr>
        <w:t>fully</w:t>
      </w:r>
      <w:r w:rsidR="00034AD0" w:rsidRPr="00074835">
        <w:rPr>
          <w:sz w:val="20"/>
          <w:szCs w:val="20"/>
        </w:rPr>
        <w:t xml:space="preserve"> informed about ATC Program news, announcements and </w:t>
      </w:r>
      <w:r w:rsidRPr="00074835">
        <w:rPr>
          <w:sz w:val="20"/>
          <w:szCs w:val="20"/>
        </w:rPr>
        <w:t>criteria, etc.,</w:t>
      </w:r>
      <w:r w:rsidR="00034AD0" w:rsidRPr="00074835">
        <w:rPr>
          <w:sz w:val="20"/>
          <w:szCs w:val="20"/>
        </w:rPr>
        <w:t xml:space="preserve"> as appropriate</w:t>
      </w:r>
      <w:r w:rsidR="00DE5B63" w:rsidRPr="00074835">
        <w:rPr>
          <w:sz w:val="20"/>
          <w:szCs w:val="20"/>
        </w:rPr>
        <w:t>.</w:t>
      </w:r>
    </w:p>
    <w:p w:rsidR="00034AD0" w:rsidRPr="00074835" w:rsidRDefault="00034AD0" w:rsidP="00F03A25">
      <w:pPr>
        <w:spacing w:after="120"/>
        <w:ind w:left="720"/>
        <w:jc w:val="both"/>
        <w:rPr>
          <w:b/>
          <w:smallCaps/>
          <w:sz w:val="20"/>
          <w:szCs w:val="20"/>
          <w:u w:val="single"/>
        </w:rPr>
      </w:pPr>
      <w:bookmarkStart w:id="82" w:name="_Toc132687143"/>
      <w:bookmarkStart w:id="83" w:name="_Toc311712298"/>
      <w:r w:rsidRPr="00074835">
        <w:rPr>
          <w:b/>
          <w:smallCaps/>
          <w:sz w:val="20"/>
          <w:szCs w:val="20"/>
          <w:u w:val="single"/>
        </w:rPr>
        <w:t>Changes to ATC Company and Site Information</w:t>
      </w:r>
      <w:bookmarkEnd w:id="82"/>
      <w:bookmarkEnd w:id="83"/>
      <w:r w:rsidR="001517ED" w:rsidRPr="00074835">
        <w:rPr>
          <w:b/>
          <w:smallCaps/>
          <w:sz w:val="20"/>
          <w:szCs w:val="20"/>
          <w:u w:val="single"/>
        </w:rPr>
        <w:t>.</w:t>
      </w:r>
    </w:p>
    <w:p w:rsidR="00034AD0" w:rsidRPr="00074835" w:rsidRDefault="001517ED" w:rsidP="00D87B85">
      <w:pPr>
        <w:ind w:left="720"/>
        <w:jc w:val="both"/>
        <w:rPr>
          <w:sz w:val="20"/>
          <w:szCs w:val="20"/>
        </w:rPr>
      </w:pPr>
      <w:r w:rsidRPr="00074835">
        <w:rPr>
          <w:sz w:val="20"/>
          <w:szCs w:val="20"/>
        </w:rPr>
        <w:t>Each</w:t>
      </w:r>
      <w:r w:rsidR="00034AD0" w:rsidRPr="00074835">
        <w:rPr>
          <w:sz w:val="20"/>
          <w:szCs w:val="20"/>
        </w:rPr>
        <w:t xml:space="preserve"> ATC is required to notify Autodesk or </w:t>
      </w:r>
      <w:r w:rsidR="00A434B9" w:rsidRPr="00074835">
        <w:rPr>
          <w:sz w:val="20"/>
          <w:szCs w:val="20"/>
        </w:rPr>
        <w:t>Distributor</w:t>
      </w:r>
      <w:r w:rsidR="00D87B85" w:rsidRPr="00074835">
        <w:rPr>
          <w:sz w:val="20"/>
          <w:szCs w:val="20"/>
        </w:rPr>
        <w:t xml:space="preserve"> </w:t>
      </w:r>
      <w:r w:rsidR="00034AD0" w:rsidRPr="00074835">
        <w:rPr>
          <w:sz w:val="20"/>
          <w:szCs w:val="20"/>
        </w:rPr>
        <w:t xml:space="preserve">of all changes that may affect their status as an </w:t>
      </w:r>
      <w:r w:rsidRPr="00074835">
        <w:rPr>
          <w:sz w:val="20"/>
          <w:szCs w:val="20"/>
        </w:rPr>
        <w:t>ATC</w:t>
      </w:r>
      <w:r w:rsidR="00034AD0" w:rsidRPr="00074835">
        <w:rPr>
          <w:sz w:val="20"/>
          <w:szCs w:val="20"/>
        </w:rPr>
        <w:t xml:space="preserve">, including without limitation: </w:t>
      </w:r>
    </w:p>
    <w:p w:rsidR="00034AD0" w:rsidRPr="00074835" w:rsidRDefault="00034AD0" w:rsidP="007E5F4C">
      <w:pPr>
        <w:pStyle w:val="ListParagraph"/>
        <w:numPr>
          <w:ilvl w:val="0"/>
          <w:numId w:val="18"/>
        </w:numPr>
        <w:ind w:left="1800"/>
        <w:jc w:val="both"/>
        <w:rPr>
          <w:rFonts w:ascii="Times New Roman" w:hAnsi="Times New Roman" w:cs="Times New Roman"/>
          <w:szCs w:val="20"/>
        </w:rPr>
      </w:pPr>
      <w:r w:rsidRPr="00074835">
        <w:rPr>
          <w:rFonts w:ascii="Times New Roman" w:hAnsi="Times New Roman" w:cs="Times New Roman"/>
          <w:szCs w:val="20"/>
        </w:rPr>
        <w:t>Change of company ownership or company name</w:t>
      </w:r>
      <w:r w:rsidR="001517ED" w:rsidRPr="00074835">
        <w:rPr>
          <w:rFonts w:ascii="Times New Roman" w:hAnsi="Times New Roman" w:cs="Times New Roman"/>
          <w:szCs w:val="20"/>
        </w:rPr>
        <w:t>;</w:t>
      </w:r>
    </w:p>
    <w:p w:rsidR="00034AD0" w:rsidRPr="00074835" w:rsidRDefault="00034AD0" w:rsidP="007E5F4C">
      <w:pPr>
        <w:pStyle w:val="ListParagraph"/>
        <w:numPr>
          <w:ilvl w:val="0"/>
          <w:numId w:val="18"/>
        </w:numPr>
        <w:ind w:left="1800"/>
        <w:jc w:val="both"/>
        <w:rPr>
          <w:rFonts w:ascii="Times New Roman" w:hAnsi="Times New Roman" w:cs="Times New Roman"/>
          <w:szCs w:val="20"/>
        </w:rPr>
      </w:pPr>
      <w:r w:rsidRPr="00074835">
        <w:rPr>
          <w:rFonts w:ascii="Times New Roman" w:hAnsi="Times New Roman" w:cs="Times New Roman"/>
          <w:szCs w:val="20"/>
        </w:rPr>
        <w:t xml:space="preserve">Change of ATC </w:t>
      </w:r>
      <w:r w:rsidR="00EF4497">
        <w:rPr>
          <w:rFonts w:ascii="Times New Roman" w:hAnsi="Times New Roman" w:cs="Times New Roman"/>
          <w:szCs w:val="20"/>
        </w:rPr>
        <w:t>c</w:t>
      </w:r>
      <w:r w:rsidR="00C052A1">
        <w:rPr>
          <w:rFonts w:ascii="Times New Roman" w:hAnsi="Times New Roman" w:cs="Times New Roman"/>
          <w:szCs w:val="20"/>
        </w:rPr>
        <w:t xml:space="preserve">ompany or </w:t>
      </w:r>
      <w:r w:rsidRPr="00074835">
        <w:rPr>
          <w:rFonts w:ascii="Times New Roman" w:hAnsi="Times New Roman" w:cs="Times New Roman"/>
          <w:szCs w:val="20"/>
        </w:rPr>
        <w:t xml:space="preserve">Site </w:t>
      </w:r>
      <w:r w:rsidR="00F03A25" w:rsidRPr="00074835">
        <w:rPr>
          <w:rFonts w:ascii="Times New Roman" w:hAnsi="Times New Roman" w:cs="Times New Roman"/>
          <w:szCs w:val="20"/>
        </w:rPr>
        <w:t xml:space="preserve">name, address, email address, telephone, or fax, </w:t>
      </w:r>
      <w:r w:rsidRPr="00074835">
        <w:rPr>
          <w:rFonts w:ascii="Times New Roman" w:hAnsi="Times New Roman" w:cs="Times New Roman"/>
          <w:szCs w:val="20"/>
        </w:rPr>
        <w:t xml:space="preserve">or Site Manager name, address, email address, telephone, </w:t>
      </w:r>
      <w:r w:rsidR="001517ED" w:rsidRPr="00074835">
        <w:rPr>
          <w:rFonts w:ascii="Times New Roman" w:hAnsi="Times New Roman" w:cs="Times New Roman"/>
          <w:szCs w:val="20"/>
        </w:rPr>
        <w:t xml:space="preserve">or </w:t>
      </w:r>
      <w:r w:rsidRPr="00074835">
        <w:rPr>
          <w:rFonts w:ascii="Times New Roman" w:hAnsi="Times New Roman" w:cs="Times New Roman"/>
          <w:szCs w:val="20"/>
        </w:rPr>
        <w:t>fax</w:t>
      </w:r>
      <w:r w:rsidR="001517ED" w:rsidRPr="00074835">
        <w:rPr>
          <w:rFonts w:ascii="Times New Roman" w:hAnsi="Times New Roman" w:cs="Times New Roman"/>
          <w:szCs w:val="20"/>
        </w:rPr>
        <w:t>;</w:t>
      </w:r>
    </w:p>
    <w:p w:rsidR="00034AD0" w:rsidRPr="00074835" w:rsidRDefault="00034AD0" w:rsidP="007E5F4C">
      <w:pPr>
        <w:pStyle w:val="ListParagraph"/>
        <w:numPr>
          <w:ilvl w:val="0"/>
          <w:numId w:val="18"/>
        </w:numPr>
        <w:ind w:left="1800"/>
        <w:jc w:val="both"/>
        <w:rPr>
          <w:rFonts w:ascii="Times New Roman" w:hAnsi="Times New Roman" w:cs="Times New Roman"/>
          <w:szCs w:val="20"/>
        </w:rPr>
      </w:pPr>
      <w:r w:rsidRPr="00074835">
        <w:rPr>
          <w:rFonts w:ascii="Times New Roman" w:hAnsi="Times New Roman" w:cs="Times New Roman"/>
          <w:szCs w:val="20"/>
        </w:rPr>
        <w:t>Change in instr</w:t>
      </w:r>
      <w:r w:rsidR="001517ED" w:rsidRPr="00074835">
        <w:rPr>
          <w:rFonts w:ascii="Times New Roman" w:hAnsi="Times New Roman" w:cs="Times New Roman"/>
          <w:szCs w:val="20"/>
        </w:rPr>
        <w:t xml:space="preserve">uctors employed at the </w:t>
      </w:r>
      <w:r w:rsidR="000306E7">
        <w:rPr>
          <w:rFonts w:ascii="Times New Roman" w:hAnsi="Times New Roman" w:cs="Times New Roman"/>
          <w:szCs w:val="20"/>
        </w:rPr>
        <w:t>S</w:t>
      </w:r>
      <w:r w:rsidR="001517ED" w:rsidRPr="00074835">
        <w:rPr>
          <w:rFonts w:ascii="Times New Roman" w:hAnsi="Times New Roman" w:cs="Times New Roman"/>
          <w:szCs w:val="20"/>
        </w:rPr>
        <w:t>ite; and/or</w:t>
      </w:r>
    </w:p>
    <w:p w:rsidR="00034AD0" w:rsidRPr="00074835" w:rsidRDefault="00034AD0" w:rsidP="007E5F4C">
      <w:pPr>
        <w:pStyle w:val="ListParagraph"/>
        <w:numPr>
          <w:ilvl w:val="0"/>
          <w:numId w:val="18"/>
        </w:numPr>
        <w:spacing w:after="120"/>
        <w:ind w:left="1800"/>
        <w:jc w:val="both"/>
        <w:rPr>
          <w:rFonts w:ascii="Times New Roman" w:hAnsi="Times New Roman" w:cs="Times New Roman"/>
          <w:szCs w:val="20"/>
        </w:rPr>
      </w:pPr>
      <w:r w:rsidRPr="00074835">
        <w:rPr>
          <w:rFonts w:ascii="Times New Roman" w:hAnsi="Times New Roman" w:cs="Times New Roman"/>
          <w:szCs w:val="20"/>
        </w:rPr>
        <w:t>Change in the instructors</w:t>
      </w:r>
      <w:r w:rsidR="00F03A25" w:rsidRPr="00074835">
        <w:rPr>
          <w:rFonts w:ascii="Times New Roman" w:hAnsi="Times New Roman" w:cs="Times New Roman"/>
          <w:szCs w:val="20"/>
        </w:rPr>
        <w:t>’</w:t>
      </w:r>
      <w:r w:rsidRPr="00074835">
        <w:rPr>
          <w:rFonts w:ascii="Times New Roman" w:hAnsi="Times New Roman" w:cs="Times New Roman"/>
          <w:szCs w:val="20"/>
        </w:rPr>
        <w:t xml:space="preserve"> personal qualifications on Autodesk</w:t>
      </w:r>
      <w:r w:rsidR="00EF4497">
        <w:rPr>
          <w:rFonts w:ascii="Times New Roman" w:hAnsi="Times New Roman" w:cs="Times New Roman"/>
          <w:szCs w:val="20"/>
        </w:rPr>
        <w:t xml:space="preserve"> Software</w:t>
      </w:r>
      <w:r w:rsidRPr="00074835">
        <w:rPr>
          <w:rFonts w:ascii="Times New Roman" w:hAnsi="Times New Roman" w:cs="Times New Roman"/>
          <w:szCs w:val="20"/>
        </w:rPr>
        <w:t xml:space="preserve"> </w:t>
      </w:r>
      <w:r w:rsidR="00EF4497">
        <w:rPr>
          <w:rFonts w:ascii="Times New Roman" w:hAnsi="Times New Roman" w:cs="Times New Roman"/>
          <w:szCs w:val="20"/>
        </w:rPr>
        <w:t>P</w:t>
      </w:r>
      <w:r w:rsidRPr="00074835">
        <w:rPr>
          <w:rFonts w:ascii="Times New Roman" w:hAnsi="Times New Roman" w:cs="Times New Roman"/>
          <w:szCs w:val="20"/>
        </w:rPr>
        <w:t>roducts</w:t>
      </w:r>
      <w:r w:rsidR="001517ED" w:rsidRPr="00074835">
        <w:rPr>
          <w:rFonts w:ascii="Times New Roman" w:hAnsi="Times New Roman" w:cs="Times New Roman"/>
          <w:szCs w:val="20"/>
        </w:rPr>
        <w:t>.</w:t>
      </w:r>
    </w:p>
    <w:p w:rsidR="00034AD0" w:rsidRPr="00074835" w:rsidRDefault="001517ED" w:rsidP="008462BC">
      <w:pPr>
        <w:pStyle w:val="TOC10"/>
        <w:numPr>
          <w:ilvl w:val="1"/>
          <w:numId w:val="3"/>
        </w:numPr>
        <w:spacing w:after="0" w:line="240" w:lineRule="auto"/>
        <w:ind w:left="720" w:hanging="360"/>
        <w:jc w:val="both"/>
        <w:rPr>
          <w:rFonts w:ascii="Times New Roman" w:hAnsi="Times New Roman"/>
          <w:b/>
          <w:smallCaps/>
          <w:color w:val="auto"/>
          <w:sz w:val="20"/>
          <w:szCs w:val="20"/>
          <w:u w:val="single"/>
        </w:rPr>
      </w:pPr>
      <w:bookmarkStart w:id="84" w:name="_Toc132687144"/>
      <w:bookmarkStart w:id="85" w:name="_Toc311712299"/>
      <w:r w:rsidRPr="00074835">
        <w:rPr>
          <w:rFonts w:ascii="Times New Roman" w:hAnsi="Times New Roman"/>
          <w:b/>
          <w:smallCaps/>
          <w:color w:val="auto"/>
          <w:sz w:val="20"/>
          <w:szCs w:val="20"/>
          <w:u w:val="single"/>
        </w:rPr>
        <w:t>Registering A</w:t>
      </w:r>
      <w:r w:rsidR="00034AD0" w:rsidRPr="00074835">
        <w:rPr>
          <w:rFonts w:ascii="Times New Roman" w:hAnsi="Times New Roman"/>
          <w:b/>
          <w:smallCaps/>
          <w:color w:val="auto"/>
          <w:sz w:val="20"/>
          <w:szCs w:val="20"/>
          <w:u w:val="single"/>
        </w:rPr>
        <w:t>dditional ATC Sites</w:t>
      </w:r>
      <w:bookmarkEnd w:id="84"/>
      <w:bookmarkEnd w:id="85"/>
    </w:p>
    <w:p w:rsidR="008462BC" w:rsidRPr="00074835" w:rsidRDefault="00034AD0" w:rsidP="008462BC">
      <w:pPr>
        <w:spacing w:after="120"/>
        <w:ind w:left="720"/>
        <w:jc w:val="both"/>
        <w:rPr>
          <w:sz w:val="20"/>
          <w:szCs w:val="20"/>
        </w:rPr>
      </w:pPr>
      <w:r w:rsidRPr="00074835">
        <w:rPr>
          <w:sz w:val="20"/>
          <w:szCs w:val="20"/>
        </w:rPr>
        <w:t>If</w:t>
      </w:r>
      <w:r w:rsidR="001517ED" w:rsidRPr="00074835">
        <w:rPr>
          <w:sz w:val="20"/>
          <w:szCs w:val="20"/>
        </w:rPr>
        <w:t>, after a Program Year has begun,</w:t>
      </w:r>
      <w:r w:rsidRPr="00074835">
        <w:rPr>
          <w:sz w:val="20"/>
          <w:szCs w:val="20"/>
        </w:rPr>
        <w:t xml:space="preserve"> an A</w:t>
      </w:r>
      <w:r w:rsidR="001517ED" w:rsidRPr="00074835">
        <w:rPr>
          <w:sz w:val="20"/>
          <w:szCs w:val="20"/>
        </w:rPr>
        <w:t>TC wishes to register</w:t>
      </w:r>
      <w:r w:rsidRPr="00074835">
        <w:rPr>
          <w:sz w:val="20"/>
          <w:szCs w:val="20"/>
        </w:rPr>
        <w:t xml:space="preserve"> additional Site</w:t>
      </w:r>
      <w:r w:rsidR="001517ED" w:rsidRPr="00074835">
        <w:rPr>
          <w:sz w:val="20"/>
          <w:szCs w:val="20"/>
        </w:rPr>
        <w:t xml:space="preserve">(s), the ATC must complete and </w:t>
      </w:r>
      <w:r w:rsidRPr="00074835">
        <w:rPr>
          <w:sz w:val="20"/>
          <w:szCs w:val="20"/>
        </w:rPr>
        <w:t xml:space="preserve">return to </w:t>
      </w:r>
      <w:r w:rsidR="00D87B85" w:rsidRPr="00074835">
        <w:rPr>
          <w:sz w:val="20"/>
          <w:szCs w:val="20"/>
        </w:rPr>
        <w:t>your</w:t>
      </w:r>
      <w:r w:rsidRPr="00074835">
        <w:rPr>
          <w:sz w:val="20"/>
          <w:szCs w:val="20"/>
        </w:rPr>
        <w:t xml:space="preserve"> </w:t>
      </w:r>
      <w:r w:rsidR="00A434B9" w:rsidRPr="00074835">
        <w:rPr>
          <w:sz w:val="20"/>
          <w:szCs w:val="20"/>
        </w:rPr>
        <w:t>Distributor</w:t>
      </w:r>
      <w:r w:rsidRPr="00074835">
        <w:rPr>
          <w:sz w:val="20"/>
          <w:szCs w:val="20"/>
        </w:rPr>
        <w:t xml:space="preserve"> a new ATC Site Enrolment Form for each new ATC Site, accompanied by a new bu</w:t>
      </w:r>
      <w:r w:rsidR="001517ED" w:rsidRPr="00074835">
        <w:rPr>
          <w:sz w:val="20"/>
          <w:szCs w:val="20"/>
        </w:rPr>
        <w:t>siness plan explaining why the s</w:t>
      </w:r>
      <w:r w:rsidRPr="00074835">
        <w:rPr>
          <w:sz w:val="20"/>
          <w:szCs w:val="20"/>
        </w:rPr>
        <w:t xml:space="preserve">ite should be accepted for authorization. </w:t>
      </w:r>
      <w:r w:rsidR="00747698" w:rsidRPr="00074835">
        <w:rPr>
          <w:sz w:val="20"/>
          <w:szCs w:val="20"/>
        </w:rPr>
        <w:t xml:space="preserve">  </w:t>
      </w:r>
      <w:r w:rsidRPr="00074835">
        <w:rPr>
          <w:sz w:val="20"/>
          <w:szCs w:val="20"/>
        </w:rPr>
        <w:t xml:space="preserve">Where applicable, the ATC will be required to pay an additional ATC </w:t>
      </w:r>
      <w:r w:rsidR="009D2031">
        <w:rPr>
          <w:sz w:val="20"/>
          <w:szCs w:val="20"/>
        </w:rPr>
        <w:t xml:space="preserve">Autodesk </w:t>
      </w:r>
      <w:r w:rsidRPr="00074835">
        <w:rPr>
          <w:sz w:val="20"/>
          <w:szCs w:val="20"/>
        </w:rPr>
        <w:t>Software</w:t>
      </w:r>
      <w:r w:rsidR="009D2031">
        <w:rPr>
          <w:sz w:val="20"/>
          <w:szCs w:val="20"/>
        </w:rPr>
        <w:t xml:space="preserve"> Product</w:t>
      </w:r>
      <w:r w:rsidRPr="00074835">
        <w:rPr>
          <w:sz w:val="20"/>
          <w:szCs w:val="20"/>
        </w:rPr>
        <w:t xml:space="preserve"> license fee for each additional </w:t>
      </w:r>
      <w:r w:rsidR="00EA1711" w:rsidRPr="00074835">
        <w:rPr>
          <w:sz w:val="20"/>
          <w:szCs w:val="20"/>
        </w:rPr>
        <w:t>Site registered in the Program.  Instructions on how to request software authorization codes are provided in the ATC Welcome Pack documentation.  The same terms of this Guide and Agreement apply to any additional Site(s).</w:t>
      </w:r>
      <w:bookmarkStart w:id="86" w:name="_Toc132687145"/>
      <w:bookmarkStart w:id="87" w:name="_Toc311712300"/>
    </w:p>
    <w:p w:rsidR="00034AD0" w:rsidRPr="00074835" w:rsidRDefault="00034AD0" w:rsidP="008462BC">
      <w:pPr>
        <w:pStyle w:val="TOC10"/>
        <w:numPr>
          <w:ilvl w:val="1"/>
          <w:numId w:val="3"/>
        </w:numPr>
        <w:spacing w:after="0" w:line="240" w:lineRule="auto"/>
        <w:ind w:left="720" w:hanging="360"/>
        <w:jc w:val="both"/>
        <w:rPr>
          <w:rFonts w:ascii="Times New Roman" w:hAnsi="Times New Roman"/>
          <w:b/>
          <w:smallCaps/>
          <w:color w:val="auto"/>
          <w:sz w:val="20"/>
          <w:szCs w:val="20"/>
          <w:u w:val="single"/>
          <w:lang w:val="en-US"/>
        </w:rPr>
      </w:pPr>
      <w:r w:rsidRPr="00074835">
        <w:rPr>
          <w:rFonts w:ascii="Times New Roman" w:hAnsi="Times New Roman"/>
          <w:b/>
          <w:smallCaps/>
          <w:color w:val="auto"/>
          <w:sz w:val="20"/>
          <w:szCs w:val="20"/>
          <w:u w:val="single"/>
          <w:lang w:val="en-US"/>
        </w:rPr>
        <w:t>Requesting add</w:t>
      </w:r>
      <w:r w:rsidR="00EA1711" w:rsidRPr="00074835">
        <w:rPr>
          <w:rFonts w:ascii="Times New Roman" w:hAnsi="Times New Roman"/>
          <w:b/>
          <w:smallCaps/>
          <w:color w:val="auto"/>
          <w:sz w:val="20"/>
          <w:szCs w:val="20"/>
          <w:u w:val="single"/>
          <w:lang w:val="en-US"/>
        </w:rPr>
        <w:t xml:space="preserve">itional Industry/Product Group </w:t>
      </w:r>
      <w:r w:rsidRPr="00074835">
        <w:rPr>
          <w:rFonts w:ascii="Times New Roman" w:hAnsi="Times New Roman"/>
          <w:b/>
          <w:smallCaps/>
          <w:color w:val="auto"/>
          <w:sz w:val="20"/>
          <w:szCs w:val="20"/>
          <w:u w:val="single"/>
          <w:lang w:val="en-US"/>
        </w:rPr>
        <w:t>Authorization(s)</w:t>
      </w:r>
      <w:bookmarkEnd w:id="86"/>
      <w:bookmarkEnd w:id="87"/>
    </w:p>
    <w:p w:rsidR="00034AD0" w:rsidRPr="00074835" w:rsidRDefault="001517ED" w:rsidP="00D87B85">
      <w:pPr>
        <w:ind w:left="720"/>
        <w:jc w:val="both"/>
        <w:rPr>
          <w:sz w:val="20"/>
          <w:szCs w:val="20"/>
        </w:rPr>
      </w:pPr>
      <w:r w:rsidRPr="00074835">
        <w:rPr>
          <w:sz w:val="20"/>
          <w:szCs w:val="20"/>
        </w:rPr>
        <w:t xml:space="preserve">If, after a </w:t>
      </w:r>
      <w:r w:rsidR="00EF4497">
        <w:rPr>
          <w:sz w:val="20"/>
          <w:szCs w:val="20"/>
        </w:rPr>
        <w:t>p</w:t>
      </w:r>
      <w:r w:rsidRPr="00074835">
        <w:rPr>
          <w:sz w:val="20"/>
          <w:szCs w:val="20"/>
        </w:rPr>
        <w:t xml:space="preserve">rogram </w:t>
      </w:r>
      <w:r w:rsidR="00EF4497">
        <w:rPr>
          <w:sz w:val="20"/>
          <w:szCs w:val="20"/>
        </w:rPr>
        <w:t>y</w:t>
      </w:r>
      <w:r w:rsidRPr="00074835">
        <w:rPr>
          <w:sz w:val="20"/>
          <w:szCs w:val="20"/>
        </w:rPr>
        <w:t>ear has begun,</w:t>
      </w:r>
      <w:r w:rsidR="00034AD0" w:rsidRPr="00074835">
        <w:rPr>
          <w:sz w:val="20"/>
          <w:szCs w:val="20"/>
        </w:rPr>
        <w:t xml:space="preserve"> a Site requires aut</w:t>
      </w:r>
      <w:r w:rsidR="00EA1711" w:rsidRPr="00074835">
        <w:rPr>
          <w:sz w:val="20"/>
          <w:szCs w:val="20"/>
        </w:rPr>
        <w:t xml:space="preserve">horization for additional </w:t>
      </w:r>
      <w:r w:rsidR="00EF4497">
        <w:rPr>
          <w:sz w:val="20"/>
          <w:szCs w:val="20"/>
        </w:rPr>
        <w:t>p</w:t>
      </w:r>
      <w:r w:rsidR="00034AD0" w:rsidRPr="00074835">
        <w:rPr>
          <w:sz w:val="20"/>
          <w:szCs w:val="20"/>
        </w:rPr>
        <w:t xml:space="preserve">roduct </w:t>
      </w:r>
      <w:r w:rsidR="00EF4497">
        <w:rPr>
          <w:sz w:val="20"/>
          <w:szCs w:val="20"/>
        </w:rPr>
        <w:t>g</w:t>
      </w:r>
      <w:r w:rsidR="00034AD0" w:rsidRPr="00074835">
        <w:rPr>
          <w:sz w:val="20"/>
          <w:szCs w:val="20"/>
        </w:rPr>
        <w:t>roup</w:t>
      </w:r>
      <w:r w:rsidR="00EA1711" w:rsidRPr="00074835">
        <w:rPr>
          <w:sz w:val="20"/>
          <w:szCs w:val="20"/>
        </w:rPr>
        <w:t>(s)</w:t>
      </w:r>
      <w:r w:rsidR="00034AD0" w:rsidRPr="00074835">
        <w:rPr>
          <w:sz w:val="20"/>
          <w:szCs w:val="20"/>
        </w:rPr>
        <w:t xml:space="preserve">, the ATC must notify </w:t>
      </w:r>
      <w:r w:rsidR="00EF4497">
        <w:rPr>
          <w:sz w:val="20"/>
          <w:szCs w:val="20"/>
        </w:rPr>
        <w:t>its</w:t>
      </w:r>
      <w:r w:rsidR="00EF4497" w:rsidRPr="00074835">
        <w:rPr>
          <w:sz w:val="20"/>
          <w:szCs w:val="20"/>
        </w:rPr>
        <w:t xml:space="preserve"> </w:t>
      </w:r>
      <w:r w:rsidR="00A434B9" w:rsidRPr="00074835">
        <w:rPr>
          <w:sz w:val="20"/>
          <w:szCs w:val="20"/>
        </w:rPr>
        <w:t>Distributor</w:t>
      </w:r>
      <w:r w:rsidR="00EA1711" w:rsidRPr="00074835">
        <w:rPr>
          <w:sz w:val="20"/>
          <w:szCs w:val="20"/>
        </w:rPr>
        <w:t xml:space="preserve"> </w:t>
      </w:r>
      <w:r w:rsidR="00034AD0" w:rsidRPr="00074835">
        <w:rPr>
          <w:sz w:val="20"/>
          <w:szCs w:val="20"/>
        </w:rPr>
        <w:t xml:space="preserve">in writing (by fax or email) and provide reasons explaining why the Site should be </w:t>
      </w:r>
      <w:r w:rsidR="00EA1711" w:rsidRPr="00074835">
        <w:rPr>
          <w:sz w:val="20"/>
          <w:szCs w:val="20"/>
        </w:rPr>
        <w:t>granted the further</w:t>
      </w:r>
      <w:r w:rsidR="00034AD0" w:rsidRPr="00074835">
        <w:rPr>
          <w:sz w:val="20"/>
          <w:szCs w:val="20"/>
        </w:rPr>
        <w:t xml:space="preserve"> Authorization</w:t>
      </w:r>
      <w:r w:rsidR="00EA1711" w:rsidRPr="00074835">
        <w:rPr>
          <w:sz w:val="20"/>
          <w:szCs w:val="20"/>
        </w:rPr>
        <w:t>(s)</w:t>
      </w:r>
      <w:r w:rsidR="00034AD0" w:rsidRPr="00074835">
        <w:rPr>
          <w:sz w:val="20"/>
          <w:szCs w:val="20"/>
        </w:rPr>
        <w:t>.  Proof of instructor training and/or quali</w:t>
      </w:r>
      <w:r w:rsidR="00EA1711" w:rsidRPr="00074835">
        <w:rPr>
          <w:sz w:val="20"/>
          <w:szCs w:val="20"/>
        </w:rPr>
        <w:t xml:space="preserve">fications must also be supplied in accordance with Section </w:t>
      </w:r>
      <w:r w:rsidR="00050646">
        <w:fldChar w:fldCharType="begin"/>
      </w:r>
      <w:r w:rsidR="00050646">
        <w:instrText xml:space="preserve"> REF _Ref334535833 \r \h  \* MERGEFORMAT </w:instrText>
      </w:r>
      <w:r w:rsidR="00050646">
        <w:fldChar w:fldCharType="separate"/>
      </w:r>
      <w:r w:rsidR="0076522D" w:rsidRPr="0076522D">
        <w:rPr>
          <w:sz w:val="20"/>
          <w:szCs w:val="20"/>
        </w:rPr>
        <w:t>3.2</w:t>
      </w:r>
      <w:r w:rsidR="00050646">
        <w:fldChar w:fldCharType="end"/>
      </w:r>
      <w:r w:rsidR="00EA1711" w:rsidRPr="00074835">
        <w:rPr>
          <w:sz w:val="20"/>
          <w:szCs w:val="20"/>
        </w:rPr>
        <w:t>.</w:t>
      </w:r>
    </w:p>
    <w:p w:rsidR="00034AD0" w:rsidRPr="00074835" w:rsidRDefault="00034AD0" w:rsidP="00AA6D7E">
      <w:pPr>
        <w:rPr>
          <w:sz w:val="20"/>
          <w:szCs w:val="20"/>
        </w:rPr>
      </w:pPr>
    </w:p>
    <w:p w:rsidR="008C5CBB" w:rsidRPr="00074835" w:rsidRDefault="008C5CBB" w:rsidP="00215260">
      <w:pPr>
        <w:pStyle w:val="AutodeskBody-Text"/>
        <w:framePr w:w="7365" w:wrap="auto" w:hAnchor="text"/>
        <w:rPr>
          <w:rFonts w:ascii="Times New Roman" w:hAnsi="Times New Roman"/>
          <w:color w:val="auto"/>
          <w:sz w:val="20"/>
          <w:szCs w:val="20"/>
        </w:rPr>
        <w:sectPr w:rsidR="008C5CBB" w:rsidRPr="00074835" w:rsidSect="00E850E9">
          <w:headerReference w:type="default" r:id="rId28"/>
          <w:pgSz w:w="12240" w:h="15840" w:code="1"/>
          <w:pgMar w:top="1152" w:right="1080" w:bottom="1152" w:left="1080" w:header="360" w:footer="360" w:gutter="0"/>
          <w:cols w:space="360"/>
          <w:docGrid w:linePitch="360"/>
        </w:sectPr>
      </w:pPr>
    </w:p>
    <w:p w:rsidR="00883DEB" w:rsidRPr="00074835" w:rsidRDefault="00883DEB" w:rsidP="00594E0F">
      <w:pPr>
        <w:pStyle w:val="Heading1"/>
        <w:spacing w:after="240"/>
        <w:jc w:val="center"/>
        <w:rPr>
          <w:rFonts w:ascii="Times New Roman" w:hAnsi="Times New Roman"/>
          <w:caps/>
          <w:sz w:val="20"/>
        </w:rPr>
      </w:pPr>
      <w:bookmarkStart w:id="88" w:name="_Ref334102022"/>
      <w:bookmarkStart w:id="89" w:name="_Ref334175875"/>
      <w:bookmarkEnd w:id="1"/>
      <w:bookmarkEnd w:id="2"/>
      <w:bookmarkEnd w:id="3"/>
      <w:bookmarkEnd w:id="4"/>
      <w:bookmarkEnd w:id="5"/>
      <w:bookmarkEnd w:id="6"/>
      <w:bookmarkEnd w:id="7"/>
      <w:bookmarkEnd w:id="8"/>
      <w:bookmarkEnd w:id="13"/>
      <w:r w:rsidRPr="00074835">
        <w:rPr>
          <w:rFonts w:ascii="Times New Roman" w:hAnsi="Times New Roman"/>
          <w:caps/>
          <w:sz w:val="20"/>
        </w:rPr>
        <w:lastRenderedPageBreak/>
        <w:t>Exhibit 1</w:t>
      </w:r>
      <w:bookmarkEnd w:id="88"/>
      <w:r w:rsidR="00AA6D7E" w:rsidRPr="00074835">
        <w:rPr>
          <w:rFonts w:ascii="Times New Roman" w:hAnsi="Times New Roman"/>
          <w:caps/>
          <w:sz w:val="20"/>
        </w:rPr>
        <w:t xml:space="preserve"> - </w:t>
      </w:r>
      <w:r w:rsidR="00F53AF9" w:rsidRPr="00074835">
        <w:rPr>
          <w:rFonts w:ascii="Times New Roman" w:hAnsi="Times New Roman"/>
          <w:caps/>
          <w:snapToGrid w:val="0"/>
          <w:sz w:val="20"/>
          <w:lang w:val="en-GB"/>
        </w:rPr>
        <w:t>Product</w:t>
      </w:r>
      <w:r w:rsidR="00F03A25" w:rsidRPr="00074835">
        <w:rPr>
          <w:rFonts w:ascii="Times New Roman" w:hAnsi="Times New Roman"/>
          <w:caps/>
          <w:snapToGrid w:val="0"/>
          <w:sz w:val="20"/>
        </w:rPr>
        <w:t xml:space="preserve"> </w:t>
      </w:r>
      <w:r w:rsidRPr="00074835">
        <w:rPr>
          <w:rFonts w:ascii="Times New Roman" w:hAnsi="Times New Roman"/>
          <w:caps/>
          <w:snapToGrid w:val="0"/>
          <w:sz w:val="20"/>
        </w:rPr>
        <w:t>Authorizations</w:t>
      </w:r>
      <w:bookmarkEnd w:id="89"/>
    </w:p>
    <w:p w:rsidR="0094256F" w:rsidRPr="00074835" w:rsidRDefault="0094256F" w:rsidP="00D662D1">
      <w:pPr>
        <w:jc w:val="both"/>
        <w:rPr>
          <w:sz w:val="20"/>
          <w:szCs w:val="20"/>
        </w:rPr>
      </w:pPr>
      <w:r w:rsidRPr="00074835">
        <w:rPr>
          <w:sz w:val="20"/>
          <w:szCs w:val="20"/>
        </w:rPr>
        <w:t>Product Groups are categori</w:t>
      </w:r>
      <w:r w:rsidR="00923F34" w:rsidRPr="00074835">
        <w:rPr>
          <w:sz w:val="20"/>
          <w:szCs w:val="20"/>
        </w:rPr>
        <w:t>z</w:t>
      </w:r>
      <w:r w:rsidRPr="00074835">
        <w:rPr>
          <w:sz w:val="20"/>
          <w:szCs w:val="20"/>
        </w:rPr>
        <w:t>ed as</w:t>
      </w:r>
    </w:p>
    <w:p w:rsidR="0094256F" w:rsidRPr="00074835" w:rsidRDefault="0094256F" w:rsidP="007E5F4C">
      <w:pPr>
        <w:pStyle w:val="ListParagraph"/>
        <w:widowControl/>
        <w:numPr>
          <w:ilvl w:val="0"/>
          <w:numId w:val="11"/>
        </w:numPr>
        <w:overflowPunct/>
        <w:autoSpaceDE/>
        <w:autoSpaceDN/>
        <w:adjustRightInd/>
        <w:ind w:left="1800"/>
        <w:jc w:val="both"/>
        <w:textAlignment w:val="auto"/>
        <w:rPr>
          <w:rFonts w:ascii="Times New Roman" w:hAnsi="Times New Roman" w:cs="Times New Roman"/>
          <w:szCs w:val="20"/>
        </w:rPr>
      </w:pPr>
      <w:r w:rsidRPr="00074835">
        <w:rPr>
          <w:rFonts w:ascii="Times New Roman" w:hAnsi="Times New Roman" w:cs="Times New Roman"/>
          <w:szCs w:val="20"/>
        </w:rPr>
        <w:t>Core products for which authorization is granted as a single application</w:t>
      </w:r>
    </w:p>
    <w:p w:rsidR="0094256F" w:rsidRPr="00074835" w:rsidRDefault="0094256F" w:rsidP="007E5F4C">
      <w:pPr>
        <w:pStyle w:val="ListParagraph"/>
        <w:widowControl/>
        <w:numPr>
          <w:ilvl w:val="0"/>
          <w:numId w:val="11"/>
        </w:numPr>
        <w:overflowPunct/>
        <w:autoSpaceDE/>
        <w:autoSpaceDN/>
        <w:adjustRightInd/>
        <w:ind w:left="1800"/>
        <w:jc w:val="both"/>
        <w:textAlignment w:val="auto"/>
        <w:rPr>
          <w:rFonts w:ascii="Times New Roman" w:hAnsi="Times New Roman" w:cs="Times New Roman"/>
          <w:szCs w:val="20"/>
        </w:rPr>
      </w:pPr>
      <w:r w:rsidRPr="00074835">
        <w:rPr>
          <w:rFonts w:ascii="Times New Roman" w:hAnsi="Times New Roman" w:cs="Times New Roman"/>
          <w:szCs w:val="20"/>
        </w:rPr>
        <w:t>X-industry vertical access products which are granted with the Core application (and which may include products normally associated with another industry)</w:t>
      </w:r>
    </w:p>
    <w:p w:rsidR="0094256F" w:rsidRPr="00074835" w:rsidRDefault="0094256F" w:rsidP="007E5F4C">
      <w:pPr>
        <w:pStyle w:val="ListParagraph"/>
        <w:widowControl/>
        <w:numPr>
          <w:ilvl w:val="0"/>
          <w:numId w:val="11"/>
        </w:numPr>
        <w:overflowPunct/>
        <w:autoSpaceDE/>
        <w:autoSpaceDN/>
        <w:adjustRightInd/>
        <w:ind w:left="1800"/>
        <w:jc w:val="both"/>
        <w:textAlignment w:val="auto"/>
        <w:rPr>
          <w:rFonts w:ascii="Times New Roman" w:hAnsi="Times New Roman" w:cs="Times New Roman"/>
          <w:szCs w:val="20"/>
        </w:rPr>
      </w:pPr>
      <w:r w:rsidRPr="00074835">
        <w:rPr>
          <w:rFonts w:ascii="Times New Roman" w:hAnsi="Times New Roman" w:cs="Times New Roman"/>
          <w:szCs w:val="20"/>
        </w:rPr>
        <w:t>Specialist Authorization products which require separate application, and may only be available to ATCs with the corresponding Core products authorization</w:t>
      </w:r>
    </w:p>
    <w:p w:rsidR="0094256F" w:rsidRPr="00074835" w:rsidRDefault="0094256F" w:rsidP="007E5F4C">
      <w:pPr>
        <w:pStyle w:val="ListParagraph"/>
        <w:widowControl/>
        <w:numPr>
          <w:ilvl w:val="0"/>
          <w:numId w:val="11"/>
        </w:numPr>
        <w:overflowPunct/>
        <w:autoSpaceDE/>
        <w:autoSpaceDN/>
        <w:adjustRightInd/>
        <w:ind w:left="1800"/>
        <w:jc w:val="both"/>
        <w:textAlignment w:val="auto"/>
        <w:rPr>
          <w:rFonts w:ascii="Times New Roman" w:hAnsi="Times New Roman" w:cs="Times New Roman"/>
          <w:szCs w:val="20"/>
        </w:rPr>
      </w:pPr>
      <w:r w:rsidRPr="00074835">
        <w:rPr>
          <w:rFonts w:ascii="Times New Roman" w:hAnsi="Times New Roman" w:cs="Times New Roman"/>
          <w:szCs w:val="20"/>
        </w:rPr>
        <w:t>Specialist x-industry authorization products, which require separate application, but are available to more than one of the “vertical” industries</w:t>
      </w:r>
    </w:p>
    <w:p w:rsidR="0094256F" w:rsidRPr="00074835" w:rsidRDefault="0094256F" w:rsidP="00D662D1">
      <w:pPr>
        <w:ind w:left="720"/>
        <w:jc w:val="both"/>
        <w:rPr>
          <w:sz w:val="20"/>
          <w:szCs w:val="20"/>
        </w:rPr>
      </w:pPr>
    </w:p>
    <w:p w:rsidR="0094256F" w:rsidRPr="00074835" w:rsidRDefault="0094256F" w:rsidP="00D662D1">
      <w:pPr>
        <w:ind w:left="720"/>
        <w:jc w:val="both"/>
        <w:rPr>
          <w:sz w:val="20"/>
          <w:szCs w:val="20"/>
        </w:rPr>
      </w:pPr>
      <w:r w:rsidRPr="00074835">
        <w:rPr>
          <w:sz w:val="20"/>
          <w:szCs w:val="20"/>
        </w:rPr>
        <w:t xml:space="preserve">Product Groups and products as of </w:t>
      </w:r>
      <w:r w:rsidR="00C052A1">
        <w:rPr>
          <w:sz w:val="20"/>
          <w:szCs w:val="20"/>
        </w:rPr>
        <w:t>November 5</w:t>
      </w:r>
      <w:r w:rsidR="006E533D">
        <w:rPr>
          <w:sz w:val="20"/>
          <w:szCs w:val="20"/>
        </w:rPr>
        <w:t>,</w:t>
      </w:r>
      <w:r w:rsidR="00050646">
        <w:rPr>
          <w:sz w:val="20"/>
          <w:szCs w:val="20"/>
        </w:rPr>
        <w:t xml:space="preserve"> </w:t>
      </w:r>
      <w:r w:rsidRPr="00074835">
        <w:rPr>
          <w:sz w:val="20"/>
          <w:szCs w:val="20"/>
        </w:rPr>
        <w:t>201</w:t>
      </w:r>
      <w:r w:rsidR="004C3C7F">
        <w:rPr>
          <w:sz w:val="20"/>
          <w:szCs w:val="20"/>
        </w:rPr>
        <w:t>3</w:t>
      </w:r>
      <w:r w:rsidRPr="00074835">
        <w:rPr>
          <w:sz w:val="20"/>
          <w:szCs w:val="20"/>
        </w:rPr>
        <w:t xml:space="preserve"> (subject to change as announced from time to time)</w:t>
      </w:r>
    </w:p>
    <w:p w:rsidR="0094256F" w:rsidRPr="00074835" w:rsidRDefault="0094256F" w:rsidP="00D662D1">
      <w:pPr>
        <w:ind w:left="720"/>
        <w:jc w:val="both"/>
        <w:rPr>
          <w:sz w:val="20"/>
          <w:szCs w:val="20"/>
        </w:rPr>
      </w:pPr>
    </w:p>
    <w:tbl>
      <w:tblPr>
        <w:tblStyle w:val="TableGrid"/>
        <w:tblW w:w="0" w:type="auto"/>
        <w:tblInd w:w="876" w:type="dxa"/>
        <w:tblLayout w:type="fixed"/>
        <w:tblLook w:val="04A0" w:firstRow="1" w:lastRow="0" w:firstColumn="1" w:lastColumn="0" w:noHBand="0" w:noVBand="1"/>
      </w:tblPr>
      <w:tblGrid>
        <w:gridCol w:w="2835"/>
        <w:gridCol w:w="2835"/>
        <w:gridCol w:w="2744"/>
      </w:tblGrid>
      <w:tr w:rsidR="00CB4409" w:rsidRPr="00074835" w:rsidTr="00BB44D8">
        <w:tc>
          <w:tcPr>
            <w:tcW w:w="2835" w:type="dxa"/>
          </w:tcPr>
          <w:p w:rsidR="00CB4409" w:rsidRPr="00074835" w:rsidRDefault="00CB4409" w:rsidP="00D662D1">
            <w:pPr>
              <w:jc w:val="both"/>
              <w:rPr>
                <w:rFonts w:ascii="Times New Roman" w:hAnsi="Times New Roman"/>
                <w:b/>
                <w:sz w:val="20"/>
                <w:szCs w:val="20"/>
              </w:rPr>
            </w:pPr>
            <w:r w:rsidRPr="00074835">
              <w:rPr>
                <w:rFonts w:ascii="Times New Roman" w:hAnsi="Times New Roman"/>
                <w:b/>
                <w:sz w:val="20"/>
                <w:szCs w:val="20"/>
              </w:rPr>
              <w:t>AEC</w:t>
            </w:r>
          </w:p>
          <w:p w:rsidR="00CB4409" w:rsidRPr="00074835" w:rsidRDefault="00CB4409" w:rsidP="00D662D1">
            <w:pPr>
              <w:jc w:val="both"/>
              <w:rPr>
                <w:rFonts w:ascii="Times New Roman" w:hAnsi="Times New Roman"/>
                <w:b/>
                <w:sz w:val="20"/>
                <w:szCs w:val="20"/>
              </w:rPr>
            </w:pPr>
          </w:p>
        </w:tc>
        <w:tc>
          <w:tcPr>
            <w:tcW w:w="2835" w:type="dxa"/>
          </w:tcPr>
          <w:p w:rsidR="00CB4409" w:rsidRPr="00074835" w:rsidRDefault="00CB4409" w:rsidP="00D662D1">
            <w:pPr>
              <w:jc w:val="both"/>
              <w:rPr>
                <w:rFonts w:ascii="Times New Roman" w:hAnsi="Times New Roman"/>
                <w:b/>
                <w:sz w:val="20"/>
                <w:szCs w:val="20"/>
              </w:rPr>
            </w:pPr>
            <w:r w:rsidRPr="00074835">
              <w:rPr>
                <w:rFonts w:ascii="Times New Roman" w:hAnsi="Times New Roman"/>
                <w:b/>
                <w:sz w:val="20"/>
                <w:szCs w:val="20"/>
              </w:rPr>
              <w:t>MFG</w:t>
            </w:r>
          </w:p>
        </w:tc>
        <w:tc>
          <w:tcPr>
            <w:tcW w:w="2744" w:type="dxa"/>
          </w:tcPr>
          <w:p w:rsidR="00CB4409" w:rsidRPr="00074835" w:rsidRDefault="00CB4409" w:rsidP="00D662D1">
            <w:pPr>
              <w:jc w:val="both"/>
              <w:rPr>
                <w:rFonts w:ascii="Times New Roman" w:hAnsi="Times New Roman"/>
                <w:b/>
                <w:sz w:val="20"/>
                <w:szCs w:val="20"/>
              </w:rPr>
            </w:pPr>
            <w:r w:rsidRPr="00074835">
              <w:rPr>
                <w:rFonts w:ascii="Times New Roman" w:hAnsi="Times New Roman"/>
                <w:b/>
                <w:sz w:val="20"/>
                <w:szCs w:val="20"/>
              </w:rPr>
              <w:t>M&amp;E</w:t>
            </w:r>
          </w:p>
        </w:tc>
      </w:tr>
      <w:tr w:rsidR="00CB4409" w:rsidRPr="00074835" w:rsidTr="00BB44D8">
        <w:tc>
          <w:tcPr>
            <w:tcW w:w="2835" w:type="dxa"/>
          </w:tcPr>
          <w:p w:rsidR="00CB4409" w:rsidRPr="00074835" w:rsidRDefault="00CB4409" w:rsidP="00D662D1">
            <w:pPr>
              <w:rPr>
                <w:rFonts w:ascii="Times New Roman" w:hAnsi="Times New Roman"/>
                <w:b/>
                <w:sz w:val="20"/>
                <w:szCs w:val="20"/>
              </w:rPr>
            </w:pPr>
            <w:r w:rsidRPr="00074835">
              <w:rPr>
                <w:rFonts w:ascii="Times New Roman" w:hAnsi="Times New Roman"/>
                <w:b/>
                <w:sz w:val="20"/>
                <w:szCs w:val="20"/>
              </w:rPr>
              <w:t>Specialist</w:t>
            </w:r>
          </w:p>
          <w:p w:rsidR="00CB4409" w:rsidRPr="00074835" w:rsidRDefault="00CB4409" w:rsidP="00D662D1">
            <w:pPr>
              <w:rPr>
                <w:rFonts w:ascii="Times New Roman" w:hAnsi="Times New Roman"/>
                <w:b/>
                <w:sz w:val="20"/>
                <w:szCs w:val="20"/>
              </w:rPr>
            </w:pP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Robot Struct</w:t>
            </w:r>
            <w:r>
              <w:rPr>
                <w:rFonts w:ascii="Times New Roman" w:hAnsi="Times New Roman"/>
                <w:sz w:val="20"/>
                <w:szCs w:val="20"/>
              </w:rPr>
              <w:t>ural</w:t>
            </w:r>
            <w:r w:rsidRPr="00074835">
              <w:rPr>
                <w:rFonts w:ascii="Times New Roman" w:hAnsi="Times New Roman"/>
                <w:sz w:val="20"/>
                <w:szCs w:val="20"/>
              </w:rPr>
              <w:t xml:space="preserve"> Analysis</w:t>
            </w:r>
          </w:p>
          <w:p w:rsidR="00CB4409" w:rsidRPr="00074835" w:rsidRDefault="00050646" w:rsidP="00D662D1">
            <w:pPr>
              <w:rPr>
                <w:rFonts w:ascii="Times New Roman" w:hAnsi="Times New Roman"/>
                <w:sz w:val="20"/>
                <w:szCs w:val="20"/>
              </w:rPr>
            </w:pPr>
            <w:r>
              <w:rPr>
                <w:rFonts w:ascii="Times New Roman" w:hAnsi="Times New Roman"/>
                <w:sz w:val="20"/>
                <w:szCs w:val="20"/>
              </w:rPr>
              <w:t>Infraworks (</w:t>
            </w:r>
            <w:r w:rsidR="00CB4409" w:rsidRPr="00074835">
              <w:rPr>
                <w:rFonts w:ascii="Times New Roman" w:hAnsi="Times New Roman"/>
                <w:sz w:val="20"/>
                <w:szCs w:val="20"/>
              </w:rPr>
              <w:t>Infrastructure Modeler)</w:t>
            </w:r>
          </w:p>
          <w:p w:rsidR="00CB4409" w:rsidRDefault="00CB4409" w:rsidP="00D662D1">
            <w:pPr>
              <w:rPr>
                <w:rFonts w:ascii="Times New Roman" w:hAnsi="Times New Roman"/>
                <w:sz w:val="20"/>
                <w:szCs w:val="20"/>
              </w:rPr>
            </w:pPr>
            <w:r w:rsidRPr="00074835">
              <w:rPr>
                <w:rFonts w:ascii="Times New Roman" w:hAnsi="Times New Roman"/>
                <w:sz w:val="20"/>
                <w:szCs w:val="20"/>
              </w:rPr>
              <w:t>Infrastructure Map Server</w:t>
            </w:r>
          </w:p>
          <w:p w:rsidR="00050646" w:rsidRDefault="00050646" w:rsidP="00D662D1">
            <w:pPr>
              <w:rPr>
                <w:rFonts w:ascii="Times New Roman" w:hAnsi="Times New Roman"/>
                <w:sz w:val="20"/>
                <w:szCs w:val="20"/>
              </w:rPr>
            </w:pPr>
            <w:r>
              <w:rPr>
                <w:rFonts w:ascii="Times New Roman" w:hAnsi="Times New Roman"/>
                <w:sz w:val="20"/>
                <w:szCs w:val="20"/>
              </w:rPr>
              <w:t>Fabrication</w:t>
            </w:r>
          </w:p>
          <w:p w:rsidR="00F37F6A" w:rsidRPr="00074835" w:rsidRDefault="00F37F6A" w:rsidP="00D662D1">
            <w:pPr>
              <w:rPr>
                <w:rFonts w:ascii="Times New Roman" w:hAnsi="Times New Roman"/>
                <w:sz w:val="20"/>
                <w:szCs w:val="20"/>
              </w:rPr>
            </w:pPr>
            <w:r>
              <w:rPr>
                <w:rFonts w:ascii="Times New Roman" w:hAnsi="Times New Roman"/>
                <w:sz w:val="20"/>
                <w:szCs w:val="20"/>
              </w:rPr>
              <w:t>BIM 360 Field and Glue</w:t>
            </w:r>
          </w:p>
          <w:p w:rsidR="00CB4409" w:rsidRPr="00074835" w:rsidRDefault="00CB4409" w:rsidP="00D662D1">
            <w:pPr>
              <w:rPr>
                <w:rFonts w:ascii="Times New Roman" w:hAnsi="Times New Roman"/>
                <w:sz w:val="20"/>
                <w:szCs w:val="20"/>
              </w:rPr>
            </w:pPr>
          </w:p>
        </w:tc>
        <w:tc>
          <w:tcPr>
            <w:tcW w:w="2835" w:type="dxa"/>
          </w:tcPr>
          <w:p w:rsidR="00CB4409" w:rsidRPr="00074835" w:rsidRDefault="00CB4409" w:rsidP="00D662D1">
            <w:pPr>
              <w:rPr>
                <w:rFonts w:ascii="Times New Roman" w:hAnsi="Times New Roman"/>
                <w:b/>
                <w:sz w:val="20"/>
                <w:szCs w:val="20"/>
              </w:rPr>
            </w:pPr>
            <w:r w:rsidRPr="00074835">
              <w:rPr>
                <w:rFonts w:ascii="Times New Roman" w:hAnsi="Times New Roman"/>
                <w:b/>
                <w:sz w:val="20"/>
                <w:szCs w:val="20"/>
              </w:rPr>
              <w:t>Specialist</w:t>
            </w:r>
          </w:p>
          <w:p w:rsidR="00CB4409" w:rsidRPr="00074835" w:rsidRDefault="00CB4409" w:rsidP="00D662D1">
            <w:pPr>
              <w:rPr>
                <w:rFonts w:ascii="Times New Roman" w:hAnsi="Times New Roman"/>
                <w:sz w:val="20"/>
                <w:szCs w:val="20"/>
              </w:rPr>
            </w:pPr>
          </w:p>
          <w:p w:rsidR="00CB4409" w:rsidRDefault="00CB4409" w:rsidP="00D662D1">
            <w:pPr>
              <w:rPr>
                <w:rFonts w:ascii="Times New Roman" w:hAnsi="Times New Roman"/>
                <w:sz w:val="20"/>
                <w:szCs w:val="20"/>
              </w:rPr>
            </w:pPr>
            <w:r w:rsidRPr="00074835">
              <w:rPr>
                <w:rFonts w:ascii="Times New Roman" w:hAnsi="Times New Roman"/>
                <w:sz w:val="20"/>
                <w:szCs w:val="20"/>
              </w:rPr>
              <w:t xml:space="preserve">Autodesk Simulation </w:t>
            </w:r>
            <w:r w:rsidR="00F37F6A">
              <w:rPr>
                <w:rFonts w:ascii="Times New Roman" w:hAnsi="Times New Roman"/>
                <w:sz w:val="20"/>
                <w:szCs w:val="20"/>
              </w:rPr>
              <w:t>(inc. SIM360)</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 xml:space="preserve">Autodesk </w:t>
            </w:r>
            <w:r w:rsidR="00EA4561">
              <w:rPr>
                <w:rFonts w:ascii="Times New Roman" w:hAnsi="Times New Roman"/>
                <w:sz w:val="20"/>
                <w:szCs w:val="20"/>
              </w:rPr>
              <w:t xml:space="preserve">Simulation </w:t>
            </w:r>
            <w:r w:rsidRPr="00074835">
              <w:rPr>
                <w:rFonts w:ascii="Times New Roman" w:hAnsi="Times New Roman"/>
                <w:sz w:val="20"/>
                <w:szCs w:val="20"/>
              </w:rPr>
              <w:t>Moldflow</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Alias Surface</w:t>
            </w:r>
          </w:p>
          <w:p w:rsidR="00CB4409" w:rsidRDefault="00CB4409" w:rsidP="00D662D1">
            <w:pPr>
              <w:rPr>
                <w:rFonts w:ascii="Times New Roman" w:hAnsi="Times New Roman"/>
                <w:sz w:val="20"/>
                <w:szCs w:val="20"/>
              </w:rPr>
            </w:pPr>
            <w:r w:rsidRPr="00074835">
              <w:rPr>
                <w:rFonts w:ascii="Times New Roman" w:hAnsi="Times New Roman"/>
                <w:sz w:val="20"/>
                <w:szCs w:val="20"/>
              </w:rPr>
              <w:t>Alias Automotive</w:t>
            </w:r>
          </w:p>
          <w:p w:rsidR="00050646" w:rsidRPr="00074835" w:rsidRDefault="00050646" w:rsidP="00D662D1">
            <w:pPr>
              <w:rPr>
                <w:rFonts w:ascii="Times New Roman" w:hAnsi="Times New Roman"/>
                <w:sz w:val="20"/>
                <w:szCs w:val="20"/>
              </w:rPr>
            </w:pPr>
            <w:r>
              <w:rPr>
                <w:rFonts w:ascii="Times New Roman" w:hAnsi="Times New Roman"/>
                <w:sz w:val="20"/>
                <w:szCs w:val="20"/>
              </w:rPr>
              <w:t>VRED</w:t>
            </w:r>
          </w:p>
          <w:p w:rsidR="00CB4409" w:rsidRPr="00074835" w:rsidRDefault="00CB4409" w:rsidP="00D662D1">
            <w:pPr>
              <w:rPr>
                <w:rFonts w:ascii="Times New Roman" w:hAnsi="Times New Roman"/>
                <w:sz w:val="20"/>
                <w:szCs w:val="20"/>
              </w:rPr>
            </w:pPr>
          </w:p>
        </w:tc>
        <w:tc>
          <w:tcPr>
            <w:tcW w:w="2744" w:type="dxa"/>
          </w:tcPr>
          <w:p w:rsidR="00CB4409" w:rsidRPr="00074835" w:rsidRDefault="00CB4409" w:rsidP="00D662D1">
            <w:pPr>
              <w:rPr>
                <w:rFonts w:ascii="Times New Roman" w:hAnsi="Times New Roman"/>
                <w:b/>
                <w:sz w:val="20"/>
                <w:szCs w:val="20"/>
              </w:rPr>
            </w:pPr>
            <w:r w:rsidRPr="00074835">
              <w:rPr>
                <w:rFonts w:ascii="Times New Roman" w:hAnsi="Times New Roman"/>
                <w:b/>
                <w:sz w:val="20"/>
                <w:szCs w:val="20"/>
              </w:rPr>
              <w:t>Specialist</w:t>
            </w:r>
          </w:p>
          <w:p w:rsidR="00CB4409" w:rsidRPr="00074835" w:rsidRDefault="00CB4409" w:rsidP="00D662D1">
            <w:pPr>
              <w:rPr>
                <w:rFonts w:ascii="Times New Roman" w:hAnsi="Times New Roman"/>
                <w:sz w:val="20"/>
                <w:szCs w:val="20"/>
              </w:rPr>
            </w:pP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Smoke for Mac</w:t>
            </w:r>
          </w:p>
          <w:p w:rsidR="00CB4409" w:rsidRPr="00074835" w:rsidRDefault="00CB4409" w:rsidP="00D662D1">
            <w:pPr>
              <w:rPr>
                <w:rFonts w:ascii="Times New Roman" w:hAnsi="Times New Roman"/>
                <w:sz w:val="20"/>
                <w:szCs w:val="20"/>
              </w:rPr>
            </w:pPr>
          </w:p>
        </w:tc>
      </w:tr>
      <w:tr w:rsidR="00CB4409" w:rsidRPr="00074835" w:rsidTr="00BB44D8">
        <w:tc>
          <w:tcPr>
            <w:tcW w:w="2835" w:type="dxa"/>
          </w:tcPr>
          <w:p w:rsidR="00CB4409" w:rsidRPr="00074835" w:rsidRDefault="00CB4409" w:rsidP="00D662D1">
            <w:pPr>
              <w:rPr>
                <w:rFonts w:ascii="Times New Roman" w:hAnsi="Times New Roman"/>
                <w:b/>
                <w:sz w:val="20"/>
                <w:szCs w:val="20"/>
              </w:rPr>
            </w:pPr>
            <w:r w:rsidRPr="00074835">
              <w:rPr>
                <w:rFonts w:ascii="Times New Roman" w:hAnsi="Times New Roman"/>
                <w:b/>
                <w:sz w:val="20"/>
                <w:szCs w:val="20"/>
              </w:rPr>
              <w:t>Core</w:t>
            </w:r>
          </w:p>
          <w:p w:rsidR="00CB4409" w:rsidRPr="00074835" w:rsidRDefault="00CB4409" w:rsidP="00D662D1">
            <w:pPr>
              <w:rPr>
                <w:rFonts w:ascii="Times New Roman" w:hAnsi="Times New Roman"/>
                <w:sz w:val="20"/>
                <w:szCs w:val="20"/>
              </w:rPr>
            </w:pP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AutoCAD Civil 3D</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AutoCAD Utility Design</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Revit Architecture</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Revit LT / Suite</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Revit Structure</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Revit MEP</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Ecotect Analysis</w:t>
            </w:r>
          </w:p>
          <w:p w:rsidR="00CB4409" w:rsidRDefault="00CB4409" w:rsidP="00D662D1">
            <w:pPr>
              <w:rPr>
                <w:rFonts w:ascii="Times New Roman" w:hAnsi="Times New Roman"/>
                <w:sz w:val="20"/>
                <w:szCs w:val="20"/>
              </w:rPr>
            </w:pPr>
            <w:r w:rsidRPr="00074835">
              <w:rPr>
                <w:rFonts w:ascii="Times New Roman" w:hAnsi="Times New Roman"/>
                <w:sz w:val="20"/>
                <w:szCs w:val="20"/>
              </w:rPr>
              <w:t>QTO*</w:t>
            </w:r>
          </w:p>
          <w:p w:rsidR="00465EF0" w:rsidRPr="00074835" w:rsidRDefault="00465EF0" w:rsidP="00D662D1">
            <w:pPr>
              <w:rPr>
                <w:rFonts w:ascii="Times New Roman" w:hAnsi="Times New Roman"/>
                <w:sz w:val="20"/>
                <w:szCs w:val="20"/>
              </w:rPr>
            </w:pPr>
            <w:r>
              <w:rPr>
                <w:rFonts w:ascii="Times New Roman" w:hAnsi="Times New Roman"/>
                <w:sz w:val="20"/>
                <w:szCs w:val="20"/>
              </w:rPr>
              <w:t>AutoCAD Structural Detailing</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(Constructware* / Buzzsaw*)</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Infrastructure Des S Pr/Ult</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Building Design S Pr/Ult</w:t>
            </w:r>
          </w:p>
        </w:tc>
        <w:tc>
          <w:tcPr>
            <w:tcW w:w="2835" w:type="dxa"/>
          </w:tcPr>
          <w:p w:rsidR="00CB4409" w:rsidRPr="00074835" w:rsidRDefault="00CB4409" w:rsidP="00D662D1">
            <w:pPr>
              <w:rPr>
                <w:rFonts w:ascii="Times New Roman" w:hAnsi="Times New Roman"/>
                <w:b/>
                <w:sz w:val="20"/>
                <w:szCs w:val="20"/>
              </w:rPr>
            </w:pPr>
            <w:r w:rsidRPr="00074835">
              <w:rPr>
                <w:rFonts w:ascii="Times New Roman" w:hAnsi="Times New Roman"/>
                <w:b/>
                <w:sz w:val="20"/>
                <w:szCs w:val="20"/>
              </w:rPr>
              <w:t>Core</w:t>
            </w:r>
          </w:p>
          <w:p w:rsidR="00CB4409" w:rsidRPr="00074835" w:rsidRDefault="00CB4409" w:rsidP="00D662D1">
            <w:pPr>
              <w:rPr>
                <w:rFonts w:ascii="Times New Roman" w:hAnsi="Times New Roman"/>
                <w:sz w:val="20"/>
                <w:szCs w:val="20"/>
              </w:rPr>
            </w:pP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Inventor (Pro/Suites)</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Inventor LT / Suite</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Inventor Publisher*</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Inventor ETO (Intent)</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(Streamline*)</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Direct Connect*</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Showcase Pro/Pres</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Vault Professional</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Factory Design S Pr/Ult</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Product Design S Pr/Ult</w:t>
            </w:r>
          </w:p>
          <w:p w:rsidR="00CB4409" w:rsidRPr="00074835" w:rsidRDefault="00CB4409" w:rsidP="00D662D1">
            <w:pPr>
              <w:rPr>
                <w:rFonts w:ascii="Times New Roman" w:hAnsi="Times New Roman"/>
                <w:sz w:val="20"/>
                <w:szCs w:val="20"/>
              </w:rPr>
            </w:pPr>
          </w:p>
        </w:tc>
        <w:tc>
          <w:tcPr>
            <w:tcW w:w="2744" w:type="dxa"/>
          </w:tcPr>
          <w:p w:rsidR="00CB4409" w:rsidRPr="00074835" w:rsidRDefault="00CB4409" w:rsidP="00D662D1">
            <w:pPr>
              <w:rPr>
                <w:rFonts w:ascii="Times New Roman" w:hAnsi="Times New Roman"/>
                <w:b/>
                <w:sz w:val="20"/>
                <w:szCs w:val="20"/>
              </w:rPr>
            </w:pPr>
            <w:r w:rsidRPr="00074835">
              <w:rPr>
                <w:rFonts w:ascii="Times New Roman" w:hAnsi="Times New Roman"/>
                <w:b/>
                <w:sz w:val="20"/>
                <w:szCs w:val="20"/>
              </w:rPr>
              <w:t>Core</w:t>
            </w:r>
          </w:p>
          <w:p w:rsidR="00CB4409" w:rsidRPr="00074835" w:rsidRDefault="00CB4409" w:rsidP="00D662D1">
            <w:pPr>
              <w:rPr>
                <w:rFonts w:ascii="Times New Roman" w:hAnsi="Times New Roman"/>
                <w:sz w:val="20"/>
                <w:szCs w:val="20"/>
              </w:rPr>
            </w:pP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Maya</w:t>
            </w:r>
            <w:r w:rsidR="00F37F6A">
              <w:rPr>
                <w:rFonts w:ascii="Times New Roman" w:hAnsi="Times New Roman"/>
                <w:sz w:val="20"/>
                <w:szCs w:val="20"/>
              </w:rPr>
              <w:t xml:space="preserve"> and Maya LT</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3ds Max</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Softimage</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MotionBuilder</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Mental Ray</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Mudbox*</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Combustion*</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Maya Ent. Creation Suite (inc. Turtle for Maya)</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Max Ent. Creation Suite</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Softimage Ent. Creation S</w:t>
            </w:r>
          </w:p>
          <w:p w:rsidR="00CB4409" w:rsidRPr="00074835" w:rsidRDefault="00CB4409" w:rsidP="00D662D1">
            <w:pPr>
              <w:rPr>
                <w:rFonts w:ascii="Times New Roman" w:hAnsi="Times New Roman"/>
                <w:sz w:val="20"/>
                <w:szCs w:val="20"/>
              </w:rPr>
            </w:pPr>
          </w:p>
        </w:tc>
      </w:tr>
      <w:tr w:rsidR="00CB4409" w:rsidRPr="00074835" w:rsidTr="00BB44D8">
        <w:tc>
          <w:tcPr>
            <w:tcW w:w="2835" w:type="dxa"/>
          </w:tcPr>
          <w:p w:rsidR="00CB4409" w:rsidRPr="00074835" w:rsidRDefault="00CB4409" w:rsidP="00D662D1">
            <w:pPr>
              <w:rPr>
                <w:rFonts w:ascii="Times New Roman" w:hAnsi="Times New Roman"/>
                <w:b/>
                <w:sz w:val="20"/>
                <w:szCs w:val="20"/>
              </w:rPr>
            </w:pPr>
            <w:r w:rsidRPr="00074835">
              <w:rPr>
                <w:rFonts w:ascii="Times New Roman" w:hAnsi="Times New Roman"/>
                <w:b/>
                <w:sz w:val="20"/>
                <w:szCs w:val="20"/>
              </w:rPr>
              <w:t>Specialist x-industry</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P&amp;ID</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Plant 3D</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Plant Design Suite</w:t>
            </w:r>
          </w:p>
          <w:p w:rsidR="00CB4409" w:rsidRPr="00074835" w:rsidRDefault="00CB4409" w:rsidP="00D662D1">
            <w:pPr>
              <w:rPr>
                <w:rFonts w:ascii="Times New Roman" w:hAnsi="Times New Roman"/>
                <w:sz w:val="20"/>
                <w:szCs w:val="20"/>
              </w:rPr>
            </w:pPr>
          </w:p>
        </w:tc>
        <w:tc>
          <w:tcPr>
            <w:tcW w:w="2835" w:type="dxa"/>
          </w:tcPr>
          <w:p w:rsidR="00CB4409" w:rsidRPr="00074835" w:rsidRDefault="00CB4409" w:rsidP="00D662D1">
            <w:pPr>
              <w:rPr>
                <w:rFonts w:ascii="Times New Roman" w:hAnsi="Times New Roman"/>
                <w:b/>
                <w:sz w:val="20"/>
                <w:szCs w:val="20"/>
              </w:rPr>
            </w:pPr>
            <w:r w:rsidRPr="00074835">
              <w:rPr>
                <w:rFonts w:ascii="Times New Roman" w:hAnsi="Times New Roman"/>
                <w:b/>
                <w:sz w:val="20"/>
                <w:szCs w:val="20"/>
              </w:rPr>
              <w:t>Specialist x-industry</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P&amp;ID</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Plant 3D</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Plant Design Suite</w:t>
            </w:r>
          </w:p>
          <w:p w:rsidR="00CB4409" w:rsidRPr="00074835" w:rsidRDefault="00CB4409" w:rsidP="00D662D1">
            <w:pPr>
              <w:rPr>
                <w:rFonts w:ascii="Times New Roman" w:hAnsi="Times New Roman"/>
                <w:sz w:val="20"/>
                <w:szCs w:val="20"/>
              </w:rPr>
            </w:pPr>
          </w:p>
        </w:tc>
        <w:tc>
          <w:tcPr>
            <w:tcW w:w="2744" w:type="dxa"/>
          </w:tcPr>
          <w:p w:rsidR="00CB4409" w:rsidRPr="00074835" w:rsidRDefault="00CB4409" w:rsidP="00D662D1">
            <w:pPr>
              <w:rPr>
                <w:rFonts w:ascii="Times New Roman" w:hAnsi="Times New Roman"/>
                <w:b/>
                <w:sz w:val="20"/>
                <w:szCs w:val="20"/>
              </w:rPr>
            </w:pPr>
            <w:r w:rsidRPr="00074835">
              <w:rPr>
                <w:rFonts w:ascii="Times New Roman" w:hAnsi="Times New Roman"/>
                <w:b/>
                <w:sz w:val="20"/>
                <w:szCs w:val="20"/>
              </w:rPr>
              <w:t>Specialist x-industry</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P&amp;ID</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Plant 3D</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Plant Design Suite</w:t>
            </w:r>
          </w:p>
          <w:p w:rsidR="00CB4409" w:rsidRPr="00074835" w:rsidRDefault="00CB4409" w:rsidP="00D662D1">
            <w:pPr>
              <w:rPr>
                <w:rFonts w:ascii="Times New Roman" w:hAnsi="Times New Roman"/>
                <w:sz w:val="20"/>
                <w:szCs w:val="20"/>
              </w:rPr>
            </w:pPr>
          </w:p>
        </w:tc>
      </w:tr>
      <w:tr w:rsidR="00CB4409" w:rsidRPr="00074835" w:rsidTr="00BB44D8">
        <w:tc>
          <w:tcPr>
            <w:tcW w:w="2835" w:type="dxa"/>
            <w:tcBorders>
              <w:bottom w:val="single" w:sz="4" w:space="0" w:color="auto"/>
            </w:tcBorders>
          </w:tcPr>
          <w:p w:rsidR="00CB4409" w:rsidRPr="00074835" w:rsidRDefault="00CB4409" w:rsidP="00D662D1">
            <w:pPr>
              <w:rPr>
                <w:rFonts w:ascii="Times New Roman" w:hAnsi="Times New Roman"/>
                <w:b/>
                <w:sz w:val="20"/>
                <w:szCs w:val="20"/>
              </w:rPr>
            </w:pPr>
            <w:r w:rsidRPr="00074835">
              <w:rPr>
                <w:rFonts w:ascii="Times New Roman" w:hAnsi="Times New Roman"/>
                <w:b/>
                <w:sz w:val="20"/>
                <w:szCs w:val="20"/>
              </w:rPr>
              <w:t>X-industry vertical access</w:t>
            </w:r>
          </w:p>
          <w:p w:rsidR="00CB4409" w:rsidRPr="00074835" w:rsidRDefault="00CB4409" w:rsidP="00D662D1">
            <w:pPr>
              <w:rPr>
                <w:rFonts w:ascii="Times New Roman" w:hAnsi="Times New Roman"/>
                <w:sz w:val="20"/>
                <w:szCs w:val="20"/>
              </w:rPr>
            </w:pP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ACAD Architecture</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ACAD MEP</w:t>
            </w:r>
          </w:p>
          <w:p w:rsidR="00CB4409" w:rsidRDefault="00CB4409" w:rsidP="00D662D1">
            <w:pPr>
              <w:rPr>
                <w:rFonts w:ascii="Times New Roman" w:hAnsi="Times New Roman"/>
                <w:sz w:val="20"/>
                <w:szCs w:val="20"/>
              </w:rPr>
            </w:pPr>
            <w:r w:rsidRPr="00074835">
              <w:rPr>
                <w:rFonts w:ascii="Times New Roman" w:hAnsi="Times New Roman"/>
                <w:sz w:val="20"/>
                <w:szCs w:val="20"/>
              </w:rPr>
              <w:t>ACAD Map 3D / Enterpr.</w:t>
            </w:r>
          </w:p>
          <w:p w:rsidR="008117FD" w:rsidRPr="00074835" w:rsidRDefault="008117FD" w:rsidP="00D662D1">
            <w:pPr>
              <w:rPr>
                <w:rFonts w:ascii="Times New Roman" w:hAnsi="Times New Roman"/>
                <w:sz w:val="20"/>
                <w:szCs w:val="20"/>
              </w:rPr>
            </w:pPr>
            <w:r>
              <w:rPr>
                <w:rFonts w:ascii="Times New Roman" w:hAnsi="Times New Roman"/>
                <w:sz w:val="20"/>
                <w:szCs w:val="20"/>
              </w:rPr>
              <w:t>Autodesk ReCap</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Navisworks</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ACAD Mechanical</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ACAD Electrical/ECSCAD</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Vault Wkgp./Coll./Office</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Alias Design*</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3ds Max Design</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lastRenderedPageBreak/>
              <w:t>Sketchbook Designer*</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Sketchbook Pro*</w:t>
            </w:r>
          </w:p>
          <w:p w:rsidR="008117FD" w:rsidRDefault="008117FD" w:rsidP="00D662D1">
            <w:pPr>
              <w:rPr>
                <w:rFonts w:ascii="Times New Roman" w:hAnsi="Times New Roman"/>
                <w:sz w:val="20"/>
                <w:szCs w:val="20"/>
              </w:rPr>
            </w:pPr>
            <w:r>
              <w:rPr>
                <w:rFonts w:ascii="Times New Roman" w:hAnsi="Times New Roman"/>
                <w:sz w:val="20"/>
                <w:szCs w:val="20"/>
              </w:rPr>
              <w:t>Raster Design</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Building Design S Std</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Infrastructure DS Std</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Factory Design S Std</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Product Design S Std</w:t>
            </w:r>
          </w:p>
        </w:tc>
        <w:tc>
          <w:tcPr>
            <w:tcW w:w="2835" w:type="dxa"/>
            <w:tcBorders>
              <w:bottom w:val="single" w:sz="4" w:space="0" w:color="auto"/>
            </w:tcBorders>
          </w:tcPr>
          <w:p w:rsidR="00CB4409" w:rsidRPr="00074835" w:rsidRDefault="00CB4409" w:rsidP="00D662D1">
            <w:pPr>
              <w:rPr>
                <w:rFonts w:ascii="Times New Roman" w:hAnsi="Times New Roman"/>
                <w:b/>
                <w:sz w:val="20"/>
                <w:szCs w:val="20"/>
              </w:rPr>
            </w:pPr>
            <w:r w:rsidRPr="00074835">
              <w:rPr>
                <w:rFonts w:ascii="Times New Roman" w:hAnsi="Times New Roman"/>
                <w:b/>
                <w:sz w:val="20"/>
                <w:szCs w:val="20"/>
              </w:rPr>
              <w:lastRenderedPageBreak/>
              <w:t>X-industry vertical access</w:t>
            </w:r>
          </w:p>
          <w:p w:rsidR="00CB4409" w:rsidRPr="00074835" w:rsidRDefault="00CB4409" w:rsidP="00D662D1">
            <w:pPr>
              <w:rPr>
                <w:rFonts w:ascii="Times New Roman" w:hAnsi="Times New Roman"/>
                <w:b/>
                <w:sz w:val="20"/>
                <w:szCs w:val="20"/>
              </w:rPr>
            </w:pP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ACAD Architecture</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ACAD MEP</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ACAD Map 3D / Enterpr.</w:t>
            </w:r>
          </w:p>
          <w:p w:rsidR="008117FD" w:rsidRPr="00074835" w:rsidRDefault="008117FD" w:rsidP="008117FD">
            <w:pPr>
              <w:rPr>
                <w:rFonts w:ascii="Times New Roman" w:hAnsi="Times New Roman"/>
                <w:sz w:val="20"/>
                <w:szCs w:val="20"/>
              </w:rPr>
            </w:pPr>
            <w:r>
              <w:rPr>
                <w:rFonts w:ascii="Times New Roman" w:hAnsi="Times New Roman"/>
                <w:sz w:val="20"/>
                <w:szCs w:val="20"/>
              </w:rPr>
              <w:t>Autodesk ReCap</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Navisworks</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ACAD Mechanical</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ACAD Electrical/ECSCAD</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Vault Wkgp./Coll./Office</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Alias Design*</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3ds Max Design</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lastRenderedPageBreak/>
              <w:t>Sketchbook Designer*</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Sketchbook Pro*</w:t>
            </w:r>
          </w:p>
          <w:p w:rsidR="008117FD" w:rsidRDefault="008117FD" w:rsidP="008117FD">
            <w:pPr>
              <w:rPr>
                <w:rFonts w:ascii="Times New Roman" w:hAnsi="Times New Roman"/>
                <w:sz w:val="20"/>
                <w:szCs w:val="20"/>
              </w:rPr>
            </w:pPr>
            <w:r>
              <w:rPr>
                <w:rFonts w:ascii="Times New Roman" w:hAnsi="Times New Roman"/>
                <w:sz w:val="20"/>
                <w:szCs w:val="20"/>
              </w:rPr>
              <w:t>Raster Design</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Building Design S Std</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Infrastructure DS Std</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Factory Design S Std</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Product Design S Std</w:t>
            </w:r>
          </w:p>
        </w:tc>
        <w:tc>
          <w:tcPr>
            <w:tcW w:w="2744" w:type="dxa"/>
            <w:tcBorders>
              <w:bottom w:val="single" w:sz="4" w:space="0" w:color="auto"/>
            </w:tcBorders>
          </w:tcPr>
          <w:p w:rsidR="00CB4409" w:rsidRPr="00074835" w:rsidRDefault="00CB4409" w:rsidP="00D662D1">
            <w:pPr>
              <w:rPr>
                <w:rFonts w:ascii="Times New Roman" w:hAnsi="Times New Roman"/>
                <w:b/>
                <w:sz w:val="20"/>
                <w:szCs w:val="20"/>
              </w:rPr>
            </w:pPr>
            <w:r w:rsidRPr="00074835">
              <w:rPr>
                <w:rFonts w:ascii="Times New Roman" w:hAnsi="Times New Roman"/>
                <w:b/>
                <w:sz w:val="20"/>
                <w:szCs w:val="20"/>
              </w:rPr>
              <w:lastRenderedPageBreak/>
              <w:t>X-industry vertical access</w:t>
            </w:r>
          </w:p>
          <w:p w:rsidR="00CB4409" w:rsidRPr="00074835" w:rsidRDefault="00CB4409" w:rsidP="00D662D1">
            <w:pPr>
              <w:rPr>
                <w:rFonts w:ascii="Times New Roman" w:hAnsi="Times New Roman"/>
                <w:sz w:val="20"/>
                <w:szCs w:val="20"/>
              </w:rPr>
            </w:pP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ACAD Architecture</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ACAD MEP</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ACAD Map 3D / Enterpr.</w:t>
            </w:r>
          </w:p>
          <w:p w:rsidR="008117FD" w:rsidRPr="00074835" w:rsidRDefault="008117FD" w:rsidP="008117FD">
            <w:pPr>
              <w:rPr>
                <w:rFonts w:ascii="Times New Roman" w:hAnsi="Times New Roman"/>
                <w:sz w:val="20"/>
                <w:szCs w:val="20"/>
              </w:rPr>
            </w:pPr>
            <w:r>
              <w:rPr>
                <w:rFonts w:ascii="Times New Roman" w:hAnsi="Times New Roman"/>
                <w:sz w:val="20"/>
                <w:szCs w:val="20"/>
              </w:rPr>
              <w:t>Autodesk ReCap</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Navisworks</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ACAD Mechanical</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ACAD Electrical/ECSCAD</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Vault Wkgp./Coll./Office</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Alias Design*</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3ds Max Design</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lastRenderedPageBreak/>
              <w:t>Sketchbook Designer*</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Sketchbook Pro*</w:t>
            </w:r>
          </w:p>
          <w:p w:rsidR="008117FD" w:rsidRDefault="008117FD" w:rsidP="008117FD">
            <w:pPr>
              <w:rPr>
                <w:rFonts w:ascii="Times New Roman" w:hAnsi="Times New Roman"/>
                <w:sz w:val="20"/>
                <w:szCs w:val="20"/>
              </w:rPr>
            </w:pPr>
            <w:r>
              <w:rPr>
                <w:rFonts w:ascii="Times New Roman" w:hAnsi="Times New Roman"/>
                <w:sz w:val="20"/>
                <w:szCs w:val="20"/>
              </w:rPr>
              <w:t>Raster Design</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Building Design S Std</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Infrastructure DS Std</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Factory Design S Std</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Product Design S Std</w:t>
            </w:r>
          </w:p>
        </w:tc>
      </w:tr>
      <w:tr w:rsidR="00CB4409" w:rsidRPr="00074835" w:rsidTr="00BB44D8">
        <w:tc>
          <w:tcPr>
            <w:tcW w:w="2835" w:type="dxa"/>
            <w:tcBorders>
              <w:right w:val="nil"/>
            </w:tcBorders>
          </w:tcPr>
          <w:p w:rsidR="00CB4409" w:rsidRPr="00074835" w:rsidRDefault="00CB4409" w:rsidP="00D662D1">
            <w:pPr>
              <w:rPr>
                <w:rFonts w:ascii="Times New Roman" w:hAnsi="Times New Roman"/>
                <w:b/>
                <w:sz w:val="20"/>
                <w:szCs w:val="20"/>
              </w:rPr>
            </w:pPr>
            <w:r w:rsidRPr="00074835">
              <w:rPr>
                <w:rFonts w:ascii="Times New Roman" w:hAnsi="Times New Roman"/>
                <w:b/>
                <w:sz w:val="20"/>
                <w:szCs w:val="20"/>
              </w:rPr>
              <w:lastRenderedPageBreak/>
              <w:t>Horizontal</w:t>
            </w:r>
          </w:p>
          <w:p w:rsidR="00CB4409" w:rsidRPr="00074835" w:rsidRDefault="00CB4409" w:rsidP="00D662D1">
            <w:pPr>
              <w:rPr>
                <w:rFonts w:ascii="Times New Roman" w:hAnsi="Times New Roman"/>
                <w:sz w:val="20"/>
                <w:szCs w:val="20"/>
              </w:rPr>
            </w:pP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 xml:space="preserve">AutoCAD (inc. LT) </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AutoCAD for Mac (inc. LT)</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Raster Design*</w:t>
            </w:r>
          </w:p>
        </w:tc>
        <w:tc>
          <w:tcPr>
            <w:tcW w:w="2835" w:type="dxa"/>
            <w:tcBorders>
              <w:left w:val="nil"/>
              <w:right w:val="nil"/>
            </w:tcBorders>
          </w:tcPr>
          <w:p w:rsidR="00CB4409" w:rsidRPr="00074835" w:rsidRDefault="00CB4409" w:rsidP="00D662D1">
            <w:pPr>
              <w:rPr>
                <w:rFonts w:ascii="Times New Roman" w:hAnsi="Times New Roman"/>
                <w:sz w:val="20"/>
                <w:szCs w:val="20"/>
              </w:rPr>
            </w:pPr>
          </w:p>
          <w:p w:rsidR="00CB4409" w:rsidRPr="00074835" w:rsidRDefault="00CB4409" w:rsidP="00D662D1">
            <w:pPr>
              <w:rPr>
                <w:rFonts w:ascii="Times New Roman" w:hAnsi="Times New Roman"/>
                <w:sz w:val="20"/>
                <w:szCs w:val="20"/>
              </w:rPr>
            </w:pP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3ds Max Design</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Alias Design*</w:t>
            </w:r>
          </w:p>
          <w:p w:rsidR="00CB4409" w:rsidRDefault="00CB4409" w:rsidP="00D662D1">
            <w:pPr>
              <w:rPr>
                <w:rFonts w:ascii="Times New Roman" w:hAnsi="Times New Roman"/>
                <w:sz w:val="20"/>
                <w:szCs w:val="20"/>
              </w:rPr>
            </w:pPr>
            <w:r w:rsidRPr="00074835">
              <w:rPr>
                <w:rFonts w:ascii="Times New Roman" w:hAnsi="Times New Roman"/>
                <w:sz w:val="20"/>
                <w:szCs w:val="20"/>
              </w:rPr>
              <w:t>Sketchbook Designer *</w:t>
            </w:r>
          </w:p>
          <w:p w:rsidR="00CB4409" w:rsidRPr="00074835" w:rsidRDefault="00CB4409" w:rsidP="00CB4409">
            <w:pPr>
              <w:rPr>
                <w:rFonts w:ascii="Times New Roman" w:hAnsi="Times New Roman"/>
                <w:sz w:val="20"/>
                <w:szCs w:val="20"/>
              </w:rPr>
            </w:pPr>
            <w:r w:rsidRPr="00074835">
              <w:rPr>
                <w:rFonts w:ascii="Times New Roman" w:hAnsi="Times New Roman"/>
                <w:sz w:val="20"/>
                <w:szCs w:val="20"/>
              </w:rPr>
              <w:t>A</w:t>
            </w:r>
            <w:r>
              <w:rPr>
                <w:rFonts w:ascii="Times New Roman" w:hAnsi="Times New Roman"/>
                <w:sz w:val="20"/>
                <w:szCs w:val="20"/>
              </w:rPr>
              <w:t>utodesk</w:t>
            </w:r>
            <w:r w:rsidRPr="00074835">
              <w:rPr>
                <w:rFonts w:ascii="Times New Roman" w:hAnsi="Times New Roman"/>
                <w:sz w:val="20"/>
                <w:szCs w:val="20"/>
              </w:rPr>
              <w:t xml:space="preserve"> Design Suite</w:t>
            </w:r>
          </w:p>
        </w:tc>
        <w:tc>
          <w:tcPr>
            <w:tcW w:w="2744" w:type="dxa"/>
            <w:tcBorders>
              <w:left w:val="nil"/>
              <w:right w:val="single" w:sz="4" w:space="0" w:color="000000"/>
            </w:tcBorders>
          </w:tcPr>
          <w:p w:rsidR="00CB4409" w:rsidRPr="00074835" w:rsidRDefault="00CB4409" w:rsidP="00D662D1">
            <w:pPr>
              <w:rPr>
                <w:rFonts w:ascii="Times New Roman" w:hAnsi="Times New Roman"/>
                <w:sz w:val="20"/>
                <w:szCs w:val="20"/>
              </w:rPr>
            </w:pPr>
          </w:p>
          <w:p w:rsidR="00CB4409" w:rsidRPr="00074835" w:rsidRDefault="00CB4409" w:rsidP="00D662D1">
            <w:pPr>
              <w:rPr>
                <w:rFonts w:ascii="Times New Roman" w:hAnsi="Times New Roman"/>
                <w:sz w:val="20"/>
                <w:szCs w:val="20"/>
              </w:rPr>
            </w:pP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Mudbox*</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Showcase*</w:t>
            </w:r>
          </w:p>
          <w:p w:rsidR="00CB4409" w:rsidRPr="00074835" w:rsidRDefault="00CB4409" w:rsidP="00D662D1">
            <w:pPr>
              <w:rPr>
                <w:rFonts w:ascii="Times New Roman" w:hAnsi="Times New Roman"/>
                <w:sz w:val="20"/>
                <w:szCs w:val="20"/>
              </w:rPr>
            </w:pPr>
            <w:r w:rsidRPr="00074835">
              <w:rPr>
                <w:rFonts w:ascii="Times New Roman" w:hAnsi="Times New Roman"/>
                <w:sz w:val="20"/>
                <w:szCs w:val="20"/>
              </w:rPr>
              <w:t>AutoCAD Freestyle*</w:t>
            </w:r>
          </w:p>
        </w:tc>
      </w:tr>
    </w:tbl>
    <w:p w:rsidR="0094256F" w:rsidRPr="00074835" w:rsidRDefault="0094256F" w:rsidP="00D662D1">
      <w:pPr>
        <w:ind w:left="720"/>
        <w:jc w:val="both"/>
        <w:rPr>
          <w:sz w:val="20"/>
          <w:szCs w:val="20"/>
        </w:rPr>
      </w:pPr>
    </w:p>
    <w:p w:rsidR="0094256F" w:rsidRPr="006E533D" w:rsidRDefault="0094256F" w:rsidP="006E533D">
      <w:pPr>
        <w:ind w:left="720"/>
        <w:jc w:val="both"/>
        <w:rPr>
          <w:sz w:val="20"/>
          <w:szCs w:val="20"/>
        </w:rPr>
      </w:pPr>
      <w:r w:rsidRPr="00074835">
        <w:rPr>
          <w:sz w:val="20"/>
          <w:szCs w:val="20"/>
        </w:rPr>
        <w:t>Note: * Products marked with an asterisk (*) do NOT require separate instructor authorization</w:t>
      </w:r>
    </w:p>
    <w:p w:rsidR="0094256F" w:rsidRPr="00074835" w:rsidRDefault="0094256F" w:rsidP="00D662D1">
      <w:pPr>
        <w:ind w:left="720"/>
        <w:jc w:val="both"/>
        <w:rPr>
          <w:sz w:val="20"/>
          <w:szCs w:val="20"/>
        </w:rPr>
      </w:pPr>
    </w:p>
    <w:p w:rsidR="0094256F" w:rsidRPr="00074835" w:rsidRDefault="0094256F" w:rsidP="00D662D1">
      <w:pPr>
        <w:ind w:left="720"/>
        <w:jc w:val="both"/>
        <w:rPr>
          <w:sz w:val="20"/>
          <w:szCs w:val="20"/>
        </w:rPr>
      </w:pPr>
      <w:r w:rsidRPr="00074835">
        <w:rPr>
          <w:sz w:val="20"/>
          <w:szCs w:val="20"/>
        </w:rPr>
        <w:t>Note: Products or services in parentheses ( (    *) ) - ATC does not include subscriptions to the hosted collaboration services. ATCs may include training on these products in Authorized Courses. Services include:</w:t>
      </w:r>
    </w:p>
    <w:p w:rsidR="0094256F" w:rsidRPr="00074835" w:rsidRDefault="0094256F" w:rsidP="007E5F4C">
      <w:pPr>
        <w:pStyle w:val="ListParagraph"/>
        <w:widowControl/>
        <w:numPr>
          <w:ilvl w:val="0"/>
          <w:numId w:val="13"/>
        </w:numPr>
        <w:overflowPunct/>
        <w:autoSpaceDE/>
        <w:autoSpaceDN/>
        <w:adjustRightInd/>
        <w:jc w:val="both"/>
        <w:textAlignment w:val="auto"/>
        <w:rPr>
          <w:rFonts w:ascii="Times New Roman" w:hAnsi="Times New Roman" w:cs="Times New Roman"/>
          <w:szCs w:val="20"/>
        </w:rPr>
      </w:pPr>
      <w:r w:rsidRPr="00074835">
        <w:rPr>
          <w:rFonts w:ascii="Times New Roman" w:hAnsi="Times New Roman" w:cs="Times New Roman"/>
          <w:szCs w:val="20"/>
        </w:rPr>
        <w:t>Streamline</w:t>
      </w:r>
    </w:p>
    <w:p w:rsidR="0094256F" w:rsidRPr="00074835" w:rsidRDefault="0094256F" w:rsidP="007E5F4C">
      <w:pPr>
        <w:pStyle w:val="ListParagraph"/>
        <w:widowControl/>
        <w:numPr>
          <w:ilvl w:val="0"/>
          <w:numId w:val="13"/>
        </w:numPr>
        <w:overflowPunct/>
        <w:autoSpaceDE/>
        <w:autoSpaceDN/>
        <w:adjustRightInd/>
        <w:jc w:val="both"/>
        <w:textAlignment w:val="auto"/>
        <w:rPr>
          <w:rFonts w:ascii="Times New Roman" w:hAnsi="Times New Roman" w:cs="Times New Roman"/>
          <w:szCs w:val="20"/>
        </w:rPr>
      </w:pPr>
      <w:r w:rsidRPr="00074835">
        <w:rPr>
          <w:rFonts w:ascii="Times New Roman" w:hAnsi="Times New Roman" w:cs="Times New Roman"/>
          <w:szCs w:val="20"/>
        </w:rPr>
        <w:t>Buzzsaw</w:t>
      </w:r>
    </w:p>
    <w:p w:rsidR="0094256F" w:rsidRPr="00074835" w:rsidRDefault="0094256F" w:rsidP="007E5F4C">
      <w:pPr>
        <w:pStyle w:val="ListParagraph"/>
        <w:widowControl/>
        <w:numPr>
          <w:ilvl w:val="0"/>
          <w:numId w:val="13"/>
        </w:numPr>
        <w:overflowPunct/>
        <w:autoSpaceDE/>
        <w:autoSpaceDN/>
        <w:adjustRightInd/>
        <w:jc w:val="both"/>
        <w:textAlignment w:val="auto"/>
        <w:rPr>
          <w:rFonts w:ascii="Times New Roman" w:hAnsi="Times New Roman" w:cs="Times New Roman"/>
          <w:szCs w:val="20"/>
        </w:rPr>
      </w:pPr>
      <w:r w:rsidRPr="00074835">
        <w:rPr>
          <w:rFonts w:ascii="Times New Roman" w:hAnsi="Times New Roman" w:cs="Times New Roman"/>
          <w:szCs w:val="20"/>
        </w:rPr>
        <w:t>Constructware</w:t>
      </w:r>
    </w:p>
    <w:p w:rsidR="0094256F" w:rsidRPr="00074835" w:rsidRDefault="0094256F" w:rsidP="00D662D1">
      <w:pPr>
        <w:ind w:left="720"/>
        <w:jc w:val="both"/>
        <w:rPr>
          <w:sz w:val="20"/>
          <w:szCs w:val="20"/>
        </w:rPr>
      </w:pPr>
    </w:p>
    <w:p w:rsidR="0094256F" w:rsidRPr="00074835" w:rsidRDefault="0094256F" w:rsidP="00D662D1">
      <w:pPr>
        <w:ind w:left="720"/>
        <w:jc w:val="both"/>
        <w:rPr>
          <w:sz w:val="20"/>
          <w:szCs w:val="20"/>
        </w:rPr>
      </w:pPr>
      <w:r w:rsidRPr="00074835">
        <w:rPr>
          <w:sz w:val="20"/>
          <w:szCs w:val="20"/>
        </w:rPr>
        <w:t>Note: Products provided as free or low cost downloads (e.g. AutoCAD Freestyle) or as purchasable apps from iTunes app store, or Android market app stores (e.g. “Fluid FX”) are not included in the ATC licenses or authorizations.</w:t>
      </w:r>
    </w:p>
    <w:p w:rsidR="0094256F" w:rsidRPr="00074835" w:rsidRDefault="0094256F" w:rsidP="00D662D1">
      <w:pPr>
        <w:ind w:left="720"/>
        <w:jc w:val="both"/>
        <w:rPr>
          <w:sz w:val="20"/>
          <w:szCs w:val="20"/>
        </w:rPr>
      </w:pPr>
    </w:p>
    <w:p w:rsidR="0094256F" w:rsidRPr="00074835" w:rsidRDefault="0094256F" w:rsidP="00D662D1">
      <w:pPr>
        <w:ind w:left="720"/>
        <w:jc w:val="both"/>
        <w:rPr>
          <w:sz w:val="20"/>
          <w:szCs w:val="20"/>
        </w:rPr>
      </w:pPr>
      <w:r w:rsidRPr="00074835">
        <w:rPr>
          <w:sz w:val="20"/>
          <w:szCs w:val="20"/>
        </w:rPr>
        <w:t>Note: additional products with releases before 201</w:t>
      </w:r>
      <w:r w:rsidR="004C3C7F">
        <w:rPr>
          <w:sz w:val="20"/>
          <w:szCs w:val="20"/>
        </w:rPr>
        <w:t>3</w:t>
      </w:r>
      <w:r w:rsidRPr="00074835">
        <w:rPr>
          <w:sz w:val="20"/>
          <w:szCs w:val="20"/>
        </w:rPr>
        <w:t>, but which have been discontinued or replaced for 201</w:t>
      </w:r>
      <w:r w:rsidR="004C3C7F">
        <w:rPr>
          <w:sz w:val="20"/>
          <w:szCs w:val="20"/>
        </w:rPr>
        <w:t>3</w:t>
      </w:r>
      <w:r w:rsidRPr="00074835">
        <w:rPr>
          <w:sz w:val="20"/>
          <w:szCs w:val="20"/>
        </w:rPr>
        <w:t xml:space="preserve">, may also be available to authorized ATCs; contact your </w:t>
      </w:r>
      <w:r w:rsidR="00A434B9" w:rsidRPr="00074835">
        <w:rPr>
          <w:sz w:val="20"/>
          <w:szCs w:val="20"/>
        </w:rPr>
        <w:t>Distributor</w:t>
      </w:r>
      <w:r w:rsidR="00D87B85" w:rsidRPr="00074835">
        <w:rPr>
          <w:sz w:val="20"/>
          <w:szCs w:val="20"/>
        </w:rPr>
        <w:t xml:space="preserve"> </w:t>
      </w:r>
      <w:r w:rsidRPr="00074835">
        <w:rPr>
          <w:sz w:val="20"/>
          <w:szCs w:val="20"/>
        </w:rPr>
        <w:t>for advice.</w:t>
      </w:r>
    </w:p>
    <w:p w:rsidR="00883DEB" w:rsidRPr="00074835" w:rsidRDefault="00883DEB" w:rsidP="00883DEB">
      <w:pPr>
        <w:jc w:val="center"/>
        <w:rPr>
          <w:b/>
          <w:caps/>
          <w:sz w:val="20"/>
          <w:szCs w:val="20"/>
          <w:u w:val="single"/>
        </w:rPr>
      </w:pPr>
    </w:p>
    <w:p w:rsidR="00883DEB" w:rsidRPr="00074835" w:rsidRDefault="00883DEB">
      <w:pPr>
        <w:rPr>
          <w:b/>
          <w:caps/>
          <w:sz w:val="20"/>
          <w:szCs w:val="20"/>
          <w:u w:val="single"/>
        </w:rPr>
      </w:pPr>
      <w:r w:rsidRPr="00074835">
        <w:rPr>
          <w:b/>
          <w:caps/>
          <w:sz w:val="20"/>
          <w:szCs w:val="20"/>
          <w:u w:val="single"/>
        </w:rPr>
        <w:br w:type="page"/>
      </w:r>
    </w:p>
    <w:p w:rsidR="00883DEB" w:rsidRPr="00074835" w:rsidRDefault="00883DEB" w:rsidP="00594E0F">
      <w:pPr>
        <w:pStyle w:val="Heading1"/>
        <w:spacing w:after="240"/>
        <w:jc w:val="center"/>
        <w:rPr>
          <w:rFonts w:ascii="Times New Roman" w:hAnsi="Times New Roman"/>
          <w:caps/>
          <w:sz w:val="20"/>
        </w:rPr>
      </w:pPr>
      <w:bookmarkStart w:id="90" w:name="_Ref334102030"/>
      <w:bookmarkStart w:id="91" w:name="_Ref334175976"/>
      <w:r w:rsidRPr="00074835">
        <w:rPr>
          <w:rFonts w:ascii="Times New Roman" w:hAnsi="Times New Roman"/>
          <w:caps/>
          <w:sz w:val="20"/>
        </w:rPr>
        <w:lastRenderedPageBreak/>
        <w:t>Exhibit 2</w:t>
      </w:r>
      <w:bookmarkEnd w:id="90"/>
      <w:r w:rsidR="00AA6D7E" w:rsidRPr="00074835">
        <w:rPr>
          <w:rFonts w:ascii="Times New Roman" w:hAnsi="Times New Roman"/>
          <w:caps/>
          <w:sz w:val="20"/>
        </w:rPr>
        <w:t xml:space="preserve"> - </w:t>
      </w:r>
      <w:r w:rsidR="00AA6D7E" w:rsidRPr="00074835">
        <w:rPr>
          <w:rFonts w:ascii="Times New Roman" w:hAnsi="Times New Roman"/>
          <w:smallCaps/>
          <w:sz w:val="20"/>
        </w:rPr>
        <w:t xml:space="preserve">E-Learning </w:t>
      </w:r>
      <w:r w:rsidR="00C052A1">
        <w:rPr>
          <w:rFonts w:ascii="Times New Roman" w:hAnsi="Times New Roman"/>
          <w:smallCaps/>
          <w:sz w:val="20"/>
          <w:lang w:val="en-GB"/>
        </w:rPr>
        <w:t>Course</w:t>
      </w:r>
      <w:r w:rsidR="00C052A1" w:rsidRPr="00074835">
        <w:rPr>
          <w:rFonts w:ascii="Times New Roman" w:hAnsi="Times New Roman"/>
          <w:smallCaps/>
          <w:sz w:val="20"/>
        </w:rPr>
        <w:t xml:space="preserve"> </w:t>
      </w:r>
      <w:r w:rsidR="00AA6D7E" w:rsidRPr="00074835">
        <w:rPr>
          <w:rFonts w:ascii="Times New Roman" w:hAnsi="Times New Roman"/>
          <w:smallCaps/>
          <w:sz w:val="20"/>
        </w:rPr>
        <w:t>Qualifying Criteria</w:t>
      </w:r>
      <w:bookmarkEnd w:id="91"/>
    </w:p>
    <w:p w:rsidR="0094256F" w:rsidRPr="00074835" w:rsidRDefault="0055323D" w:rsidP="00D662D1">
      <w:pPr>
        <w:jc w:val="both"/>
        <w:rPr>
          <w:sz w:val="20"/>
          <w:szCs w:val="20"/>
        </w:rPr>
      </w:pPr>
      <w:r w:rsidRPr="00074835">
        <w:rPr>
          <w:sz w:val="20"/>
          <w:szCs w:val="20"/>
        </w:rPr>
        <w:t xml:space="preserve">This Exhibit 2 supplements the Guide by providing additional Program components, which are specific to ATCs that offer </w:t>
      </w:r>
      <w:r w:rsidR="003A7685">
        <w:rPr>
          <w:sz w:val="20"/>
          <w:szCs w:val="20"/>
        </w:rPr>
        <w:t xml:space="preserve"> E-Learning Courses</w:t>
      </w:r>
      <w:r w:rsidRPr="00074835">
        <w:rPr>
          <w:sz w:val="20"/>
          <w:szCs w:val="20"/>
        </w:rPr>
        <w:t xml:space="preserve">.  </w:t>
      </w:r>
      <w:r w:rsidR="00227C45" w:rsidRPr="00074835">
        <w:rPr>
          <w:sz w:val="20"/>
          <w:szCs w:val="20"/>
        </w:rPr>
        <w:t xml:space="preserve">To be able to offer Authorized Courses, in part or wholly, online, the ATC must </w:t>
      </w:r>
      <w:r w:rsidR="00EA1711" w:rsidRPr="00074835">
        <w:rPr>
          <w:sz w:val="20"/>
          <w:szCs w:val="20"/>
        </w:rPr>
        <w:t>meet the qualifying criteria</w:t>
      </w:r>
      <w:r w:rsidR="00A952DF" w:rsidRPr="00074835">
        <w:rPr>
          <w:sz w:val="20"/>
          <w:szCs w:val="20"/>
        </w:rPr>
        <w:t xml:space="preserve"> in this Exhibit</w:t>
      </w:r>
      <w:r w:rsidR="003D4E4F" w:rsidRPr="00074835">
        <w:rPr>
          <w:sz w:val="20"/>
          <w:szCs w:val="20"/>
        </w:rPr>
        <w:t>, as well as the duties and</w:t>
      </w:r>
      <w:r w:rsidR="00EA1711" w:rsidRPr="00074835">
        <w:rPr>
          <w:sz w:val="20"/>
          <w:szCs w:val="20"/>
        </w:rPr>
        <w:t xml:space="preserve"> obligations</w:t>
      </w:r>
      <w:r w:rsidR="00227C45" w:rsidRPr="00074835">
        <w:rPr>
          <w:sz w:val="20"/>
          <w:szCs w:val="20"/>
        </w:rPr>
        <w:t xml:space="preserve"> in the main body of this Guide, </w:t>
      </w:r>
      <w:r w:rsidR="003D4E4F" w:rsidRPr="00074835">
        <w:rPr>
          <w:sz w:val="20"/>
          <w:szCs w:val="20"/>
        </w:rPr>
        <w:t>must be in g</w:t>
      </w:r>
      <w:r w:rsidR="00227C45" w:rsidRPr="00074835">
        <w:rPr>
          <w:sz w:val="20"/>
          <w:szCs w:val="20"/>
        </w:rPr>
        <w:t xml:space="preserve">ood standing with the Agreement, and must submit a proposal for online training, which must be approved by Autodesk, in its sole discretion, prior to the ATC offering Authorized Courses as </w:t>
      </w:r>
      <w:r w:rsidR="003A7685">
        <w:rPr>
          <w:sz w:val="20"/>
          <w:szCs w:val="20"/>
        </w:rPr>
        <w:t>E-Learning Courses</w:t>
      </w:r>
      <w:r w:rsidR="00227C45" w:rsidRPr="00074835">
        <w:rPr>
          <w:sz w:val="20"/>
          <w:szCs w:val="20"/>
        </w:rPr>
        <w:t>.</w:t>
      </w:r>
    </w:p>
    <w:p w:rsidR="0094256F" w:rsidRPr="00074835" w:rsidRDefault="0094256F" w:rsidP="00D662D1">
      <w:pPr>
        <w:jc w:val="both"/>
        <w:rPr>
          <w:sz w:val="20"/>
          <w:szCs w:val="20"/>
        </w:rPr>
      </w:pPr>
    </w:p>
    <w:p w:rsidR="00826C0F" w:rsidRPr="00074835" w:rsidRDefault="00227C45" w:rsidP="00331F4D">
      <w:pPr>
        <w:pStyle w:val="ListParagraph"/>
        <w:numPr>
          <w:ilvl w:val="0"/>
          <w:numId w:val="19"/>
        </w:numPr>
        <w:spacing w:line="360" w:lineRule="auto"/>
        <w:jc w:val="both"/>
        <w:rPr>
          <w:rFonts w:ascii="Times New Roman" w:hAnsi="Times New Roman" w:cs="Times New Roman"/>
          <w:b/>
          <w:caps/>
          <w:szCs w:val="20"/>
          <w:u w:val="single"/>
        </w:rPr>
      </w:pPr>
      <w:bookmarkStart w:id="92" w:name="_Toc311712350"/>
      <w:bookmarkStart w:id="93" w:name="_Toc334101213"/>
      <w:r w:rsidRPr="00074835">
        <w:rPr>
          <w:rFonts w:ascii="Times New Roman" w:hAnsi="Times New Roman" w:cs="Times New Roman"/>
          <w:b/>
          <w:caps/>
          <w:szCs w:val="20"/>
          <w:u w:val="single"/>
        </w:rPr>
        <w:t>Proposal</w:t>
      </w:r>
      <w:r w:rsidR="0094256F" w:rsidRPr="00074835">
        <w:rPr>
          <w:rFonts w:ascii="Times New Roman" w:hAnsi="Times New Roman" w:cs="Times New Roman"/>
          <w:b/>
          <w:caps/>
          <w:szCs w:val="20"/>
          <w:u w:val="single"/>
        </w:rPr>
        <w:t xml:space="preserve"> REQUIREMENTS</w:t>
      </w:r>
      <w:bookmarkEnd w:id="92"/>
      <w:bookmarkEnd w:id="93"/>
    </w:p>
    <w:p w:rsidR="00230C85" w:rsidRPr="00074835" w:rsidRDefault="00230C85" w:rsidP="00331F4D">
      <w:pPr>
        <w:pStyle w:val="ListParagraph"/>
        <w:spacing w:line="360" w:lineRule="auto"/>
        <w:ind w:left="360"/>
        <w:jc w:val="both"/>
        <w:rPr>
          <w:rFonts w:ascii="Times New Roman" w:hAnsi="Times New Roman" w:cs="Times New Roman"/>
          <w:szCs w:val="20"/>
        </w:rPr>
      </w:pPr>
      <w:r w:rsidRPr="00074835">
        <w:rPr>
          <w:rFonts w:ascii="Times New Roman" w:hAnsi="Times New Roman" w:cs="Times New Roman"/>
          <w:szCs w:val="20"/>
        </w:rPr>
        <w:t>A proposal application form and completion guidan</w:t>
      </w:r>
      <w:r w:rsidR="00331F4D">
        <w:rPr>
          <w:rFonts w:ascii="Times New Roman" w:hAnsi="Times New Roman" w:cs="Times New Roman"/>
          <w:szCs w:val="20"/>
        </w:rPr>
        <w:t>ce notes are available from the D</w:t>
      </w:r>
      <w:r w:rsidRPr="00074835">
        <w:rPr>
          <w:rFonts w:ascii="Times New Roman" w:hAnsi="Times New Roman" w:cs="Times New Roman"/>
          <w:szCs w:val="20"/>
        </w:rPr>
        <w:t xml:space="preserve">istributor and </w:t>
      </w:r>
      <w:r w:rsidR="003A7685">
        <w:rPr>
          <w:rFonts w:ascii="Times New Roman" w:hAnsi="Times New Roman" w:cs="Times New Roman"/>
          <w:szCs w:val="20"/>
        </w:rPr>
        <w:t>the applic</w:t>
      </w:r>
      <w:r w:rsidR="009D2031">
        <w:rPr>
          <w:rFonts w:ascii="Times New Roman" w:hAnsi="Times New Roman" w:cs="Times New Roman"/>
          <w:szCs w:val="20"/>
        </w:rPr>
        <w:t>a</w:t>
      </w:r>
      <w:r w:rsidR="003A7685">
        <w:rPr>
          <w:rFonts w:ascii="Times New Roman" w:hAnsi="Times New Roman" w:cs="Times New Roman"/>
          <w:szCs w:val="20"/>
        </w:rPr>
        <w:t xml:space="preserve">tion must </w:t>
      </w:r>
      <w:r w:rsidRPr="00074835">
        <w:rPr>
          <w:rFonts w:ascii="Times New Roman" w:hAnsi="Times New Roman" w:cs="Times New Roman"/>
          <w:szCs w:val="20"/>
        </w:rPr>
        <w:t>include:</w:t>
      </w:r>
    </w:p>
    <w:p w:rsidR="00826C0F" w:rsidRPr="00074835" w:rsidRDefault="00826C0F" w:rsidP="00331F4D">
      <w:pPr>
        <w:pStyle w:val="ListParagraph"/>
        <w:numPr>
          <w:ilvl w:val="1"/>
          <w:numId w:val="19"/>
        </w:numPr>
        <w:spacing w:line="360" w:lineRule="auto"/>
        <w:jc w:val="both"/>
        <w:rPr>
          <w:rFonts w:ascii="Times New Roman" w:hAnsi="Times New Roman" w:cs="Times New Roman"/>
          <w:szCs w:val="20"/>
        </w:rPr>
      </w:pPr>
      <w:r w:rsidRPr="00074835">
        <w:rPr>
          <w:rFonts w:ascii="Times New Roman" w:hAnsi="Times New Roman" w:cs="Times New Roman"/>
          <w:szCs w:val="20"/>
        </w:rPr>
        <w:t>Detailed explanation of which Authorized Courses are to be offered online;</w:t>
      </w:r>
    </w:p>
    <w:p w:rsidR="00826C0F" w:rsidRPr="00074835" w:rsidRDefault="00826C0F" w:rsidP="00331F4D">
      <w:pPr>
        <w:pStyle w:val="ListParagraph"/>
        <w:numPr>
          <w:ilvl w:val="1"/>
          <w:numId w:val="19"/>
        </w:numPr>
        <w:spacing w:line="360" w:lineRule="auto"/>
        <w:jc w:val="both"/>
        <w:rPr>
          <w:rFonts w:ascii="Times New Roman" w:hAnsi="Times New Roman" w:cs="Times New Roman"/>
          <w:szCs w:val="20"/>
        </w:rPr>
      </w:pPr>
      <w:r w:rsidRPr="00074835">
        <w:rPr>
          <w:rFonts w:ascii="Times New Roman" w:hAnsi="Times New Roman" w:cs="Times New Roman"/>
          <w:szCs w:val="20"/>
        </w:rPr>
        <w:t>List of Site(s) where video content will be recorded;</w:t>
      </w:r>
    </w:p>
    <w:p w:rsidR="00826C0F" w:rsidRPr="00074835" w:rsidRDefault="00826C0F" w:rsidP="00331F4D">
      <w:pPr>
        <w:pStyle w:val="ListParagraph"/>
        <w:numPr>
          <w:ilvl w:val="1"/>
          <w:numId w:val="19"/>
        </w:numPr>
        <w:spacing w:line="360" w:lineRule="auto"/>
        <w:jc w:val="both"/>
        <w:rPr>
          <w:rFonts w:ascii="Times New Roman" w:hAnsi="Times New Roman" w:cs="Times New Roman"/>
          <w:szCs w:val="20"/>
        </w:rPr>
      </w:pPr>
      <w:r w:rsidRPr="00074835">
        <w:rPr>
          <w:rFonts w:ascii="Times New Roman" w:hAnsi="Times New Roman" w:cs="Times New Roman"/>
          <w:szCs w:val="20"/>
        </w:rPr>
        <w:t>List of ACI or Authorized Instructors who will teach each Authorized Course;</w:t>
      </w:r>
    </w:p>
    <w:p w:rsidR="00826C0F" w:rsidRPr="00074835" w:rsidRDefault="00826C0F" w:rsidP="00331F4D">
      <w:pPr>
        <w:pStyle w:val="ListParagraph"/>
        <w:numPr>
          <w:ilvl w:val="1"/>
          <w:numId w:val="19"/>
        </w:numPr>
        <w:spacing w:line="360" w:lineRule="auto"/>
        <w:jc w:val="both"/>
        <w:rPr>
          <w:rFonts w:ascii="Times New Roman" w:hAnsi="Times New Roman" w:cs="Times New Roman"/>
          <w:szCs w:val="20"/>
        </w:rPr>
      </w:pPr>
      <w:r w:rsidRPr="00074835">
        <w:rPr>
          <w:rFonts w:ascii="Times New Roman" w:hAnsi="Times New Roman" w:cs="Times New Roman"/>
          <w:szCs w:val="20"/>
        </w:rPr>
        <w:t>Proof of ACI or Authorized Instructor status;</w:t>
      </w:r>
    </w:p>
    <w:p w:rsidR="00826C0F" w:rsidRPr="00074835" w:rsidRDefault="00826C0F" w:rsidP="00331F4D">
      <w:pPr>
        <w:pStyle w:val="ListParagraph"/>
        <w:numPr>
          <w:ilvl w:val="1"/>
          <w:numId w:val="19"/>
        </w:numPr>
        <w:spacing w:line="360" w:lineRule="auto"/>
        <w:jc w:val="both"/>
        <w:rPr>
          <w:rFonts w:ascii="Times New Roman" w:hAnsi="Times New Roman" w:cs="Times New Roman"/>
          <w:szCs w:val="20"/>
        </w:rPr>
      </w:pPr>
      <w:r w:rsidRPr="00074835">
        <w:rPr>
          <w:rFonts w:ascii="Times New Roman" w:hAnsi="Times New Roman" w:cs="Times New Roman"/>
          <w:szCs w:val="20"/>
        </w:rPr>
        <w:t>An outline script of the Authorized Course content to be posted online;</w:t>
      </w:r>
    </w:p>
    <w:p w:rsidR="00826C0F" w:rsidRPr="00074835" w:rsidRDefault="00826C0F" w:rsidP="00331F4D">
      <w:pPr>
        <w:pStyle w:val="ListParagraph"/>
        <w:numPr>
          <w:ilvl w:val="1"/>
          <w:numId w:val="19"/>
        </w:numPr>
        <w:spacing w:line="360" w:lineRule="auto"/>
        <w:jc w:val="both"/>
        <w:rPr>
          <w:rFonts w:ascii="Times New Roman" w:hAnsi="Times New Roman" w:cs="Times New Roman"/>
          <w:szCs w:val="20"/>
        </w:rPr>
      </w:pPr>
      <w:r w:rsidRPr="00074835">
        <w:rPr>
          <w:rFonts w:ascii="Times New Roman" w:hAnsi="Times New Roman" w:cs="Times New Roman"/>
          <w:szCs w:val="20"/>
        </w:rPr>
        <w:t>Description of IT infrastructure to support the proposed online training(s); and</w:t>
      </w:r>
    </w:p>
    <w:p w:rsidR="00826C0F" w:rsidRPr="00074835" w:rsidRDefault="00AA0849" w:rsidP="007E5F4C">
      <w:pPr>
        <w:pStyle w:val="ListParagraph"/>
        <w:numPr>
          <w:ilvl w:val="1"/>
          <w:numId w:val="19"/>
        </w:numPr>
        <w:jc w:val="both"/>
        <w:rPr>
          <w:rFonts w:ascii="Times New Roman" w:hAnsi="Times New Roman" w:cs="Times New Roman"/>
          <w:szCs w:val="20"/>
        </w:rPr>
      </w:pPr>
      <w:r w:rsidRPr="00074835">
        <w:rPr>
          <w:rFonts w:ascii="Times New Roman" w:hAnsi="Times New Roman" w:cs="Times New Roman"/>
          <w:szCs w:val="20"/>
        </w:rPr>
        <w:t xml:space="preserve">Other information, which the ATC feels addresses the qualifying criteria </w:t>
      </w:r>
      <w:r w:rsidR="006D153F" w:rsidRPr="00074835">
        <w:rPr>
          <w:rFonts w:ascii="Times New Roman" w:hAnsi="Times New Roman" w:cs="Times New Roman"/>
          <w:szCs w:val="20"/>
        </w:rPr>
        <w:t xml:space="preserve">in Section </w:t>
      </w:r>
      <w:r w:rsidR="00050646">
        <w:fldChar w:fldCharType="begin"/>
      </w:r>
      <w:r w:rsidR="00050646">
        <w:instrText xml:space="preserve"> REF _Ref334600311 \r \h  \* MERGEFORMAT </w:instrText>
      </w:r>
      <w:r w:rsidR="00050646">
        <w:fldChar w:fldCharType="separate"/>
      </w:r>
      <w:r w:rsidR="0076522D">
        <w:t>2</w:t>
      </w:r>
      <w:r w:rsidR="00050646">
        <w:fldChar w:fldCharType="end"/>
      </w:r>
      <w:r w:rsidR="006D153F" w:rsidRPr="00074835">
        <w:rPr>
          <w:rFonts w:ascii="Times New Roman" w:hAnsi="Times New Roman" w:cs="Times New Roman"/>
          <w:szCs w:val="20"/>
        </w:rPr>
        <w:t xml:space="preserve"> of this Exhibit </w:t>
      </w:r>
      <w:r w:rsidRPr="00074835">
        <w:rPr>
          <w:rFonts w:ascii="Times New Roman" w:hAnsi="Times New Roman" w:cs="Times New Roman"/>
          <w:szCs w:val="20"/>
        </w:rPr>
        <w:t xml:space="preserve">or which is </w:t>
      </w:r>
      <w:r w:rsidR="00826C0F" w:rsidRPr="00074835">
        <w:rPr>
          <w:rFonts w:ascii="Times New Roman" w:hAnsi="Times New Roman" w:cs="Times New Roman"/>
          <w:szCs w:val="20"/>
        </w:rPr>
        <w:t xml:space="preserve">requested by </w:t>
      </w:r>
      <w:r w:rsidR="00FC5E9C" w:rsidRPr="00074835">
        <w:rPr>
          <w:rFonts w:ascii="Times New Roman" w:hAnsi="Times New Roman" w:cs="Times New Roman"/>
          <w:szCs w:val="20"/>
        </w:rPr>
        <w:t xml:space="preserve">Autodesk or </w:t>
      </w:r>
      <w:r w:rsidR="00A434B9" w:rsidRPr="00074835">
        <w:rPr>
          <w:rFonts w:ascii="Times New Roman" w:hAnsi="Times New Roman" w:cs="Times New Roman"/>
          <w:szCs w:val="20"/>
        </w:rPr>
        <w:t>Distributor</w:t>
      </w:r>
      <w:r w:rsidR="00FC5E9C" w:rsidRPr="00074835">
        <w:rPr>
          <w:rFonts w:ascii="Times New Roman" w:hAnsi="Times New Roman" w:cs="Times New Roman"/>
          <w:szCs w:val="20"/>
        </w:rPr>
        <w:t>.</w:t>
      </w:r>
    </w:p>
    <w:p w:rsidR="00901529" w:rsidRPr="00074835" w:rsidRDefault="00901529" w:rsidP="00D662D1">
      <w:pPr>
        <w:jc w:val="both"/>
        <w:rPr>
          <w:sz w:val="20"/>
          <w:szCs w:val="20"/>
        </w:rPr>
      </w:pPr>
    </w:p>
    <w:p w:rsidR="00826C0F" w:rsidRPr="00074835" w:rsidRDefault="0094256F" w:rsidP="00331F4D">
      <w:pPr>
        <w:pStyle w:val="ListParagraph"/>
        <w:numPr>
          <w:ilvl w:val="0"/>
          <w:numId w:val="19"/>
        </w:numPr>
        <w:spacing w:line="360" w:lineRule="auto"/>
        <w:jc w:val="both"/>
        <w:rPr>
          <w:rFonts w:ascii="Times New Roman" w:hAnsi="Times New Roman" w:cs="Times New Roman"/>
          <w:b/>
          <w:caps/>
          <w:szCs w:val="20"/>
          <w:u w:val="single"/>
        </w:rPr>
      </w:pPr>
      <w:bookmarkStart w:id="94" w:name="_Ref334600311"/>
      <w:bookmarkStart w:id="95" w:name="_Toc311712351"/>
      <w:bookmarkStart w:id="96" w:name="_Toc334101214"/>
      <w:r w:rsidRPr="00074835">
        <w:rPr>
          <w:rFonts w:ascii="Times New Roman" w:hAnsi="Times New Roman" w:cs="Times New Roman"/>
          <w:b/>
          <w:caps/>
          <w:szCs w:val="20"/>
          <w:u w:val="single"/>
        </w:rPr>
        <w:t xml:space="preserve">Qualifying </w:t>
      </w:r>
      <w:r w:rsidR="00FC5E9C" w:rsidRPr="00074835">
        <w:rPr>
          <w:rFonts w:ascii="Times New Roman" w:hAnsi="Times New Roman" w:cs="Times New Roman"/>
          <w:b/>
          <w:caps/>
          <w:szCs w:val="20"/>
          <w:u w:val="single"/>
        </w:rPr>
        <w:t>C</w:t>
      </w:r>
      <w:r w:rsidRPr="00074835">
        <w:rPr>
          <w:rFonts w:ascii="Times New Roman" w:hAnsi="Times New Roman" w:cs="Times New Roman"/>
          <w:b/>
          <w:caps/>
          <w:szCs w:val="20"/>
          <w:u w:val="single"/>
        </w:rPr>
        <w:t>riteria</w:t>
      </w:r>
      <w:bookmarkEnd w:id="94"/>
    </w:p>
    <w:p w:rsidR="00826C0F" w:rsidRPr="00074835" w:rsidRDefault="00FC5E9C" w:rsidP="00331F4D">
      <w:pPr>
        <w:spacing w:line="360" w:lineRule="auto"/>
        <w:ind w:left="360"/>
        <w:jc w:val="both"/>
        <w:rPr>
          <w:sz w:val="20"/>
          <w:szCs w:val="20"/>
        </w:rPr>
      </w:pPr>
      <w:r w:rsidRPr="00074835">
        <w:rPr>
          <w:sz w:val="20"/>
          <w:szCs w:val="20"/>
        </w:rPr>
        <w:t>Upon authorization under this Exhibit 2:</w:t>
      </w:r>
    </w:p>
    <w:p w:rsidR="00826C0F" w:rsidRPr="00074835" w:rsidRDefault="007319AB" w:rsidP="00331F4D">
      <w:pPr>
        <w:pStyle w:val="ListParagraph"/>
        <w:numPr>
          <w:ilvl w:val="1"/>
          <w:numId w:val="19"/>
        </w:numPr>
        <w:spacing w:line="360" w:lineRule="auto"/>
        <w:jc w:val="both"/>
        <w:rPr>
          <w:rFonts w:ascii="Times New Roman" w:hAnsi="Times New Roman" w:cs="Times New Roman"/>
          <w:szCs w:val="20"/>
        </w:rPr>
      </w:pPr>
      <w:r w:rsidRPr="00074835">
        <w:rPr>
          <w:rFonts w:ascii="Times New Roman" w:hAnsi="Times New Roman" w:cs="Times New Roman"/>
          <w:b/>
          <w:smallCaps/>
          <w:szCs w:val="20"/>
          <w:u w:val="single"/>
        </w:rPr>
        <w:t>Instructors</w:t>
      </w:r>
      <w:r w:rsidRPr="00074835">
        <w:rPr>
          <w:rFonts w:ascii="Times New Roman" w:hAnsi="Times New Roman" w:cs="Times New Roman"/>
          <w:szCs w:val="20"/>
        </w:rPr>
        <w:t xml:space="preserve">.  </w:t>
      </w:r>
      <w:r w:rsidR="00826C0F" w:rsidRPr="00074835">
        <w:rPr>
          <w:rFonts w:ascii="Times New Roman" w:hAnsi="Times New Roman" w:cs="Times New Roman"/>
          <w:szCs w:val="20"/>
        </w:rPr>
        <w:t xml:space="preserve">Each instructor must be </w:t>
      </w:r>
      <w:r w:rsidR="00FC5E9C" w:rsidRPr="00074835">
        <w:rPr>
          <w:rFonts w:ascii="Times New Roman" w:hAnsi="Times New Roman" w:cs="Times New Roman"/>
          <w:szCs w:val="20"/>
        </w:rPr>
        <w:t xml:space="preserve">and remain </w:t>
      </w:r>
      <w:r w:rsidR="00826C0F" w:rsidRPr="00074835">
        <w:rPr>
          <w:rFonts w:ascii="Times New Roman" w:hAnsi="Times New Roman" w:cs="Times New Roman"/>
          <w:szCs w:val="20"/>
        </w:rPr>
        <w:t>an ACI or Authorized Instructor of the Authorized Course.</w:t>
      </w:r>
      <w:bookmarkEnd w:id="95"/>
      <w:bookmarkEnd w:id="96"/>
    </w:p>
    <w:p w:rsidR="00826C0F" w:rsidRPr="00074835" w:rsidRDefault="0094256F" w:rsidP="007E5F4C">
      <w:pPr>
        <w:pStyle w:val="ListParagraph"/>
        <w:numPr>
          <w:ilvl w:val="2"/>
          <w:numId w:val="19"/>
        </w:numPr>
        <w:jc w:val="both"/>
        <w:rPr>
          <w:rFonts w:ascii="Times New Roman" w:hAnsi="Times New Roman" w:cs="Times New Roman"/>
          <w:szCs w:val="20"/>
        </w:rPr>
      </w:pPr>
      <w:r w:rsidRPr="00074835">
        <w:rPr>
          <w:rFonts w:ascii="Times New Roman" w:hAnsi="Times New Roman" w:cs="Times New Roman"/>
          <w:szCs w:val="20"/>
        </w:rPr>
        <w:t xml:space="preserve">Each </w:t>
      </w:r>
      <w:r w:rsidR="00AA0849" w:rsidRPr="00074835">
        <w:rPr>
          <w:rFonts w:ascii="Times New Roman" w:hAnsi="Times New Roman" w:cs="Times New Roman"/>
          <w:szCs w:val="20"/>
        </w:rPr>
        <w:t>Author</w:t>
      </w:r>
      <w:r w:rsidR="003A7685">
        <w:rPr>
          <w:rFonts w:ascii="Times New Roman" w:hAnsi="Times New Roman" w:cs="Times New Roman"/>
          <w:szCs w:val="20"/>
        </w:rPr>
        <w:t>i</w:t>
      </w:r>
      <w:r w:rsidR="00AA0849" w:rsidRPr="00074835">
        <w:rPr>
          <w:rFonts w:ascii="Times New Roman" w:hAnsi="Times New Roman" w:cs="Times New Roman"/>
          <w:szCs w:val="20"/>
        </w:rPr>
        <w:t>zed C</w:t>
      </w:r>
      <w:r w:rsidRPr="00074835">
        <w:rPr>
          <w:rFonts w:ascii="Times New Roman" w:hAnsi="Times New Roman" w:cs="Times New Roman"/>
          <w:szCs w:val="20"/>
        </w:rPr>
        <w:t xml:space="preserve">ourse must </w:t>
      </w:r>
      <w:r w:rsidR="00AA0849" w:rsidRPr="00074835">
        <w:rPr>
          <w:rFonts w:ascii="Times New Roman" w:hAnsi="Times New Roman" w:cs="Times New Roman"/>
          <w:szCs w:val="20"/>
        </w:rPr>
        <w:t>be taught by the</w:t>
      </w:r>
      <w:r w:rsidRPr="00074835">
        <w:rPr>
          <w:rFonts w:ascii="Times New Roman" w:hAnsi="Times New Roman" w:cs="Times New Roman"/>
          <w:szCs w:val="20"/>
        </w:rPr>
        <w:t xml:space="preserve"> </w:t>
      </w:r>
      <w:r w:rsidR="00227C45" w:rsidRPr="00074835">
        <w:rPr>
          <w:rFonts w:ascii="Times New Roman" w:hAnsi="Times New Roman" w:cs="Times New Roman"/>
          <w:szCs w:val="20"/>
        </w:rPr>
        <w:t>ACI or A</w:t>
      </w:r>
      <w:r w:rsidRPr="00074835">
        <w:rPr>
          <w:rFonts w:ascii="Times New Roman" w:hAnsi="Times New Roman" w:cs="Times New Roman"/>
          <w:szCs w:val="20"/>
        </w:rPr>
        <w:t>uthori</w:t>
      </w:r>
      <w:r w:rsidR="00227C45" w:rsidRPr="00074835">
        <w:rPr>
          <w:rFonts w:ascii="Times New Roman" w:hAnsi="Times New Roman" w:cs="Times New Roman"/>
          <w:szCs w:val="20"/>
        </w:rPr>
        <w:t>z</w:t>
      </w:r>
      <w:r w:rsidRPr="00074835">
        <w:rPr>
          <w:rFonts w:ascii="Times New Roman" w:hAnsi="Times New Roman" w:cs="Times New Roman"/>
          <w:szCs w:val="20"/>
        </w:rPr>
        <w:t xml:space="preserve">ed </w:t>
      </w:r>
      <w:r w:rsidR="00227C45" w:rsidRPr="00074835">
        <w:rPr>
          <w:rFonts w:ascii="Times New Roman" w:hAnsi="Times New Roman" w:cs="Times New Roman"/>
          <w:szCs w:val="20"/>
        </w:rPr>
        <w:t>I</w:t>
      </w:r>
      <w:r w:rsidRPr="00074835">
        <w:rPr>
          <w:rFonts w:ascii="Times New Roman" w:hAnsi="Times New Roman" w:cs="Times New Roman"/>
          <w:szCs w:val="20"/>
        </w:rPr>
        <w:t xml:space="preserve">nstructor </w:t>
      </w:r>
      <w:r w:rsidR="00AA0849" w:rsidRPr="00074835">
        <w:rPr>
          <w:rFonts w:ascii="Times New Roman" w:hAnsi="Times New Roman" w:cs="Times New Roman"/>
          <w:szCs w:val="20"/>
        </w:rPr>
        <w:t>identified in the Proposal</w:t>
      </w:r>
      <w:r w:rsidRPr="00074835">
        <w:rPr>
          <w:rFonts w:ascii="Times New Roman" w:hAnsi="Times New Roman" w:cs="Times New Roman"/>
          <w:szCs w:val="20"/>
        </w:rPr>
        <w:t>.</w:t>
      </w:r>
    </w:p>
    <w:p w:rsidR="00AA0849" w:rsidRPr="00074835" w:rsidRDefault="00AA0849" w:rsidP="007E5F4C">
      <w:pPr>
        <w:pStyle w:val="ListParagraph"/>
        <w:numPr>
          <w:ilvl w:val="2"/>
          <w:numId w:val="19"/>
        </w:numPr>
        <w:jc w:val="both"/>
        <w:rPr>
          <w:rFonts w:ascii="Times New Roman" w:hAnsi="Times New Roman" w:cs="Times New Roman"/>
          <w:szCs w:val="20"/>
        </w:rPr>
      </w:pPr>
      <w:r w:rsidRPr="00074835">
        <w:rPr>
          <w:rFonts w:ascii="Times New Roman" w:hAnsi="Times New Roman" w:cs="Times New Roman"/>
          <w:szCs w:val="20"/>
        </w:rPr>
        <w:t xml:space="preserve">Instructors must be available for a reasonable time scheduled and published for the duration of the Authorized Course to support </w:t>
      </w:r>
      <w:r w:rsidR="006D153F" w:rsidRPr="00074835">
        <w:rPr>
          <w:rFonts w:ascii="Times New Roman" w:hAnsi="Times New Roman" w:cs="Times New Roman"/>
          <w:szCs w:val="20"/>
        </w:rPr>
        <w:t>trainees.</w:t>
      </w:r>
    </w:p>
    <w:p w:rsidR="006D153F" w:rsidRPr="00074835" w:rsidRDefault="006D153F" w:rsidP="00D662D1">
      <w:pPr>
        <w:pStyle w:val="ListParagraph"/>
        <w:ind w:left="2160"/>
        <w:jc w:val="both"/>
        <w:rPr>
          <w:rFonts w:ascii="Times New Roman" w:hAnsi="Times New Roman" w:cs="Times New Roman"/>
          <w:szCs w:val="20"/>
        </w:rPr>
      </w:pPr>
    </w:p>
    <w:p w:rsidR="00826C0F" w:rsidRPr="00074835" w:rsidRDefault="007319AB" w:rsidP="007E5F4C">
      <w:pPr>
        <w:pStyle w:val="ListParagraph"/>
        <w:numPr>
          <w:ilvl w:val="1"/>
          <w:numId w:val="19"/>
        </w:numPr>
        <w:jc w:val="both"/>
        <w:rPr>
          <w:rFonts w:ascii="Times New Roman" w:hAnsi="Times New Roman" w:cs="Times New Roman"/>
          <w:szCs w:val="20"/>
        </w:rPr>
      </w:pPr>
      <w:r w:rsidRPr="00074835">
        <w:rPr>
          <w:rFonts w:ascii="Times New Roman" w:hAnsi="Times New Roman" w:cs="Times New Roman"/>
          <w:b/>
          <w:szCs w:val="20"/>
          <w:u w:val="single"/>
        </w:rPr>
        <w:t>IT</w:t>
      </w:r>
      <w:r w:rsidRPr="00074835">
        <w:rPr>
          <w:rFonts w:ascii="Times New Roman" w:hAnsi="Times New Roman" w:cs="Times New Roman"/>
          <w:szCs w:val="20"/>
        </w:rPr>
        <w:t xml:space="preserve">.  </w:t>
      </w:r>
      <w:r w:rsidR="00826C0F" w:rsidRPr="00074835">
        <w:rPr>
          <w:rFonts w:ascii="Times New Roman" w:hAnsi="Times New Roman" w:cs="Times New Roman"/>
          <w:szCs w:val="20"/>
        </w:rPr>
        <w:t>Each ATC must possess</w:t>
      </w:r>
      <w:r w:rsidRPr="00074835">
        <w:rPr>
          <w:rFonts w:ascii="Times New Roman" w:hAnsi="Times New Roman" w:cs="Times New Roman"/>
          <w:szCs w:val="20"/>
        </w:rPr>
        <w:t xml:space="preserve"> and maintain</w:t>
      </w:r>
      <w:r w:rsidR="00826C0F" w:rsidRPr="00074835">
        <w:rPr>
          <w:rFonts w:ascii="Times New Roman" w:hAnsi="Times New Roman" w:cs="Times New Roman"/>
          <w:szCs w:val="20"/>
        </w:rPr>
        <w:t xml:space="preserve"> the IT infrastructure to deliver and support </w:t>
      </w:r>
      <w:r w:rsidR="003A7685" w:rsidRPr="003A7685">
        <w:rPr>
          <w:rFonts w:ascii="Times New Roman" w:hAnsi="Times New Roman" w:cs="Times New Roman"/>
          <w:szCs w:val="20"/>
        </w:rPr>
        <w:t>E-Learning Courses</w:t>
      </w:r>
      <w:r w:rsidR="00826C0F" w:rsidRPr="00074835">
        <w:rPr>
          <w:rFonts w:ascii="Times New Roman" w:hAnsi="Times New Roman" w:cs="Times New Roman"/>
          <w:szCs w:val="20"/>
        </w:rPr>
        <w:t>.</w:t>
      </w:r>
      <w:r w:rsidR="00CC7414" w:rsidRPr="00074835">
        <w:rPr>
          <w:rFonts w:ascii="Times New Roman" w:hAnsi="Times New Roman" w:cs="Times New Roman"/>
          <w:szCs w:val="20"/>
        </w:rPr>
        <w:t xml:space="preserve">  The delivery system must be able to:</w:t>
      </w:r>
    </w:p>
    <w:p w:rsidR="007319AB" w:rsidRPr="00074835" w:rsidRDefault="007319AB" w:rsidP="007E5F4C">
      <w:pPr>
        <w:pStyle w:val="ListParagraph"/>
        <w:widowControl/>
        <w:numPr>
          <w:ilvl w:val="0"/>
          <w:numId w:val="20"/>
        </w:numPr>
        <w:overflowPunct/>
        <w:autoSpaceDE/>
        <w:autoSpaceDN/>
        <w:adjustRightInd/>
        <w:ind w:left="1800"/>
        <w:jc w:val="both"/>
        <w:textAlignment w:val="auto"/>
        <w:rPr>
          <w:rFonts w:ascii="Times New Roman" w:hAnsi="Times New Roman" w:cs="Times New Roman"/>
          <w:szCs w:val="20"/>
        </w:rPr>
      </w:pPr>
      <w:r w:rsidRPr="00074835">
        <w:rPr>
          <w:rFonts w:ascii="Times New Roman" w:hAnsi="Times New Roman" w:cs="Times New Roman"/>
          <w:szCs w:val="20"/>
        </w:rPr>
        <w:t>track and record attendance</w:t>
      </w:r>
      <w:r w:rsidR="006D153F" w:rsidRPr="00074835">
        <w:rPr>
          <w:rFonts w:ascii="Times New Roman" w:hAnsi="Times New Roman" w:cs="Times New Roman"/>
          <w:szCs w:val="20"/>
        </w:rPr>
        <w:t>;</w:t>
      </w:r>
    </w:p>
    <w:p w:rsidR="006D153F" w:rsidRPr="00074835" w:rsidRDefault="006D153F" w:rsidP="007E5F4C">
      <w:pPr>
        <w:pStyle w:val="ListParagraph"/>
        <w:widowControl/>
        <w:numPr>
          <w:ilvl w:val="0"/>
          <w:numId w:val="20"/>
        </w:numPr>
        <w:overflowPunct/>
        <w:autoSpaceDE/>
        <w:autoSpaceDN/>
        <w:adjustRightInd/>
        <w:ind w:left="1800"/>
        <w:jc w:val="both"/>
        <w:textAlignment w:val="auto"/>
        <w:rPr>
          <w:rFonts w:ascii="Times New Roman" w:hAnsi="Times New Roman" w:cs="Times New Roman"/>
          <w:szCs w:val="20"/>
        </w:rPr>
      </w:pPr>
      <w:r w:rsidRPr="00074835">
        <w:rPr>
          <w:rFonts w:ascii="Times New Roman" w:hAnsi="Times New Roman" w:cs="Times New Roman"/>
          <w:szCs w:val="20"/>
        </w:rPr>
        <w:t>guide student through the course content (learning modules or live sessions);</w:t>
      </w:r>
    </w:p>
    <w:p w:rsidR="006D153F" w:rsidRPr="00074835" w:rsidRDefault="006D153F" w:rsidP="007E5F4C">
      <w:pPr>
        <w:pStyle w:val="ListParagraph"/>
        <w:widowControl/>
        <w:numPr>
          <w:ilvl w:val="0"/>
          <w:numId w:val="20"/>
        </w:numPr>
        <w:overflowPunct/>
        <w:autoSpaceDE/>
        <w:autoSpaceDN/>
        <w:adjustRightInd/>
        <w:ind w:left="1800"/>
        <w:jc w:val="both"/>
        <w:textAlignment w:val="auto"/>
        <w:rPr>
          <w:rFonts w:ascii="Times New Roman" w:hAnsi="Times New Roman" w:cs="Times New Roman"/>
          <w:szCs w:val="20"/>
        </w:rPr>
      </w:pPr>
      <w:r w:rsidRPr="00074835">
        <w:rPr>
          <w:rFonts w:ascii="Times New Roman" w:hAnsi="Times New Roman" w:cs="Times New Roman"/>
          <w:szCs w:val="20"/>
        </w:rPr>
        <w:t>control the trainee entering and progressing through the course content/modules;</w:t>
      </w:r>
    </w:p>
    <w:p w:rsidR="007319AB" w:rsidRPr="00074835" w:rsidRDefault="007319AB" w:rsidP="007E5F4C">
      <w:pPr>
        <w:pStyle w:val="ListParagraph"/>
        <w:widowControl/>
        <w:numPr>
          <w:ilvl w:val="0"/>
          <w:numId w:val="20"/>
        </w:numPr>
        <w:overflowPunct/>
        <w:autoSpaceDE/>
        <w:autoSpaceDN/>
        <w:adjustRightInd/>
        <w:ind w:left="1800"/>
        <w:jc w:val="both"/>
        <w:textAlignment w:val="auto"/>
        <w:rPr>
          <w:rFonts w:ascii="Times New Roman" w:hAnsi="Times New Roman" w:cs="Times New Roman"/>
          <w:szCs w:val="20"/>
        </w:rPr>
      </w:pPr>
      <w:r w:rsidRPr="00074835">
        <w:rPr>
          <w:rFonts w:ascii="Times New Roman" w:hAnsi="Times New Roman" w:cs="Times New Roman"/>
          <w:szCs w:val="20"/>
        </w:rPr>
        <w:t>take control of student screen for troubleshooting</w:t>
      </w:r>
      <w:r w:rsidR="006D153F" w:rsidRPr="00074835">
        <w:rPr>
          <w:rFonts w:ascii="Times New Roman" w:hAnsi="Times New Roman" w:cs="Times New Roman"/>
          <w:szCs w:val="20"/>
        </w:rPr>
        <w:t>; and</w:t>
      </w:r>
    </w:p>
    <w:p w:rsidR="007319AB" w:rsidRPr="00074835" w:rsidRDefault="00CC7414" w:rsidP="007E5F4C">
      <w:pPr>
        <w:pStyle w:val="ListParagraph"/>
        <w:widowControl/>
        <w:numPr>
          <w:ilvl w:val="0"/>
          <w:numId w:val="20"/>
        </w:numPr>
        <w:overflowPunct/>
        <w:autoSpaceDE/>
        <w:autoSpaceDN/>
        <w:adjustRightInd/>
        <w:ind w:left="1800"/>
        <w:jc w:val="both"/>
        <w:textAlignment w:val="auto"/>
        <w:rPr>
          <w:rFonts w:ascii="Times New Roman" w:hAnsi="Times New Roman" w:cs="Times New Roman"/>
          <w:szCs w:val="20"/>
        </w:rPr>
      </w:pPr>
      <w:r w:rsidRPr="00074835">
        <w:rPr>
          <w:rFonts w:ascii="Times New Roman" w:hAnsi="Times New Roman" w:cs="Times New Roman"/>
          <w:szCs w:val="20"/>
        </w:rPr>
        <w:t xml:space="preserve">permit </w:t>
      </w:r>
      <w:r w:rsidR="007319AB" w:rsidRPr="00074835">
        <w:rPr>
          <w:rFonts w:ascii="Times New Roman" w:hAnsi="Times New Roman" w:cs="Times New Roman"/>
          <w:szCs w:val="20"/>
        </w:rPr>
        <w:t>file</w:t>
      </w:r>
      <w:r w:rsidRPr="00074835">
        <w:rPr>
          <w:rFonts w:ascii="Times New Roman" w:hAnsi="Times New Roman" w:cs="Times New Roman"/>
          <w:szCs w:val="20"/>
        </w:rPr>
        <w:t xml:space="preserve"> sharing</w:t>
      </w:r>
      <w:r w:rsidR="006D153F" w:rsidRPr="00074835">
        <w:rPr>
          <w:rFonts w:ascii="Times New Roman" w:hAnsi="Times New Roman" w:cs="Times New Roman"/>
          <w:szCs w:val="20"/>
        </w:rPr>
        <w:t>.</w:t>
      </w:r>
    </w:p>
    <w:p w:rsidR="006D153F" w:rsidRPr="00074835" w:rsidRDefault="006D153F" w:rsidP="00D662D1">
      <w:pPr>
        <w:pStyle w:val="ListParagraph"/>
        <w:widowControl/>
        <w:overflowPunct/>
        <w:autoSpaceDE/>
        <w:autoSpaceDN/>
        <w:adjustRightInd/>
        <w:ind w:left="1800"/>
        <w:jc w:val="both"/>
        <w:textAlignment w:val="auto"/>
        <w:rPr>
          <w:rFonts w:ascii="Times New Roman" w:hAnsi="Times New Roman" w:cs="Times New Roman"/>
          <w:szCs w:val="20"/>
        </w:rPr>
      </w:pPr>
    </w:p>
    <w:p w:rsidR="007319AB" w:rsidRPr="00074835" w:rsidRDefault="007319AB" w:rsidP="007E5F4C">
      <w:pPr>
        <w:pStyle w:val="ListParagraph"/>
        <w:numPr>
          <w:ilvl w:val="1"/>
          <w:numId w:val="19"/>
        </w:numPr>
        <w:jc w:val="both"/>
        <w:rPr>
          <w:rFonts w:ascii="Times New Roman" w:hAnsi="Times New Roman" w:cs="Times New Roman"/>
          <w:szCs w:val="20"/>
        </w:rPr>
      </w:pPr>
      <w:r w:rsidRPr="00074835">
        <w:rPr>
          <w:rFonts w:ascii="Times New Roman" w:hAnsi="Times New Roman" w:cs="Times New Roman"/>
          <w:b/>
          <w:smallCaps/>
          <w:szCs w:val="20"/>
          <w:u w:val="single"/>
        </w:rPr>
        <w:t>Courses</w:t>
      </w:r>
      <w:r w:rsidRPr="00074835">
        <w:rPr>
          <w:rFonts w:ascii="Times New Roman" w:hAnsi="Times New Roman" w:cs="Times New Roman"/>
          <w:szCs w:val="20"/>
        </w:rPr>
        <w:t xml:space="preserve">.  </w:t>
      </w:r>
      <w:r w:rsidRPr="003A7685">
        <w:rPr>
          <w:rFonts w:ascii="Times New Roman" w:hAnsi="Times New Roman" w:cs="Times New Roman"/>
          <w:szCs w:val="20"/>
        </w:rPr>
        <w:t xml:space="preserve">Each </w:t>
      </w:r>
      <w:r w:rsidR="003A7685" w:rsidRPr="003A7685">
        <w:rPr>
          <w:rFonts w:ascii="Times New Roman" w:hAnsi="Times New Roman" w:cs="Times New Roman"/>
          <w:szCs w:val="20"/>
        </w:rPr>
        <w:t>E-Learning Course</w:t>
      </w:r>
      <w:r w:rsidR="003A7685" w:rsidRPr="003A7685" w:rsidDel="003A7685">
        <w:rPr>
          <w:rFonts w:ascii="Times New Roman" w:hAnsi="Times New Roman" w:cs="Times New Roman"/>
          <w:szCs w:val="20"/>
        </w:rPr>
        <w:t xml:space="preserve"> </w:t>
      </w:r>
      <w:r w:rsidRPr="00074835">
        <w:rPr>
          <w:rFonts w:ascii="Times New Roman" w:hAnsi="Times New Roman" w:cs="Times New Roman"/>
          <w:szCs w:val="20"/>
        </w:rPr>
        <w:t>Course</w:t>
      </w:r>
      <w:r w:rsidR="00CC7414" w:rsidRPr="00074835">
        <w:rPr>
          <w:rFonts w:ascii="Times New Roman" w:hAnsi="Times New Roman" w:cs="Times New Roman"/>
          <w:szCs w:val="20"/>
        </w:rPr>
        <w:t xml:space="preserve"> must</w:t>
      </w:r>
    </w:p>
    <w:p w:rsidR="00CC7414" w:rsidRPr="00074835" w:rsidRDefault="007319AB" w:rsidP="007E5F4C">
      <w:pPr>
        <w:pStyle w:val="ListParagraph"/>
        <w:numPr>
          <w:ilvl w:val="2"/>
          <w:numId w:val="19"/>
        </w:numPr>
        <w:jc w:val="both"/>
        <w:rPr>
          <w:rFonts w:ascii="Times New Roman" w:hAnsi="Times New Roman" w:cs="Times New Roman"/>
          <w:szCs w:val="20"/>
        </w:rPr>
      </w:pPr>
      <w:r w:rsidRPr="00074835">
        <w:rPr>
          <w:rFonts w:ascii="Times New Roman" w:hAnsi="Times New Roman" w:cs="Times New Roman"/>
          <w:szCs w:val="20"/>
        </w:rPr>
        <w:t xml:space="preserve">be </w:t>
      </w:r>
      <w:r w:rsidR="006D153F" w:rsidRPr="00074835">
        <w:rPr>
          <w:rFonts w:ascii="Times New Roman" w:hAnsi="Times New Roman" w:cs="Times New Roman"/>
          <w:szCs w:val="20"/>
        </w:rPr>
        <w:t>structured as topic</w:t>
      </w:r>
      <w:r w:rsidR="00CC7414" w:rsidRPr="00074835">
        <w:rPr>
          <w:rFonts w:ascii="Times New Roman" w:hAnsi="Times New Roman" w:cs="Times New Roman"/>
          <w:szCs w:val="20"/>
        </w:rPr>
        <w:t xml:space="preserve"> </w:t>
      </w:r>
      <w:r w:rsidR="006D153F" w:rsidRPr="00074835">
        <w:rPr>
          <w:rFonts w:ascii="Times New Roman" w:hAnsi="Times New Roman" w:cs="Times New Roman"/>
          <w:szCs w:val="20"/>
        </w:rPr>
        <w:t>and modules of manageable size for attention, retention and easy review;</w:t>
      </w:r>
    </w:p>
    <w:p w:rsidR="007319AB" w:rsidRPr="00074835" w:rsidRDefault="00CC7414" w:rsidP="007E5F4C">
      <w:pPr>
        <w:pStyle w:val="ListParagraph"/>
        <w:numPr>
          <w:ilvl w:val="2"/>
          <w:numId w:val="19"/>
        </w:numPr>
        <w:jc w:val="both"/>
        <w:rPr>
          <w:rFonts w:ascii="Times New Roman" w:hAnsi="Times New Roman" w:cs="Times New Roman"/>
          <w:szCs w:val="20"/>
        </w:rPr>
      </w:pPr>
      <w:r w:rsidRPr="00074835">
        <w:rPr>
          <w:rFonts w:ascii="Times New Roman" w:hAnsi="Times New Roman" w:cs="Times New Roman"/>
          <w:szCs w:val="20"/>
        </w:rPr>
        <w:t xml:space="preserve">be </w:t>
      </w:r>
      <w:r w:rsidR="007319AB" w:rsidRPr="00074835">
        <w:rPr>
          <w:rFonts w:ascii="Times New Roman" w:hAnsi="Times New Roman" w:cs="Times New Roman"/>
          <w:szCs w:val="20"/>
        </w:rPr>
        <w:t>accompanied by an outline that provides a defined start and end, and a recommended sequence of learning, and that states objectives and competencies, recommended learning path, assessment method and qualification criteria;</w:t>
      </w:r>
    </w:p>
    <w:p w:rsidR="007319AB" w:rsidRPr="00074835" w:rsidRDefault="007319AB" w:rsidP="007E5F4C">
      <w:pPr>
        <w:pStyle w:val="ListParagraph"/>
        <w:numPr>
          <w:ilvl w:val="2"/>
          <w:numId w:val="19"/>
        </w:numPr>
        <w:jc w:val="both"/>
        <w:rPr>
          <w:rFonts w:ascii="Times New Roman" w:hAnsi="Times New Roman" w:cs="Times New Roman"/>
          <w:szCs w:val="20"/>
        </w:rPr>
      </w:pPr>
      <w:r w:rsidRPr="00074835">
        <w:rPr>
          <w:rFonts w:ascii="Times New Roman" w:hAnsi="Times New Roman" w:cs="Times New Roman"/>
          <w:szCs w:val="20"/>
        </w:rPr>
        <w:t>if advertised as preparation for a Profes</w:t>
      </w:r>
      <w:r w:rsidR="00CC7414" w:rsidRPr="00074835">
        <w:rPr>
          <w:rFonts w:ascii="Times New Roman" w:hAnsi="Times New Roman" w:cs="Times New Roman"/>
          <w:szCs w:val="20"/>
        </w:rPr>
        <w:t xml:space="preserve">sional Certification Exam, </w:t>
      </w:r>
      <w:r w:rsidRPr="00074835">
        <w:rPr>
          <w:rFonts w:ascii="Times New Roman" w:hAnsi="Times New Roman" w:cs="Times New Roman"/>
          <w:szCs w:val="20"/>
        </w:rPr>
        <w:t>be based on certification objectives;</w:t>
      </w:r>
    </w:p>
    <w:p w:rsidR="00FC5E9C" w:rsidRPr="00074835" w:rsidRDefault="00826C0F" w:rsidP="00331F4D">
      <w:pPr>
        <w:pStyle w:val="ListParagraph"/>
        <w:numPr>
          <w:ilvl w:val="2"/>
          <w:numId w:val="19"/>
        </w:numPr>
        <w:spacing w:line="480" w:lineRule="auto"/>
        <w:jc w:val="both"/>
        <w:rPr>
          <w:rFonts w:ascii="Times New Roman" w:hAnsi="Times New Roman" w:cs="Times New Roman"/>
          <w:szCs w:val="20"/>
        </w:rPr>
      </w:pPr>
      <w:r w:rsidRPr="00074835">
        <w:rPr>
          <w:rFonts w:ascii="Times New Roman" w:hAnsi="Times New Roman" w:cs="Times New Roman"/>
          <w:szCs w:val="20"/>
        </w:rPr>
        <w:t>must include hands-on training</w:t>
      </w:r>
      <w:r w:rsidR="00FC5E9C" w:rsidRPr="00074835">
        <w:rPr>
          <w:rFonts w:ascii="Times New Roman" w:hAnsi="Times New Roman" w:cs="Times New Roman"/>
          <w:szCs w:val="20"/>
        </w:rPr>
        <w:t xml:space="preserve"> focusing on training or improving Autodesk software use skill sets.</w:t>
      </w:r>
    </w:p>
    <w:p w:rsidR="007319AB" w:rsidRPr="00074835" w:rsidRDefault="007319AB" w:rsidP="007E5F4C">
      <w:pPr>
        <w:pStyle w:val="ListParagraph"/>
        <w:numPr>
          <w:ilvl w:val="1"/>
          <w:numId w:val="19"/>
        </w:numPr>
        <w:jc w:val="both"/>
        <w:rPr>
          <w:rFonts w:ascii="Times New Roman" w:hAnsi="Times New Roman" w:cs="Times New Roman"/>
          <w:szCs w:val="20"/>
        </w:rPr>
      </w:pPr>
      <w:r w:rsidRPr="00074835">
        <w:rPr>
          <w:rFonts w:ascii="Times New Roman" w:hAnsi="Times New Roman" w:cs="Times New Roman"/>
          <w:b/>
          <w:smallCaps/>
          <w:szCs w:val="20"/>
          <w:u w:val="single"/>
        </w:rPr>
        <w:t>Progress</w:t>
      </w:r>
      <w:r w:rsidRPr="00074835">
        <w:rPr>
          <w:rFonts w:ascii="Times New Roman" w:hAnsi="Times New Roman" w:cs="Times New Roman"/>
          <w:b/>
          <w:szCs w:val="20"/>
        </w:rPr>
        <w:t xml:space="preserve">.  </w:t>
      </w:r>
      <w:r w:rsidRPr="00074835">
        <w:rPr>
          <w:rFonts w:ascii="Times New Roman" w:hAnsi="Times New Roman" w:cs="Times New Roman"/>
          <w:szCs w:val="20"/>
        </w:rPr>
        <w:t>Progress through the course must be dependent upon successful demonstration of competencies.  Progress must not be based solely on attendance or on completion of viewing learning content.</w:t>
      </w:r>
    </w:p>
    <w:p w:rsidR="00D662D1" w:rsidRPr="00074835" w:rsidRDefault="00D662D1" w:rsidP="00D662D1">
      <w:pPr>
        <w:pStyle w:val="ListParagraph"/>
        <w:ind w:left="1080"/>
        <w:jc w:val="both"/>
        <w:rPr>
          <w:rFonts w:ascii="Times New Roman" w:hAnsi="Times New Roman" w:cs="Times New Roman"/>
          <w:szCs w:val="20"/>
        </w:rPr>
      </w:pPr>
    </w:p>
    <w:p w:rsidR="007319AB" w:rsidRPr="00074835" w:rsidRDefault="007319AB" w:rsidP="007E5F4C">
      <w:pPr>
        <w:pStyle w:val="ListParagraph"/>
        <w:numPr>
          <w:ilvl w:val="1"/>
          <w:numId w:val="19"/>
        </w:numPr>
        <w:jc w:val="both"/>
        <w:rPr>
          <w:rFonts w:ascii="Times New Roman" w:hAnsi="Times New Roman" w:cs="Times New Roman"/>
          <w:szCs w:val="20"/>
        </w:rPr>
      </w:pPr>
      <w:r w:rsidRPr="00074835">
        <w:rPr>
          <w:rFonts w:ascii="Times New Roman" w:hAnsi="Times New Roman" w:cs="Times New Roman"/>
          <w:b/>
          <w:smallCaps/>
          <w:szCs w:val="20"/>
          <w:u w:val="single"/>
        </w:rPr>
        <w:t>Certificate</w:t>
      </w:r>
      <w:r w:rsidR="00FB0A80" w:rsidRPr="00074835">
        <w:rPr>
          <w:rFonts w:ascii="Times New Roman" w:hAnsi="Times New Roman" w:cs="Times New Roman"/>
          <w:b/>
          <w:smallCaps/>
          <w:szCs w:val="20"/>
        </w:rPr>
        <w:t xml:space="preserve"> of Completion</w:t>
      </w:r>
      <w:r w:rsidRPr="00074835">
        <w:rPr>
          <w:rFonts w:ascii="Times New Roman" w:hAnsi="Times New Roman" w:cs="Times New Roman"/>
          <w:szCs w:val="20"/>
        </w:rPr>
        <w:t xml:space="preserve">.  </w:t>
      </w:r>
      <w:r w:rsidR="00901529" w:rsidRPr="00074835">
        <w:rPr>
          <w:rFonts w:ascii="Times New Roman" w:hAnsi="Times New Roman" w:cs="Times New Roman"/>
          <w:szCs w:val="20"/>
        </w:rPr>
        <w:t xml:space="preserve">Approval </w:t>
      </w:r>
      <w:r w:rsidR="00FC5E9C" w:rsidRPr="00074835">
        <w:rPr>
          <w:rFonts w:ascii="Times New Roman" w:hAnsi="Times New Roman" w:cs="Times New Roman"/>
          <w:szCs w:val="20"/>
        </w:rPr>
        <w:t xml:space="preserve">for an </w:t>
      </w:r>
      <w:r w:rsidR="003A7685">
        <w:rPr>
          <w:rFonts w:ascii="Times New Roman" w:hAnsi="Times New Roman" w:cs="Times New Roman"/>
          <w:szCs w:val="20"/>
        </w:rPr>
        <w:t xml:space="preserve"> E-Learning Course</w:t>
      </w:r>
      <w:r w:rsidR="00FC5E9C" w:rsidRPr="00074835">
        <w:rPr>
          <w:rFonts w:ascii="Times New Roman" w:hAnsi="Times New Roman" w:cs="Times New Roman"/>
          <w:szCs w:val="20"/>
        </w:rPr>
        <w:t xml:space="preserve"> is limited to offering a training program </w:t>
      </w:r>
      <w:r w:rsidR="00FC5E9C" w:rsidRPr="00074835">
        <w:rPr>
          <w:rFonts w:ascii="Times New Roman" w:hAnsi="Times New Roman" w:cs="Times New Roman"/>
          <w:szCs w:val="20"/>
        </w:rPr>
        <w:lastRenderedPageBreak/>
        <w:t>equivalent to an Authorized Course at the Site.</w:t>
      </w:r>
      <w:r w:rsidRPr="00074835">
        <w:rPr>
          <w:rFonts w:ascii="Times New Roman" w:hAnsi="Times New Roman" w:cs="Times New Roman"/>
          <w:szCs w:val="20"/>
        </w:rPr>
        <w:t xml:space="preserve">  </w:t>
      </w:r>
      <w:r w:rsidR="00690DF2" w:rsidRPr="00074835">
        <w:rPr>
          <w:rFonts w:ascii="Times New Roman" w:hAnsi="Times New Roman" w:cs="Times New Roman"/>
          <w:szCs w:val="20"/>
        </w:rPr>
        <w:t xml:space="preserve">Authorized </w:t>
      </w:r>
      <w:r w:rsidRPr="00074835">
        <w:rPr>
          <w:rFonts w:ascii="Times New Roman" w:hAnsi="Times New Roman" w:cs="Times New Roman"/>
          <w:szCs w:val="20"/>
        </w:rPr>
        <w:t>Courses receiving certificates of completion must</w:t>
      </w:r>
      <w:r w:rsidR="006D153F" w:rsidRPr="00074835">
        <w:rPr>
          <w:rFonts w:ascii="Times New Roman" w:hAnsi="Times New Roman" w:cs="Times New Roman"/>
          <w:szCs w:val="20"/>
        </w:rPr>
        <w:t xml:space="preserve"> provide t</w:t>
      </w:r>
      <w:r w:rsidRPr="00074835">
        <w:rPr>
          <w:rFonts w:ascii="Times New Roman" w:hAnsi="Times New Roman" w:cs="Times New Roman"/>
          <w:szCs w:val="20"/>
        </w:rPr>
        <w:t xml:space="preserve">he equivalent of </w:t>
      </w:r>
      <w:r w:rsidR="006D153F" w:rsidRPr="00074835">
        <w:rPr>
          <w:rFonts w:ascii="Times New Roman" w:hAnsi="Times New Roman" w:cs="Times New Roman"/>
          <w:szCs w:val="20"/>
        </w:rPr>
        <w:t>one (</w:t>
      </w:r>
      <w:r w:rsidRPr="00074835">
        <w:rPr>
          <w:rFonts w:ascii="Times New Roman" w:hAnsi="Times New Roman" w:cs="Times New Roman"/>
          <w:szCs w:val="20"/>
        </w:rPr>
        <w:t>1</w:t>
      </w:r>
      <w:r w:rsidR="006D153F" w:rsidRPr="00074835">
        <w:rPr>
          <w:rFonts w:ascii="Times New Roman" w:hAnsi="Times New Roman" w:cs="Times New Roman"/>
          <w:szCs w:val="20"/>
        </w:rPr>
        <w:t>)</w:t>
      </w:r>
      <w:r w:rsidRPr="00074835">
        <w:rPr>
          <w:rFonts w:ascii="Times New Roman" w:hAnsi="Times New Roman" w:cs="Times New Roman"/>
          <w:szCs w:val="20"/>
        </w:rPr>
        <w:t xml:space="preserve"> day (</w:t>
      </w:r>
      <w:r w:rsidR="006D153F" w:rsidRPr="00074835">
        <w:rPr>
          <w:rFonts w:ascii="Times New Roman" w:hAnsi="Times New Roman" w:cs="Times New Roman"/>
          <w:szCs w:val="20"/>
        </w:rPr>
        <w:t>no fewer than six (</w:t>
      </w:r>
      <w:r w:rsidRPr="00074835">
        <w:rPr>
          <w:rFonts w:ascii="Times New Roman" w:hAnsi="Times New Roman" w:cs="Times New Roman"/>
          <w:szCs w:val="20"/>
        </w:rPr>
        <w:t>6</w:t>
      </w:r>
      <w:r w:rsidR="006D153F" w:rsidRPr="00074835">
        <w:rPr>
          <w:rFonts w:ascii="Times New Roman" w:hAnsi="Times New Roman" w:cs="Times New Roman"/>
          <w:szCs w:val="20"/>
        </w:rPr>
        <w:t>)</w:t>
      </w:r>
      <w:r w:rsidRPr="00074835">
        <w:rPr>
          <w:rFonts w:ascii="Times New Roman" w:hAnsi="Times New Roman" w:cs="Times New Roman"/>
          <w:szCs w:val="20"/>
        </w:rPr>
        <w:t xml:space="preserve"> hours </w:t>
      </w:r>
      <w:r w:rsidR="006D153F" w:rsidRPr="00074835">
        <w:rPr>
          <w:rFonts w:ascii="Times New Roman" w:hAnsi="Times New Roman" w:cs="Times New Roman"/>
          <w:szCs w:val="20"/>
        </w:rPr>
        <w:t xml:space="preserve">of) </w:t>
      </w:r>
      <w:r w:rsidRPr="00074835">
        <w:rPr>
          <w:rFonts w:ascii="Times New Roman" w:hAnsi="Times New Roman" w:cs="Times New Roman"/>
          <w:szCs w:val="20"/>
        </w:rPr>
        <w:t>instruction</w:t>
      </w:r>
      <w:r w:rsidR="006D153F" w:rsidRPr="00074835">
        <w:rPr>
          <w:rFonts w:ascii="Times New Roman" w:hAnsi="Times New Roman" w:cs="Times New Roman"/>
          <w:szCs w:val="20"/>
        </w:rPr>
        <w:t xml:space="preserve"> by any one of these:</w:t>
      </w:r>
    </w:p>
    <w:p w:rsidR="007319AB" w:rsidRPr="00074835" w:rsidRDefault="007319AB" w:rsidP="007E5F4C">
      <w:pPr>
        <w:pStyle w:val="ListParagraph"/>
        <w:widowControl/>
        <w:numPr>
          <w:ilvl w:val="0"/>
          <w:numId w:val="21"/>
        </w:numPr>
        <w:overflowPunct/>
        <w:autoSpaceDE/>
        <w:autoSpaceDN/>
        <w:adjustRightInd/>
        <w:ind w:left="1800"/>
        <w:jc w:val="both"/>
        <w:textAlignment w:val="auto"/>
        <w:rPr>
          <w:rFonts w:ascii="Times New Roman" w:hAnsi="Times New Roman" w:cs="Times New Roman"/>
          <w:szCs w:val="20"/>
        </w:rPr>
      </w:pPr>
      <w:r w:rsidRPr="00074835">
        <w:rPr>
          <w:rFonts w:ascii="Times New Roman" w:hAnsi="Times New Roman" w:cs="Times New Roman"/>
          <w:szCs w:val="20"/>
        </w:rPr>
        <w:t>online live instruction</w:t>
      </w:r>
      <w:r w:rsidR="006D153F" w:rsidRPr="00074835">
        <w:rPr>
          <w:rFonts w:ascii="Times New Roman" w:hAnsi="Times New Roman" w:cs="Times New Roman"/>
          <w:szCs w:val="20"/>
        </w:rPr>
        <w:t>;</w:t>
      </w:r>
    </w:p>
    <w:p w:rsidR="007319AB" w:rsidRPr="00074835" w:rsidRDefault="007319AB" w:rsidP="007E5F4C">
      <w:pPr>
        <w:pStyle w:val="ListParagraph"/>
        <w:widowControl/>
        <w:numPr>
          <w:ilvl w:val="0"/>
          <w:numId w:val="21"/>
        </w:numPr>
        <w:overflowPunct/>
        <w:autoSpaceDE/>
        <w:autoSpaceDN/>
        <w:adjustRightInd/>
        <w:ind w:left="1800"/>
        <w:jc w:val="both"/>
        <w:textAlignment w:val="auto"/>
        <w:rPr>
          <w:rFonts w:ascii="Times New Roman" w:hAnsi="Times New Roman" w:cs="Times New Roman"/>
          <w:szCs w:val="20"/>
        </w:rPr>
      </w:pPr>
      <w:r w:rsidRPr="00074835">
        <w:rPr>
          <w:rFonts w:ascii="Times New Roman" w:hAnsi="Times New Roman" w:cs="Times New Roman"/>
          <w:szCs w:val="20"/>
        </w:rPr>
        <w:t>equivalent learning content</w:t>
      </w:r>
      <w:r w:rsidR="006D153F" w:rsidRPr="00074835">
        <w:rPr>
          <w:rFonts w:ascii="Times New Roman" w:hAnsi="Times New Roman" w:cs="Times New Roman"/>
          <w:szCs w:val="20"/>
        </w:rPr>
        <w:t>;</w:t>
      </w:r>
    </w:p>
    <w:p w:rsidR="007319AB" w:rsidRPr="00074835" w:rsidRDefault="006D153F" w:rsidP="007E5F4C">
      <w:pPr>
        <w:pStyle w:val="ListParagraph"/>
        <w:widowControl/>
        <w:numPr>
          <w:ilvl w:val="0"/>
          <w:numId w:val="21"/>
        </w:numPr>
        <w:overflowPunct/>
        <w:autoSpaceDE/>
        <w:autoSpaceDN/>
        <w:adjustRightInd/>
        <w:ind w:left="1800"/>
        <w:jc w:val="both"/>
        <w:textAlignment w:val="auto"/>
        <w:rPr>
          <w:rFonts w:ascii="Times New Roman" w:hAnsi="Times New Roman" w:cs="Times New Roman"/>
          <w:szCs w:val="20"/>
        </w:rPr>
      </w:pPr>
      <w:r w:rsidRPr="00074835">
        <w:rPr>
          <w:rFonts w:ascii="Times New Roman" w:hAnsi="Times New Roman" w:cs="Times New Roman"/>
          <w:szCs w:val="20"/>
        </w:rPr>
        <w:t xml:space="preserve">a </w:t>
      </w:r>
      <w:r w:rsidR="007319AB" w:rsidRPr="00074835">
        <w:rPr>
          <w:rFonts w:ascii="Times New Roman" w:hAnsi="Times New Roman" w:cs="Times New Roman"/>
          <w:szCs w:val="20"/>
        </w:rPr>
        <w:t>combination of online live instruction and learning content</w:t>
      </w:r>
      <w:r w:rsidRPr="00074835">
        <w:rPr>
          <w:rFonts w:ascii="Times New Roman" w:hAnsi="Times New Roman" w:cs="Times New Roman"/>
          <w:szCs w:val="20"/>
        </w:rPr>
        <w:t>; or</w:t>
      </w:r>
    </w:p>
    <w:p w:rsidR="007319AB" w:rsidRPr="00074835" w:rsidRDefault="006D153F" w:rsidP="007E5F4C">
      <w:pPr>
        <w:pStyle w:val="ListParagraph"/>
        <w:widowControl/>
        <w:numPr>
          <w:ilvl w:val="0"/>
          <w:numId w:val="21"/>
        </w:numPr>
        <w:overflowPunct/>
        <w:autoSpaceDE/>
        <w:autoSpaceDN/>
        <w:adjustRightInd/>
        <w:ind w:left="1800"/>
        <w:jc w:val="both"/>
        <w:textAlignment w:val="auto"/>
        <w:rPr>
          <w:rFonts w:ascii="Times New Roman" w:hAnsi="Times New Roman" w:cs="Times New Roman"/>
          <w:szCs w:val="20"/>
        </w:rPr>
      </w:pPr>
      <w:r w:rsidRPr="00074835">
        <w:rPr>
          <w:rFonts w:ascii="Times New Roman" w:hAnsi="Times New Roman" w:cs="Times New Roman"/>
          <w:szCs w:val="20"/>
        </w:rPr>
        <w:t xml:space="preserve">a </w:t>
      </w:r>
      <w:r w:rsidR="007319AB" w:rsidRPr="00074835">
        <w:rPr>
          <w:rFonts w:ascii="Times New Roman" w:hAnsi="Times New Roman" w:cs="Times New Roman"/>
          <w:szCs w:val="20"/>
        </w:rPr>
        <w:t>combination of live instruction in the Site, online live instruction</w:t>
      </w:r>
      <w:r w:rsidRPr="00074835">
        <w:rPr>
          <w:rFonts w:ascii="Times New Roman" w:hAnsi="Times New Roman" w:cs="Times New Roman"/>
          <w:szCs w:val="20"/>
        </w:rPr>
        <w:t>,</w:t>
      </w:r>
      <w:r w:rsidR="007319AB" w:rsidRPr="00074835">
        <w:rPr>
          <w:rFonts w:ascii="Times New Roman" w:hAnsi="Times New Roman" w:cs="Times New Roman"/>
          <w:szCs w:val="20"/>
        </w:rPr>
        <w:t xml:space="preserve"> and learning content</w:t>
      </w:r>
      <w:r w:rsidRPr="00074835">
        <w:rPr>
          <w:rFonts w:ascii="Times New Roman" w:hAnsi="Times New Roman" w:cs="Times New Roman"/>
          <w:szCs w:val="20"/>
        </w:rPr>
        <w:t>.</w:t>
      </w:r>
    </w:p>
    <w:p w:rsidR="007319AB" w:rsidRPr="00074835" w:rsidRDefault="007319AB" w:rsidP="00D662D1">
      <w:pPr>
        <w:jc w:val="both"/>
        <w:rPr>
          <w:sz w:val="20"/>
          <w:szCs w:val="20"/>
        </w:rPr>
      </w:pPr>
    </w:p>
    <w:p w:rsidR="006D153F" w:rsidRPr="00074835" w:rsidRDefault="006D153F" w:rsidP="00D662D1">
      <w:pPr>
        <w:ind w:left="1080"/>
        <w:jc w:val="both"/>
        <w:rPr>
          <w:sz w:val="20"/>
          <w:szCs w:val="20"/>
        </w:rPr>
      </w:pPr>
      <w:r w:rsidRPr="00074835">
        <w:rPr>
          <w:sz w:val="20"/>
          <w:szCs w:val="20"/>
        </w:rPr>
        <w:t>Additionally, such a course must be begun and completed by the trainee within thirty (30) calendar days and the trainee must demonstrate completion with an assessment of competency and/or knowledge of the content presented.</w:t>
      </w:r>
    </w:p>
    <w:p w:rsidR="006D153F" w:rsidRPr="00074835" w:rsidRDefault="006D153F" w:rsidP="00D662D1">
      <w:pPr>
        <w:ind w:left="1080"/>
        <w:jc w:val="both"/>
        <w:rPr>
          <w:sz w:val="20"/>
          <w:szCs w:val="20"/>
        </w:rPr>
      </w:pPr>
    </w:p>
    <w:p w:rsidR="00FC5E9C" w:rsidRPr="00074835" w:rsidRDefault="00FC5E9C" w:rsidP="007E5F4C">
      <w:pPr>
        <w:pStyle w:val="ListParagraph"/>
        <w:numPr>
          <w:ilvl w:val="1"/>
          <w:numId w:val="19"/>
        </w:numPr>
        <w:jc w:val="both"/>
        <w:rPr>
          <w:rFonts w:ascii="Times New Roman" w:hAnsi="Times New Roman" w:cs="Times New Roman"/>
          <w:szCs w:val="20"/>
        </w:rPr>
      </w:pPr>
      <w:r w:rsidRPr="00074835">
        <w:rPr>
          <w:rFonts w:ascii="Times New Roman" w:hAnsi="Times New Roman" w:cs="Times New Roman"/>
          <w:b/>
          <w:smallCaps/>
          <w:szCs w:val="20"/>
          <w:u w:val="single"/>
        </w:rPr>
        <w:t>Trainee Satisfaction</w:t>
      </w:r>
      <w:r w:rsidRPr="00074835">
        <w:rPr>
          <w:rFonts w:ascii="Times New Roman" w:hAnsi="Times New Roman" w:cs="Times New Roman"/>
          <w:szCs w:val="20"/>
        </w:rPr>
        <w:t xml:space="preserve">.  Trainee satisfaction as described in Section </w:t>
      </w:r>
      <w:r w:rsidR="00050646">
        <w:fldChar w:fldCharType="begin"/>
      </w:r>
      <w:r w:rsidR="00050646">
        <w:instrText xml:space="preserve"> REF _Ref334540614 \r \h  \* MERGEFORMAT </w:instrText>
      </w:r>
      <w:r w:rsidR="00050646">
        <w:fldChar w:fldCharType="separate"/>
      </w:r>
      <w:r w:rsidR="0076522D" w:rsidRPr="0076522D">
        <w:rPr>
          <w:rFonts w:ascii="Times New Roman" w:hAnsi="Times New Roman" w:cs="Times New Roman"/>
          <w:szCs w:val="20"/>
        </w:rPr>
        <w:t>3.4</w:t>
      </w:r>
      <w:r w:rsidR="00050646">
        <w:fldChar w:fldCharType="end"/>
      </w:r>
      <w:r w:rsidRPr="00074835">
        <w:rPr>
          <w:rFonts w:ascii="Times New Roman" w:hAnsi="Times New Roman" w:cs="Times New Roman"/>
          <w:szCs w:val="20"/>
        </w:rPr>
        <w:t xml:space="preserve"> </w:t>
      </w:r>
      <w:r w:rsidR="00331F4D">
        <w:rPr>
          <w:rFonts w:ascii="Times New Roman" w:hAnsi="Times New Roman" w:cs="Times New Roman"/>
          <w:szCs w:val="20"/>
        </w:rPr>
        <w:t xml:space="preserve">of the main part of the Guide </w:t>
      </w:r>
      <w:r w:rsidRPr="00074835">
        <w:rPr>
          <w:rFonts w:ascii="Times New Roman" w:hAnsi="Times New Roman" w:cs="Times New Roman"/>
          <w:szCs w:val="20"/>
        </w:rPr>
        <w:t>must be met.</w:t>
      </w:r>
    </w:p>
    <w:p w:rsidR="00D662D1" w:rsidRPr="00074835" w:rsidRDefault="00D662D1" w:rsidP="00D662D1">
      <w:pPr>
        <w:pStyle w:val="ListParagraph"/>
        <w:ind w:left="1080"/>
        <w:jc w:val="both"/>
        <w:rPr>
          <w:rFonts w:ascii="Times New Roman" w:hAnsi="Times New Roman" w:cs="Times New Roman"/>
          <w:szCs w:val="20"/>
        </w:rPr>
      </w:pPr>
    </w:p>
    <w:p w:rsidR="009C7BA7" w:rsidRPr="00074835" w:rsidRDefault="00FC5E9C" w:rsidP="007E5F4C">
      <w:pPr>
        <w:pStyle w:val="ListParagraph"/>
        <w:numPr>
          <w:ilvl w:val="1"/>
          <w:numId w:val="19"/>
        </w:numPr>
        <w:jc w:val="both"/>
        <w:rPr>
          <w:rFonts w:ascii="Times New Roman" w:hAnsi="Times New Roman" w:cs="Times New Roman"/>
          <w:szCs w:val="20"/>
        </w:rPr>
      </w:pPr>
      <w:r w:rsidRPr="00074835">
        <w:rPr>
          <w:rFonts w:ascii="Times New Roman" w:hAnsi="Times New Roman" w:cs="Times New Roman"/>
          <w:b/>
          <w:smallCaps/>
          <w:szCs w:val="20"/>
          <w:u w:val="single"/>
        </w:rPr>
        <w:t>Reporting</w:t>
      </w:r>
      <w:r w:rsidRPr="00074835">
        <w:rPr>
          <w:rFonts w:ascii="Times New Roman" w:hAnsi="Times New Roman" w:cs="Times New Roman"/>
          <w:szCs w:val="20"/>
        </w:rPr>
        <w:t xml:space="preserve">.  ATC </w:t>
      </w:r>
      <w:r w:rsidR="00901529" w:rsidRPr="00074835">
        <w:rPr>
          <w:rFonts w:ascii="Times New Roman" w:hAnsi="Times New Roman" w:cs="Times New Roman"/>
          <w:szCs w:val="20"/>
        </w:rPr>
        <w:t xml:space="preserve">must </w:t>
      </w:r>
      <w:r w:rsidRPr="00074835">
        <w:rPr>
          <w:rFonts w:ascii="Times New Roman" w:hAnsi="Times New Roman" w:cs="Times New Roman"/>
          <w:szCs w:val="20"/>
        </w:rPr>
        <w:t xml:space="preserve">report </w:t>
      </w:r>
      <w:r w:rsidR="001E4F97" w:rsidRPr="00074835">
        <w:rPr>
          <w:rFonts w:ascii="Times New Roman" w:hAnsi="Times New Roman" w:cs="Times New Roman"/>
          <w:szCs w:val="20"/>
        </w:rPr>
        <w:t xml:space="preserve">quarterly on </w:t>
      </w:r>
      <w:r w:rsidRPr="00074835">
        <w:rPr>
          <w:rFonts w:ascii="Times New Roman" w:hAnsi="Times New Roman" w:cs="Times New Roman"/>
          <w:szCs w:val="20"/>
        </w:rPr>
        <w:t>student numbers, attendance, progress, survey results</w:t>
      </w:r>
      <w:r w:rsidR="00901529" w:rsidRPr="00074835">
        <w:rPr>
          <w:rFonts w:ascii="Times New Roman" w:hAnsi="Times New Roman" w:cs="Times New Roman"/>
          <w:szCs w:val="20"/>
        </w:rPr>
        <w:t xml:space="preserve"> as determined by </w:t>
      </w:r>
      <w:r w:rsidR="00931317">
        <w:rPr>
          <w:rFonts w:ascii="Times New Roman" w:hAnsi="Times New Roman" w:cs="Times New Roman"/>
          <w:szCs w:val="20"/>
        </w:rPr>
        <w:t>trainee</w:t>
      </w:r>
      <w:r w:rsidR="00901529" w:rsidRPr="00074835">
        <w:rPr>
          <w:rFonts w:ascii="Times New Roman" w:hAnsi="Times New Roman" w:cs="Times New Roman"/>
          <w:szCs w:val="20"/>
        </w:rPr>
        <w:t xml:space="preserve"> feedback through the Autodesk Evaluation System</w:t>
      </w:r>
      <w:r w:rsidRPr="00074835">
        <w:rPr>
          <w:rFonts w:ascii="Times New Roman" w:hAnsi="Times New Roman" w:cs="Times New Roman"/>
          <w:szCs w:val="20"/>
        </w:rPr>
        <w:t>, and completion ratios.</w:t>
      </w:r>
    </w:p>
    <w:p w:rsidR="0072686E" w:rsidRPr="00074835" w:rsidRDefault="0072686E">
      <w:pPr>
        <w:rPr>
          <w:sz w:val="20"/>
          <w:szCs w:val="20"/>
        </w:rPr>
      </w:pPr>
      <w:r w:rsidRPr="00074835">
        <w:rPr>
          <w:sz w:val="20"/>
          <w:szCs w:val="20"/>
        </w:rPr>
        <w:br w:type="page"/>
      </w:r>
    </w:p>
    <w:p w:rsidR="00074835" w:rsidRPr="00074835" w:rsidRDefault="00074835" w:rsidP="00074835">
      <w:pPr>
        <w:pStyle w:val="Heading1"/>
        <w:spacing w:after="240"/>
        <w:jc w:val="center"/>
        <w:rPr>
          <w:rFonts w:ascii="Times New Roman" w:hAnsi="Times New Roman"/>
          <w:caps/>
          <w:sz w:val="20"/>
        </w:rPr>
      </w:pPr>
      <w:bookmarkStart w:id="97" w:name="_Ref334102040"/>
      <w:bookmarkStart w:id="98" w:name="_Ref334175984"/>
      <w:r w:rsidRPr="00074835">
        <w:rPr>
          <w:rFonts w:ascii="Times New Roman" w:hAnsi="Times New Roman"/>
          <w:caps/>
          <w:sz w:val="20"/>
        </w:rPr>
        <w:lastRenderedPageBreak/>
        <w:t>Exhibit 3</w:t>
      </w:r>
      <w:bookmarkEnd w:id="97"/>
      <w:r w:rsidRPr="00074835">
        <w:rPr>
          <w:rFonts w:ascii="Times New Roman" w:hAnsi="Times New Roman"/>
          <w:caps/>
          <w:sz w:val="20"/>
        </w:rPr>
        <w:t xml:space="preserve"> - </w:t>
      </w:r>
      <w:r w:rsidRPr="00074835">
        <w:rPr>
          <w:rFonts w:ascii="Times New Roman" w:hAnsi="Times New Roman"/>
          <w:smallCaps/>
          <w:sz w:val="20"/>
        </w:rPr>
        <w:t xml:space="preserve">ACADEMIC </w:t>
      </w:r>
      <w:r w:rsidR="00D87BFA">
        <w:rPr>
          <w:rFonts w:ascii="Times New Roman" w:hAnsi="Times New Roman"/>
          <w:smallCaps/>
          <w:sz w:val="20"/>
          <w:lang w:val="en-GB"/>
        </w:rPr>
        <w:t>PARTNER</w:t>
      </w:r>
      <w:r w:rsidR="00D87BFA" w:rsidRPr="00074835">
        <w:rPr>
          <w:rFonts w:ascii="Times New Roman" w:hAnsi="Times New Roman"/>
          <w:smallCaps/>
          <w:sz w:val="20"/>
        </w:rPr>
        <w:t xml:space="preserve"> </w:t>
      </w:r>
    </w:p>
    <w:bookmarkEnd w:id="98"/>
    <w:p w:rsidR="0072686E" w:rsidRPr="00074835" w:rsidRDefault="0072686E" w:rsidP="00931317">
      <w:pPr>
        <w:jc w:val="both"/>
        <w:rPr>
          <w:sz w:val="20"/>
          <w:szCs w:val="20"/>
        </w:rPr>
      </w:pPr>
      <w:r w:rsidRPr="00074835">
        <w:rPr>
          <w:sz w:val="20"/>
          <w:szCs w:val="20"/>
        </w:rPr>
        <w:t xml:space="preserve">This Exhibit 3 supplements the Guide by providing additional Program components, which are specific to </w:t>
      </w:r>
      <w:r w:rsidR="00D87BFA" w:rsidRPr="00074835">
        <w:rPr>
          <w:sz w:val="20"/>
          <w:szCs w:val="20"/>
        </w:rPr>
        <w:t>A</w:t>
      </w:r>
      <w:r w:rsidR="00D87BFA">
        <w:rPr>
          <w:sz w:val="20"/>
          <w:szCs w:val="20"/>
        </w:rPr>
        <w:t>cademic Partners</w:t>
      </w:r>
      <w:r w:rsidR="00F37F6A">
        <w:rPr>
          <w:sz w:val="20"/>
          <w:szCs w:val="20"/>
        </w:rPr>
        <w:t xml:space="preserve"> (AP)</w:t>
      </w:r>
      <w:r w:rsidR="00D87BFA" w:rsidRPr="00074835">
        <w:rPr>
          <w:sz w:val="20"/>
          <w:szCs w:val="20"/>
        </w:rPr>
        <w:t xml:space="preserve"> </w:t>
      </w:r>
      <w:r w:rsidRPr="00074835">
        <w:rPr>
          <w:sz w:val="20"/>
          <w:szCs w:val="20"/>
        </w:rPr>
        <w:t xml:space="preserve">that offer training on Autodesk </w:t>
      </w:r>
      <w:r w:rsidR="00EF4497">
        <w:rPr>
          <w:sz w:val="20"/>
          <w:szCs w:val="20"/>
        </w:rPr>
        <w:t xml:space="preserve">Software </w:t>
      </w:r>
      <w:r w:rsidRPr="00074835">
        <w:rPr>
          <w:sz w:val="20"/>
          <w:szCs w:val="20"/>
        </w:rPr>
        <w:t xml:space="preserve">Products and </w:t>
      </w:r>
      <w:r w:rsidR="00EF4497">
        <w:rPr>
          <w:sz w:val="20"/>
          <w:szCs w:val="20"/>
        </w:rPr>
        <w:t>e</w:t>
      </w:r>
      <w:r w:rsidRPr="00074835">
        <w:rPr>
          <w:sz w:val="20"/>
          <w:szCs w:val="20"/>
        </w:rPr>
        <w:t xml:space="preserve">ducational </w:t>
      </w:r>
      <w:r w:rsidR="00EF4497">
        <w:rPr>
          <w:sz w:val="20"/>
          <w:szCs w:val="20"/>
        </w:rPr>
        <w:t>s</w:t>
      </w:r>
      <w:r w:rsidRPr="00074835">
        <w:rPr>
          <w:sz w:val="20"/>
          <w:szCs w:val="20"/>
        </w:rPr>
        <w:t xml:space="preserve">ervices to </w:t>
      </w:r>
      <w:r w:rsidR="00EF4497">
        <w:rPr>
          <w:sz w:val="20"/>
          <w:szCs w:val="20"/>
        </w:rPr>
        <w:t>Academic End Users</w:t>
      </w:r>
      <w:r w:rsidRPr="00074835">
        <w:rPr>
          <w:sz w:val="20"/>
          <w:szCs w:val="20"/>
        </w:rPr>
        <w:t xml:space="preserve">. </w:t>
      </w:r>
      <w:r w:rsidR="00362142">
        <w:rPr>
          <w:sz w:val="20"/>
          <w:szCs w:val="20"/>
        </w:rPr>
        <w:t xml:space="preserve"> The purpose of this </w:t>
      </w:r>
      <w:r w:rsidR="00D87BFA">
        <w:rPr>
          <w:sz w:val="20"/>
          <w:szCs w:val="20"/>
        </w:rPr>
        <w:t xml:space="preserve">Program </w:t>
      </w:r>
      <w:r w:rsidR="00362142">
        <w:rPr>
          <w:sz w:val="20"/>
          <w:szCs w:val="20"/>
        </w:rPr>
        <w:t xml:space="preserve">is to promote </w:t>
      </w:r>
      <w:r w:rsidR="00362142" w:rsidRPr="00074835">
        <w:rPr>
          <w:sz w:val="20"/>
          <w:szCs w:val="20"/>
        </w:rPr>
        <w:t xml:space="preserve">training services to accredited academic institutions, </w:t>
      </w:r>
      <w:r w:rsidR="00EF4497">
        <w:rPr>
          <w:sz w:val="20"/>
          <w:szCs w:val="20"/>
        </w:rPr>
        <w:t>Faculty</w:t>
      </w:r>
      <w:r w:rsidR="00EF4497" w:rsidRPr="00074835">
        <w:rPr>
          <w:sz w:val="20"/>
          <w:szCs w:val="20"/>
        </w:rPr>
        <w:t xml:space="preserve"> </w:t>
      </w:r>
      <w:r w:rsidR="00EF4497">
        <w:rPr>
          <w:sz w:val="20"/>
          <w:szCs w:val="20"/>
        </w:rPr>
        <w:t>and</w:t>
      </w:r>
      <w:r w:rsidR="00EF4497" w:rsidRPr="00074835">
        <w:rPr>
          <w:sz w:val="20"/>
          <w:szCs w:val="20"/>
        </w:rPr>
        <w:t xml:space="preserve"> </w:t>
      </w:r>
      <w:r w:rsidR="00EF4497">
        <w:rPr>
          <w:sz w:val="20"/>
          <w:szCs w:val="20"/>
        </w:rPr>
        <w:t>S</w:t>
      </w:r>
      <w:r w:rsidR="00362142" w:rsidRPr="00074835">
        <w:rPr>
          <w:sz w:val="20"/>
          <w:szCs w:val="20"/>
        </w:rPr>
        <w:t>tudents</w:t>
      </w:r>
      <w:r w:rsidR="00362142">
        <w:rPr>
          <w:sz w:val="20"/>
          <w:szCs w:val="20"/>
        </w:rPr>
        <w:t xml:space="preserve"> and </w:t>
      </w:r>
      <w:r w:rsidR="00362142" w:rsidRPr="00074835">
        <w:rPr>
          <w:sz w:val="20"/>
          <w:szCs w:val="20"/>
        </w:rPr>
        <w:t xml:space="preserve">the use by institutions, </w:t>
      </w:r>
      <w:r w:rsidR="00EF4497">
        <w:rPr>
          <w:sz w:val="20"/>
          <w:szCs w:val="20"/>
        </w:rPr>
        <w:t>Faculty</w:t>
      </w:r>
      <w:r w:rsidR="00EF4497" w:rsidRPr="00074835">
        <w:rPr>
          <w:sz w:val="20"/>
          <w:szCs w:val="20"/>
        </w:rPr>
        <w:t xml:space="preserve"> </w:t>
      </w:r>
      <w:r w:rsidR="00362142" w:rsidRPr="00074835">
        <w:rPr>
          <w:sz w:val="20"/>
          <w:szCs w:val="20"/>
        </w:rPr>
        <w:t xml:space="preserve">and </w:t>
      </w:r>
      <w:r w:rsidR="00EF4497">
        <w:rPr>
          <w:sz w:val="20"/>
          <w:szCs w:val="20"/>
        </w:rPr>
        <w:t>S</w:t>
      </w:r>
      <w:r w:rsidR="00362142" w:rsidRPr="00074835">
        <w:rPr>
          <w:sz w:val="20"/>
          <w:szCs w:val="20"/>
        </w:rPr>
        <w:t>tudents of Autodesk Education resources and programs, including</w:t>
      </w:r>
      <w:r w:rsidR="00362142">
        <w:rPr>
          <w:sz w:val="20"/>
          <w:szCs w:val="20"/>
        </w:rPr>
        <w:t>, without limitation:</w:t>
      </w:r>
    </w:p>
    <w:p w:rsidR="0072686E" w:rsidRPr="00074835" w:rsidRDefault="0072686E" w:rsidP="00931317">
      <w:pPr>
        <w:jc w:val="both"/>
        <w:rPr>
          <w:sz w:val="20"/>
          <w:szCs w:val="20"/>
        </w:rPr>
      </w:pPr>
    </w:p>
    <w:p w:rsidR="0072686E" w:rsidRPr="00074835" w:rsidRDefault="0072686E" w:rsidP="00931317">
      <w:pPr>
        <w:pStyle w:val="ListParagraph"/>
        <w:numPr>
          <w:ilvl w:val="0"/>
          <w:numId w:val="16"/>
        </w:numPr>
        <w:tabs>
          <w:tab w:val="left" w:pos="1440"/>
        </w:tabs>
        <w:ind w:left="1080" w:firstLine="0"/>
        <w:jc w:val="both"/>
        <w:rPr>
          <w:rFonts w:ascii="Times New Roman" w:hAnsi="Times New Roman" w:cs="Times New Roman"/>
          <w:szCs w:val="20"/>
        </w:rPr>
      </w:pPr>
      <w:r w:rsidRPr="00074835">
        <w:rPr>
          <w:rFonts w:ascii="Times New Roman" w:hAnsi="Times New Roman" w:cs="Times New Roman"/>
          <w:szCs w:val="20"/>
        </w:rPr>
        <w:t>The Autodesk Education Community</w:t>
      </w:r>
    </w:p>
    <w:p w:rsidR="0072686E" w:rsidRPr="00074835" w:rsidRDefault="0072686E" w:rsidP="00931317">
      <w:pPr>
        <w:pStyle w:val="ListParagraph"/>
        <w:numPr>
          <w:ilvl w:val="0"/>
          <w:numId w:val="16"/>
        </w:numPr>
        <w:tabs>
          <w:tab w:val="left" w:pos="1440"/>
        </w:tabs>
        <w:ind w:left="1080" w:firstLine="0"/>
        <w:jc w:val="both"/>
        <w:rPr>
          <w:rFonts w:ascii="Times New Roman" w:hAnsi="Times New Roman" w:cs="Times New Roman"/>
          <w:szCs w:val="20"/>
        </w:rPr>
      </w:pPr>
      <w:r w:rsidRPr="00074835">
        <w:rPr>
          <w:rFonts w:ascii="Times New Roman" w:hAnsi="Times New Roman" w:cs="Times New Roman"/>
          <w:szCs w:val="20"/>
        </w:rPr>
        <w:t>The Autodesk Academic Resource Center (where applicable)</w:t>
      </w:r>
    </w:p>
    <w:p w:rsidR="0072686E" w:rsidRPr="00074835" w:rsidRDefault="0072686E" w:rsidP="00931317">
      <w:pPr>
        <w:pStyle w:val="ListParagraph"/>
        <w:numPr>
          <w:ilvl w:val="0"/>
          <w:numId w:val="16"/>
        </w:numPr>
        <w:tabs>
          <w:tab w:val="left" w:pos="1440"/>
        </w:tabs>
        <w:ind w:left="1080" w:firstLine="0"/>
        <w:jc w:val="both"/>
        <w:rPr>
          <w:rFonts w:ascii="Times New Roman" w:hAnsi="Times New Roman" w:cs="Times New Roman"/>
          <w:szCs w:val="20"/>
        </w:rPr>
      </w:pPr>
      <w:r w:rsidRPr="00074835">
        <w:rPr>
          <w:rFonts w:ascii="Times New Roman" w:hAnsi="Times New Roman" w:cs="Times New Roman"/>
          <w:szCs w:val="20"/>
        </w:rPr>
        <w:t>Autodesk Education learning materials and certifications</w:t>
      </w:r>
    </w:p>
    <w:p w:rsidR="0072686E" w:rsidRPr="00074835" w:rsidRDefault="0072686E" w:rsidP="00931317">
      <w:pPr>
        <w:pStyle w:val="ListParagraph"/>
        <w:numPr>
          <w:ilvl w:val="0"/>
          <w:numId w:val="16"/>
        </w:numPr>
        <w:tabs>
          <w:tab w:val="left" w:pos="1440"/>
        </w:tabs>
        <w:ind w:left="1080" w:firstLine="0"/>
        <w:jc w:val="both"/>
        <w:rPr>
          <w:rFonts w:ascii="Times New Roman" w:hAnsi="Times New Roman" w:cs="Times New Roman"/>
          <w:szCs w:val="20"/>
        </w:rPr>
      </w:pPr>
      <w:r w:rsidRPr="00074835">
        <w:rPr>
          <w:rFonts w:ascii="Times New Roman" w:hAnsi="Times New Roman" w:cs="Times New Roman"/>
          <w:szCs w:val="20"/>
        </w:rPr>
        <w:t>Autodesk Education programs</w:t>
      </w:r>
      <w:r w:rsidR="005431AD" w:rsidRPr="00074835">
        <w:rPr>
          <w:rFonts w:ascii="Times New Roman" w:hAnsi="Times New Roman" w:cs="Times New Roman"/>
          <w:szCs w:val="20"/>
        </w:rPr>
        <w:t>, projects, events and competitions</w:t>
      </w:r>
    </w:p>
    <w:p w:rsidR="0072686E" w:rsidRPr="00074835" w:rsidRDefault="0072686E" w:rsidP="00931317">
      <w:pPr>
        <w:jc w:val="both"/>
        <w:rPr>
          <w:sz w:val="20"/>
          <w:szCs w:val="20"/>
        </w:rPr>
      </w:pPr>
    </w:p>
    <w:p w:rsidR="001435D8" w:rsidRDefault="00F210AD" w:rsidP="00931317">
      <w:pPr>
        <w:pStyle w:val="ListParagraph"/>
        <w:numPr>
          <w:ilvl w:val="0"/>
          <w:numId w:val="32"/>
        </w:numPr>
        <w:spacing w:after="240" w:line="360" w:lineRule="auto"/>
        <w:jc w:val="both"/>
        <w:rPr>
          <w:rFonts w:ascii="Times New Roman" w:hAnsi="Times New Roman" w:cs="Times New Roman"/>
          <w:b/>
          <w:caps/>
          <w:szCs w:val="20"/>
          <w:u w:val="single"/>
        </w:rPr>
      </w:pPr>
      <w:r>
        <w:rPr>
          <w:rFonts w:ascii="Times New Roman" w:hAnsi="Times New Roman" w:cs="Times New Roman"/>
          <w:b/>
          <w:caps/>
          <w:szCs w:val="20"/>
          <w:u w:val="single"/>
        </w:rPr>
        <w:t>Qualifying criteria</w:t>
      </w:r>
    </w:p>
    <w:p w:rsidR="00F210AD" w:rsidRDefault="004B3465" w:rsidP="00331F4D">
      <w:pPr>
        <w:pStyle w:val="ListParagraph"/>
        <w:spacing w:after="360" w:line="360" w:lineRule="auto"/>
        <w:ind w:left="360"/>
        <w:jc w:val="both"/>
        <w:rPr>
          <w:rFonts w:ascii="Times New Roman" w:hAnsi="Times New Roman" w:cs="Times New Roman"/>
          <w:szCs w:val="20"/>
        </w:rPr>
      </w:pPr>
      <w:r>
        <w:rPr>
          <w:rFonts w:ascii="Times New Roman" w:hAnsi="Times New Roman" w:cs="Times New Roman"/>
          <w:szCs w:val="20"/>
        </w:rPr>
        <w:t>To be considered for A</w:t>
      </w:r>
      <w:r w:rsidR="0072686E" w:rsidRPr="001435D8">
        <w:rPr>
          <w:rFonts w:ascii="Times New Roman" w:hAnsi="Times New Roman" w:cs="Times New Roman"/>
          <w:szCs w:val="20"/>
        </w:rPr>
        <w:t xml:space="preserve">ccreditation as an </w:t>
      </w:r>
      <w:r w:rsidR="00F37F6A">
        <w:rPr>
          <w:rFonts w:ascii="Times New Roman" w:hAnsi="Times New Roman" w:cs="Times New Roman"/>
          <w:szCs w:val="20"/>
        </w:rPr>
        <w:t>AP</w:t>
      </w:r>
      <w:r w:rsidR="0072686E" w:rsidRPr="001435D8">
        <w:rPr>
          <w:rFonts w:ascii="Times New Roman" w:hAnsi="Times New Roman" w:cs="Times New Roman"/>
          <w:szCs w:val="20"/>
        </w:rPr>
        <w:t>, a</w:t>
      </w:r>
      <w:r w:rsidR="00F210AD">
        <w:rPr>
          <w:rFonts w:ascii="Times New Roman" w:hAnsi="Times New Roman" w:cs="Times New Roman"/>
          <w:szCs w:val="20"/>
        </w:rPr>
        <w:t>n ATC must:</w:t>
      </w:r>
    </w:p>
    <w:p w:rsidR="004D5274" w:rsidRPr="00931317" w:rsidRDefault="004D5274" w:rsidP="00331F4D">
      <w:pPr>
        <w:pStyle w:val="ListParagraph"/>
        <w:numPr>
          <w:ilvl w:val="1"/>
          <w:numId w:val="32"/>
        </w:numPr>
        <w:spacing w:after="240" w:line="360" w:lineRule="auto"/>
        <w:jc w:val="both"/>
        <w:rPr>
          <w:rFonts w:ascii="Times New Roman" w:hAnsi="Times New Roman" w:cs="Times New Roman"/>
          <w:caps/>
          <w:szCs w:val="20"/>
          <w:u w:val="single"/>
        </w:rPr>
      </w:pPr>
      <w:r w:rsidRPr="001435D8">
        <w:rPr>
          <w:rFonts w:ascii="Times New Roman" w:hAnsi="Times New Roman" w:cs="Times New Roman"/>
          <w:szCs w:val="20"/>
        </w:rPr>
        <w:t xml:space="preserve">meet the criteria for the </w:t>
      </w:r>
      <w:r w:rsidR="00F37F6A" w:rsidRPr="001435D8">
        <w:rPr>
          <w:rFonts w:ascii="Times New Roman" w:hAnsi="Times New Roman" w:cs="Times New Roman"/>
          <w:szCs w:val="20"/>
        </w:rPr>
        <w:t>A</w:t>
      </w:r>
      <w:r w:rsidR="00F37F6A">
        <w:rPr>
          <w:rFonts w:ascii="Times New Roman" w:hAnsi="Times New Roman" w:cs="Times New Roman"/>
          <w:szCs w:val="20"/>
        </w:rPr>
        <w:t>P</w:t>
      </w:r>
      <w:r w:rsidR="00F37F6A" w:rsidRPr="001435D8">
        <w:rPr>
          <w:rFonts w:ascii="Times New Roman" w:hAnsi="Times New Roman" w:cs="Times New Roman"/>
          <w:szCs w:val="20"/>
        </w:rPr>
        <w:t xml:space="preserve"> </w:t>
      </w:r>
      <w:r w:rsidRPr="001435D8">
        <w:rPr>
          <w:rFonts w:ascii="Times New Roman" w:hAnsi="Times New Roman" w:cs="Times New Roman"/>
          <w:szCs w:val="20"/>
        </w:rPr>
        <w:t>program</w:t>
      </w:r>
      <w:r>
        <w:rPr>
          <w:rFonts w:ascii="Times New Roman" w:hAnsi="Times New Roman" w:cs="Times New Roman"/>
          <w:szCs w:val="20"/>
        </w:rPr>
        <w:t>;</w:t>
      </w:r>
    </w:p>
    <w:p w:rsidR="00965B73" w:rsidRPr="00331F4D" w:rsidRDefault="0072686E" w:rsidP="00931317">
      <w:pPr>
        <w:pStyle w:val="ListParagraph"/>
        <w:numPr>
          <w:ilvl w:val="1"/>
          <w:numId w:val="32"/>
        </w:numPr>
        <w:spacing w:after="240"/>
        <w:jc w:val="both"/>
        <w:rPr>
          <w:rFonts w:ascii="Times New Roman" w:hAnsi="Times New Roman" w:cs="Times New Roman"/>
          <w:caps/>
          <w:szCs w:val="20"/>
          <w:u w:val="single"/>
        </w:rPr>
      </w:pPr>
      <w:r w:rsidRPr="001435D8">
        <w:rPr>
          <w:rFonts w:ascii="Times New Roman" w:hAnsi="Times New Roman" w:cs="Times New Roman"/>
          <w:szCs w:val="20"/>
        </w:rPr>
        <w:t xml:space="preserve">demonstrate a </w:t>
      </w:r>
      <w:r w:rsidR="001435D8" w:rsidRPr="001435D8">
        <w:rPr>
          <w:rFonts w:ascii="Times New Roman" w:hAnsi="Times New Roman" w:cs="Times New Roman"/>
          <w:szCs w:val="20"/>
        </w:rPr>
        <w:t xml:space="preserve">successful </w:t>
      </w:r>
      <w:r w:rsidRPr="001435D8">
        <w:rPr>
          <w:rFonts w:ascii="Times New Roman" w:hAnsi="Times New Roman" w:cs="Times New Roman"/>
          <w:szCs w:val="20"/>
        </w:rPr>
        <w:t>history of providing learning, training or certification services to accredited academic institutions</w:t>
      </w:r>
      <w:r w:rsidR="001435D8" w:rsidRPr="001435D8">
        <w:rPr>
          <w:rFonts w:ascii="Times New Roman" w:hAnsi="Times New Roman" w:cs="Times New Roman"/>
          <w:szCs w:val="20"/>
        </w:rPr>
        <w:t>, as determined by Autodesk or your Distributor in either’s sole discretion</w:t>
      </w:r>
      <w:r w:rsidR="00F210AD">
        <w:rPr>
          <w:rFonts w:ascii="Times New Roman" w:hAnsi="Times New Roman" w:cs="Times New Roman"/>
          <w:szCs w:val="20"/>
        </w:rPr>
        <w:t>; and</w:t>
      </w:r>
    </w:p>
    <w:p w:rsidR="00331F4D" w:rsidRPr="00931317" w:rsidRDefault="00331F4D" w:rsidP="00331F4D">
      <w:pPr>
        <w:pStyle w:val="ListParagraph"/>
        <w:spacing w:after="240"/>
        <w:ind w:left="1080"/>
        <w:jc w:val="both"/>
        <w:rPr>
          <w:rFonts w:ascii="Times New Roman" w:hAnsi="Times New Roman" w:cs="Times New Roman"/>
          <w:caps/>
          <w:szCs w:val="20"/>
          <w:u w:val="single"/>
        </w:rPr>
      </w:pPr>
    </w:p>
    <w:p w:rsidR="00F210AD" w:rsidRPr="00F210AD" w:rsidRDefault="00F210AD" w:rsidP="00931317">
      <w:pPr>
        <w:pStyle w:val="ListParagraph"/>
        <w:numPr>
          <w:ilvl w:val="1"/>
          <w:numId w:val="32"/>
        </w:numPr>
        <w:spacing w:after="240" w:line="360" w:lineRule="auto"/>
        <w:jc w:val="both"/>
        <w:rPr>
          <w:rFonts w:ascii="Times New Roman" w:hAnsi="Times New Roman" w:cs="Times New Roman"/>
          <w:caps/>
          <w:szCs w:val="20"/>
          <w:u w:val="single"/>
        </w:rPr>
      </w:pPr>
      <w:bookmarkStart w:id="99" w:name="_Ref343670810"/>
      <w:r w:rsidRPr="00074835">
        <w:rPr>
          <w:rFonts w:ascii="Times New Roman" w:hAnsi="Times New Roman" w:cs="Times New Roman"/>
          <w:szCs w:val="20"/>
        </w:rPr>
        <w:t>present a business plan identifying how it will meet the expectations listed above.</w:t>
      </w:r>
      <w:bookmarkEnd w:id="99"/>
    </w:p>
    <w:p w:rsidR="00965B73" w:rsidRPr="00074835" w:rsidRDefault="00965B73" w:rsidP="00931317">
      <w:pPr>
        <w:pStyle w:val="ListParagraph"/>
        <w:ind w:left="360"/>
        <w:jc w:val="both"/>
        <w:rPr>
          <w:rFonts w:ascii="Times New Roman" w:hAnsi="Times New Roman" w:cs="Times New Roman"/>
          <w:szCs w:val="20"/>
        </w:rPr>
      </w:pPr>
      <w:r w:rsidRPr="00074835">
        <w:rPr>
          <w:rFonts w:ascii="Times New Roman" w:hAnsi="Times New Roman" w:cs="Times New Roman"/>
          <w:szCs w:val="20"/>
        </w:rPr>
        <w:t xml:space="preserve">Guidelines for applications are available from the </w:t>
      </w:r>
      <w:r w:rsidR="00331F4D">
        <w:rPr>
          <w:rFonts w:ascii="Times New Roman" w:hAnsi="Times New Roman" w:cs="Times New Roman"/>
          <w:szCs w:val="20"/>
        </w:rPr>
        <w:t>D</w:t>
      </w:r>
      <w:r w:rsidRPr="00074835">
        <w:rPr>
          <w:rFonts w:ascii="Times New Roman" w:hAnsi="Times New Roman" w:cs="Times New Roman"/>
          <w:szCs w:val="20"/>
        </w:rPr>
        <w:t>istributors.</w:t>
      </w:r>
    </w:p>
    <w:p w:rsidR="0072686E" w:rsidRPr="00074835" w:rsidRDefault="0072686E" w:rsidP="00931317">
      <w:pPr>
        <w:jc w:val="both"/>
        <w:rPr>
          <w:sz w:val="20"/>
          <w:szCs w:val="20"/>
        </w:rPr>
      </w:pPr>
    </w:p>
    <w:p w:rsidR="00F210AD" w:rsidRDefault="00965B73" w:rsidP="00931317">
      <w:pPr>
        <w:pStyle w:val="ListParagraph"/>
        <w:numPr>
          <w:ilvl w:val="0"/>
          <w:numId w:val="31"/>
        </w:numPr>
        <w:tabs>
          <w:tab w:val="left" w:pos="360"/>
        </w:tabs>
        <w:spacing w:line="360" w:lineRule="auto"/>
        <w:jc w:val="both"/>
        <w:rPr>
          <w:rFonts w:ascii="Times New Roman" w:hAnsi="Times New Roman" w:cs="Times New Roman"/>
          <w:b/>
          <w:caps/>
          <w:szCs w:val="20"/>
          <w:u w:val="single"/>
        </w:rPr>
      </w:pPr>
      <w:r w:rsidRPr="00F210AD">
        <w:rPr>
          <w:rFonts w:ascii="Times New Roman" w:hAnsi="Times New Roman" w:cs="Times New Roman"/>
          <w:b/>
          <w:caps/>
          <w:szCs w:val="20"/>
          <w:u w:val="single"/>
        </w:rPr>
        <w:t>PROGRAM BENEFITS</w:t>
      </w:r>
    </w:p>
    <w:p w:rsidR="001A1AD6" w:rsidRDefault="001A1AD6" w:rsidP="001A1AD6">
      <w:pPr>
        <w:pStyle w:val="ListParagraph"/>
        <w:tabs>
          <w:tab w:val="left" w:pos="360"/>
        </w:tabs>
        <w:spacing w:line="360" w:lineRule="auto"/>
        <w:jc w:val="both"/>
        <w:rPr>
          <w:rFonts w:ascii="Times New Roman" w:hAnsi="Times New Roman" w:cs="Times New Roman"/>
          <w:b/>
          <w:caps/>
          <w:szCs w:val="20"/>
          <w:u w:val="single"/>
        </w:rPr>
      </w:pPr>
    </w:p>
    <w:p w:rsidR="001A1AD6" w:rsidRPr="00074835" w:rsidRDefault="001A1AD6" w:rsidP="001A1AD6">
      <w:pPr>
        <w:ind w:left="360"/>
        <w:jc w:val="both"/>
        <w:rPr>
          <w:sz w:val="20"/>
          <w:szCs w:val="20"/>
        </w:rPr>
      </w:pPr>
      <w:r w:rsidRPr="00074835">
        <w:rPr>
          <w:sz w:val="20"/>
          <w:szCs w:val="20"/>
        </w:rPr>
        <w:t xml:space="preserve">Autodesk or </w:t>
      </w:r>
      <w:r>
        <w:rPr>
          <w:sz w:val="20"/>
          <w:szCs w:val="20"/>
        </w:rPr>
        <w:t>Distributor</w:t>
      </w:r>
      <w:r w:rsidRPr="00074835">
        <w:rPr>
          <w:sz w:val="20"/>
          <w:szCs w:val="20"/>
        </w:rPr>
        <w:t xml:space="preserve"> provides </w:t>
      </w:r>
      <w:r>
        <w:rPr>
          <w:sz w:val="20"/>
          <w:szCs w:val="20"/>
        </w:rPr>
        <w:t>AP</w:t>
      </w:r>
      <w:r w:rsidRPr="00074835">
        <w:rPr>
          <w:sz w:val="20"/>
          <w:szCs w:val="20"/>
        </w:rPr>
        <w:t xml:space="preserve">s with </w:t>
      </w:r>
      <w:r>
        <w:rPr>
          <w:sz w:val="20"/>
          <w:szCs w:val="20"/>
        </w:rPr>
        <w:t>additional</w:t>
      </w:r>
      <w:r w:rsidRPr="00074835">
        <w:rPr>
          <w:sz w:val="20"/>
          <w:szCs w:val="20"/>
        </w:rPr>
        <w:t xml:space="preserve"> benefits to support and develop their </w:t>
      </w:r>
      <w:r>
        <w:rPr>
          <w:sz w:val="20"/>
          <w:szCs w:val="20"/>
        </w:rPr>
        <w:t xml:space="preserve">academic </w:t>
      </w:r>
      <w:r w:rsidRPr="00074835">
        <w:rPr>
          <w:sz w:val="20"/>
          <w:szCs w:val="20"/>
        </w:rPr>
        <w:t>businesses.  Availability of benefits is subject to being in</w:t>
      </w:r>
      <w:r>
        <w:rPr>
          <w:sz w:val="20"/>
          <w:szCs w:val="20"/>
        </w:rPr>
        <w:t xml:space="preserve"> compliance with and</w:t>
      </w:r>
      <w:r w:rsidRPr="00074835">
        <w:rPr>
          <w:sz w:val="20"/>
          <w:szCs w:val="20"/>
        </w:rPr>
        <w:t xml:space="preserve"> good standing under the Agreement and meeting the criteria provided in this Guide.  Allocation of any funding is subject to funding availability.</w:t>
      </w:r>
    </w:p>
    <w:tbl>
      <w:tblPr>
        <w:tblpPr w:leftFromText="180" w:rightFromText="180" w:vertAnchor="text" w:horzAnchor="margin" w:tblpXSpec="center" w:tblpY="147"/>
        <w:tblW w:w="7488"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738"/>
        <w:gridCol w:w="4050"/>
        <w:gridCol w:w="2700"/>
      </w:tblGrid>
      <w:tr w:rsidR="001A1AD6" w:rsidRPr="00074835" w:rsidTr="00790FAE">
        <w:trPr>
          <w:trHeight w:val="326"/>
        </w:trPr>
        <w:tc>
          <w:tcPr>
            <w:tcW w:w="738" w:type="dxa"/>
            <w:tcBorders>
              <w:top w:val="single" w:sz="6" w:space="0" w:color="999999"/>
              <w:left w:val="single" w:sz="6" w:space="0" w:color="999999"/>
              <w:bottom w:val="single" w:sz="6" w:space="0" w:color="999999"/>
            </w:tcBorders>
            <w:shd w:val="clear" w:color="auto" w:fill="92D050"/>
            <w:textDirection w:val="btLr"/>
            <w:vAlign w:val="center"/>
          </w:tcPr>
          <w:p w:rsidR="001A1AD6" w:rsidRPr="00074835" w:rsidRDefault="001A1AD6" w:rsidP="00790FAE">
            <w:pPr>
              <w:spacing w:before="60" w:after="60"/>
              <w:jc w:val="center"/>
              <w:rPr>
                <w:bCs/>
                <w:sz w:val="20"/>
                <w:szCs w:val="20"/>
              </w:rPr>
            </w:pPr>
          </w:p>
        </w:tc>
        <w:tc>
          <w:tcPr>
            <w:tcW w:w="4050" w:type="dxa"/>
            <w:tcBorders>
              <w:top w:val="single" w:sz="6" w:space="0" w:color="999999"/>
              <w:bottom w:val="single" w:sz="6" w:space="0" w:color="999999"/>
            </w:tcBorders>
            <w:shd w:val="clear" w:color="auto" w:fill="92D050"/>
            <w:vAlign w:val="center"/>
          </w:tcPr>
          <w:p w:rsidR="001A1AD6" w:rsidRPr="00074835" w:rsidRDefault="001A1AD6" w:rsidP="00790FAE">
            <w:pPr>
              <w:spacing w:before="60" w:after="60"/>
              <w:jc w:val="both"/>
              <w:rPr>
                <w:bCs/>
                <w:sz w:val="20"/>
                <w:szCs w:val="20"/>
              </w:rPr>
            </w:pPr>
            <w:r w:rsidRPr="00074835">
              <w:rPr>
                <w:bCs/>
                <w:sz w:val="20"/>
                <w:szCs w:val="20"/>
              </w:rPr>
              <w:t>Benefits</w:t>
            </w:r>
          </w:p>
        </w:tc>
        <w:tc>
          <w:tcPr>
            <w:tcW w:w="2700" w:type="dxa"/>
            <w:tcBorders>
              <w:top w:val="single" w:sz="6" w:space="0" w:color="999999"/>
              <w:bottom w:val="single" w:sz="6" w:space="0" w:color="999999"/>
            </w:tcBorders>
            <w:shd w:val="clear" w:color="auto" w:fill="92D050"/>
            <w:vAlign w:val="center"/>
          </w:tcPr>
          <w:p w:rsidR="001A1AD6" w:rsidRPr="00074835" w:rsidRDefault="001A1AD6" w:rsidP="00790FAE">
            <w:pPr>
              <w:spacing w:before="60" w:after="60"/>
              <w:jc w:val="both"/>
              <w:rPr>
                <w:bCs/>
                <w:sz w:val="20"/>
                <w:szCs w:val="20"/>
              </w:rPr>
            </w:pPr>
            <w:r w:rsidRPr="00074835">
              <w:rPr>
                <w:bCs/>
                <w:sz w:val="20"/>
                <w:szCs w:val="20"/>
              </w:rPr>
              <w:t>All Geos</w:t>
            </w:r>
          </w:p>
        </w:tc>
      </w:tr>
      <w:tr w:rsidR="001A1AD6" w:rsidRPr="00074835" w:rsidTr="00790FAE">
        <w:trPr>
          <w:trHeight w:val="326"/>
        </w:trPr>
        <w:tc>
          <w:tcPr>
            <w:tcW w:w="738" w:type="dxa"/>
            <w:vMerge w:val="restart"/>
            <w:tcBorders>
              <w:top w:val="single" w:sz="6" w:space="0" w:color="999999"/>
            </w:tcBorders>
            <w:shd w:val="clear" w:color="auto" w:fill="92D050"/>
            <w:textDirection w:val="btLr"/>
            <w:vAlign w:val="center"/>
          </w:tcPr>
          <w:p w:rsidR="001A1AD6" w:rsidRPr="00074835" w:rsidDel="00FC77CE" w:rsidRDefault="001A1AD6" w:rsidP="00790FAE">
            <w:pPr>
              <w:pStyle w:val="AutodeskBody-Text"/>
              <w:spacing w:after="0" w:line="240" w:lineRule="auto"/>
              <w:jc w:val="center"/>
              <w:rPr>
                <w:rFonts w:ascii="Times New Roman" w:hAnsi="Times New Roman"/>
                <w:bCs/>
                <w:color w:val="auto"/>
                <w:sz w:val="20"/>
                <w:szCs w:val="20"/>
              </w:rPr>
            </w:pPr>
            <w:r w:rsidRPr="00074835">
              <w:rPr>
                <w:rFonts w:ascii="Times New Roman" w:hAnsi="Times New Roman"/>
                <w:color w:val="auto"/>
                <w:sz w:val="20"/>
                <w:szCs w:val="20"/>
              </w:rPr>
              <w:t>Recognition</w:t>
            </w:r>
          </w:p>
        </w:tc>
        <w:tc>
          <w:tcPr>
            <w:tcW w:w="4050" w:type="dxa"/>
            <w:tcBorders>
              <w:top w:val="single" w:sz="6" w:space="0" w:color="999999"/>
              <w:bottom w:val="single" w:sz="6" w:space="0" w:color="999999"/>
            </w:tcBorders>
            <w:shd w:val="clear" w:color="auto" w:fill="EEEEEE"/>
            <w:vAlign w:val="center"/>
          </w:tcPr>
          <w:p w:rsidR="001A1AD6" w:rsidRPr="00074835" w:rsidRDefault="001A1AD6" w:rsidP="00790FAE">
            <w:pPr>
              <w:pStyle w:val="AutodeskBody-Text"/>
              <w:spacing w:after="0" w:line="240" w:lineRule="auto"/>
              <w:jc w:val="both"/>
              <w:rPr>
                <w:rFonts w:ascii="Times New Roman" w:hAnsi="Times New Roman"/>
                <w:color w:val="auto"/>
                <w:sz w:val="20"/>
                <w:szCs w:val="20"/>
              </w:rPr>
            </w:pPr>
            <w:r>
              <w:rPr>
                <w:rFonts w:ascii="Times New Roman" w:hAnsi="Times New Roman"/>
                <w:bCs/>
                <w:color w:val="auto"/>
                <w:sz w:val="20"/>
                <w:szCs w:val="20"/>
              </w:rPr>
              <w:t>AP</w:t>
            </w:r>
            <w:r w:rsidRPr="00074835">
              <w:rPr>
                <w:rFonts w:ascii="Times New Roman" w:hAnsi="Times New Roman"/>
                <w:bCs/>
                <w:color w:val="auto"/>
                <w:sz w:val="20"/>
                <w:szCs w:val="20"/>
              </w:rPr>
              <w:t xml:space="preserve"> Site Certificate and Plaque</w:t>
            </w:r>
          </w:p>
        </w:tc>
        <w:tc>
          <w:tcPr>
            <w:tcW w:w="2700" w:type="dxa"/>
            <w:tcBorders>
              <w:top w:val="single" w:sz="6" w:space="0" w:color="999999"/>
              <w:bottom w:val="single" w:sz="6" w:space="0" w:color="999999"/>
            </w:tcBorders>
            <w:shd w:val="clear" w:color="auto" w:fill="EEEEEE"/>
            <w:vAlign w:val="center"/>
          </w:tcPr>
          <w:p w:rsidR="001A1AD6" w:rsidRPr="00074835" w:rsidRDefault="001A1AD6" w:rsidP="00790FAE">
            <w:pPr>
              <w:pStyle w:val="AutodeskBody-Text"/>
              <w:spacing w:after="0" w:line="240" w:lineRule="auto"/>
              <w:jc w:val="both"/>
              <w:rPr>
                <w:rFonts w:ascii="Times New Roman" w:hAnsi="Times New Roman"/>
                <w:bCs/>
                <w:color w:val="auto"/>
                <w:sz w:val="20"/>
                <w:szCs w:val="20"/>
              </w:rPr>
            </w:pPr>
            <w:r w:rsidRPr="00074835">
              <w:rPr>
                <w:rFonts w:ascii="Times New Roman" w:hAnsi="Times New Roman"/>
                <w:color w:val="auto"/>
                <w:sz w:val="20"/>
                <w:szCs w:val="20"/>
              </w:rPr>
              <w:sym w:font="Wingdings" w:char="F0FC"/>
            </w:r>
          </w:p>
        </w:tc>
      </w:tr>
      <w:tr w:rsidR="001A1AD6" w:rsidRPr="00074835" w:rsidTr="00790FAE">
        <w:trPr>
          <w:trHeight w:val="347"/>
        </w:trPr>
        <w:tc>
          <w:tcPr>
            <w:tcW w:w="738" w:type="dxa"/>
            <w:vMerge/>
            <w:shd w:val="clear" w:color="auto" w:fill="92D050"/>
            <w:textDirection w:val="btLr"/>
            <w:vAlign w:val="center"/>
          </w:tcPr>
          <w:p w:rsidR="001A1AD6" w:rsidRPr="00074835" w:rsidRDefault="001A1AD6" w:rsidP="00790FAE">
            <w:pPr>
              <w:pStyle w:val="AutodeskBody-Text"/>
              <w:spacing w:after="0" w:line="240" w:lineRule="auto"/>
              <w:jc w:val="center"/>
              <w:rPr>
                <w:rFonts w:ascii="Times New Roman" w:hAnsi="Times New Roman"/>
                <w:bCs/>
                <w:color w:val="auto"/>
                <w:sz w:val="20"/>
                <w:szCs w:val="20"/>
              </w:rPr>
            </w:pPr>
          </w:p>
        </w:tc>
        <w:tc>
          <w:tcPr>
            <w:tcW w:w="4050" w:type="dxa"/>
            <w:tcBorders>
              <w:top w:val="single" w:sz="6" w:space="0" w:color="999999"/>
              <w:bottom w:val="single" w:sz="6" w:space="0" w:color="999999"/>
            </w:tcBorders>
            <w:shd w:val="clear" w:color="auto" w:fill="FFFFFF"/>
            <w:vAlign w:val="center"/>
          </w:tcPr>
          <w:p w:rsidR="001A1AD6" w:rsidRPr="00074835" w:rsidRDefault="001A1AD6" w:rsidP="00790FAE">
            <w:pPr>
              <w:pStyle w:val="AutodeskBody-Text"/>
              <w:spacing w:after="0" w:line="240" w:lineRule="auto"/>
              <w:jc w:val="both"/>
              <w:rPr>
                <w:rFonts w:ascii="Times New Roman" w:hAnsi="Times New Roman"/>
                <w:color w:val="auto"/>
                <w:sz w:val="20"/>
                <w:szCs w:val="20"/>
              </w:rPr>
            </w:pPr>
            <w:r>
              <w:rPr>
                <w:rFonts w:ascii="Times New Roman" w:hAnsi="Times New Roman"/>
                <w:bCs/>
                <w:color w:val="auto"/>
                <w:sz w:val="20"/>
                <w:szCs w:val="20"/>
              </w:rPr>
              <w:t>AP</w:t>
            </w:r>
            <w:r w:rsidRPr="00074835">
              <w:rPr>
                <w:rFonts w:ascii="Times New Roman" w:hAnsi="Times New Roman"/>
                <w:bCs/>
                <w:color w:val="auto"/>
                <w:sz w:val="20"/>
                <w:szCs w:val="20"/>
              </w:rPr>
              <w:t xml:space="preserve"> Certificate of Completion</w:t>
            </w:r>
          </w:p>
        </w:tc>
        <w:tc>
          <w:tcPr>
            <w:tcW w:w="2700" w:type="dxa"/>
            <w:tcBorders>
              <w:top w:val="single" w:sz="6" w:space="0" w:color="999999"/>
              <w:bottom w:val="single" w:sz="6" w:space="0" w:color="999999"/>
            </w:tcBorders>
            <w:shd w:val="clear" w:color="auto" w:fill="FFFFFF"/>
            <w:vAlign w:val="center"/>
          </w:tcPr>
          <w:p w:rsidR="001A1AD6" w:rsidRPr="00074835" w:rsidRDefault="001A1AD6" w:rsidP="00790FAE">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r>
      <w:tr w:rsidR="001A1AD6" w:rsidRPr="00074835" w:rsidTr="00790FAE">
        <w:trPr>
          <w:trHeight w:val="717"/>
        </w:trPr>
        <w:tc>
          <w:tcPr>
            <w:tcW w:w="738" w:type="dxa"/>
            <w:vMerge/>
            <w:shd w:val="clear" w:color="auto" w:fill="92D050"/>
            <w:textDirection w:val="btLr"/>
            <w:vAlign w:val="center"/>
          </w:tcPr>
          <w:p w:rsidR="001A1AD6" w:rsidRPr="00074835" w:rsidRDefault="001A1AD6" w:rsidP="00790FAE">
            <w:pPr>
              <w:pStyle w:val="AutodeskBody-Text"/>
              <w:spacing w:after="0" w:line="240" w:lineRule="auto"/>
              <w:jc w:val="center"/>
              <w:rPr>
                <w:rFonts w:ascii="Times New Roman" w:hAnsi="Times New Roman"/>
                <w:bCs/>
                <w:color w:val="auto"/>
                <w:sz w:val="20"/>
                <w:szCs w:val="20"/>
              </w:rPr>
            </w:pPr>
          </w:p>
        </w:tc>
        <w:tc>
          <w:tcPr>
            <w:tcW w:w="4050" w:type="dxa"/>
            <w:tcBorders>
              <w:top w:val="single" w:sz="6" w:space="0" w:color="999999"/>
              <w:bottom w:val="single" w:sz="6" w:space="0" w:color="999999"/>
            </w:tcBorders>
            <w:shd w:val="clear" w:color="auto" w:fill="EEEEEE"/>
            <w:vAlign w:val="center"/>
          </w:tcPr>
          <w:p w:rsidR="001A1AD6" w:rsidRPr="00074835" w:rsidRDefault="001A1AD6" w:rsidP="00790FAE">
            <w:pPr>
              <w:pStyle w:val="AutodeskBody-Text"/>
              <w:spacing w:after="0" w:line="240" w:lineRule="auto"/>
              <w:jc w:val="both"/>
              <w:rPr>
                <w:rFonts w:ascii="Times New Roman" w:hAnsi="Times New Roman"/>
                <w:noProof/>
                <w:color w:val="auto"/>
                <w:sz w:val="20"/>
                <w:szCs w:val="20"/>
              </w:rPr>
            </w:pPr>
            <w:r w:rsidRPr="00074835">
              <w:rPr>
                <w:rFonts w:ascii="Times New Roman" w:hAnsi="Times New Roman"/>
                <w:bCs/>
                <w:color w:val="auto"/>
                <w:sz w:val="20"/>
                <w:szCs w:val="20"/>
              </w:rPr>
              <w:t xml:space="preserve">Use of Autodesk </w:t>
            </w:r>
            <w:r>
              <w:rPr>
                <w:rFonts w:ascii="Times New Roman" w:hAnsi="Times New Roman"/>
                <w:bCs/>
                <w:color w:val="auto"/>
                <w:sz w:val="20"/>
                <w:szCs w:val="20"/>
              </w:rPr>
              <w:t>AP</w:t>
            </w:r>
            <w:r w:rsidRPr="00074835">
              <w:rPr>
                <w:rFonts w:ascii="Times New Roman" w:hAnsi="Times New Roman"/>
                <w:bCs/>
                <w:color w:val="auto"/>
                <w:sz w:val="20"/>
                <w:szCs w:val="20"/>
              </w:rPr>
              <w:t xml:space="preserve"> Logo</w:t>
            </w:r>
          </w:p>
        </w:tc>
        <w:tc>
          <w:tcPr>
            <w:tcW w:w="2700" w:type="dxa"/>
            <w:tcBorders>
              <w:top w:val="single" w:sz="6" w:space="0" w:color="999999"/>
              <w:bottom w:val="single" w:sz="6" w:space="0" w:color="999999"/>
            </w:tcBorders>
            <w:shd w:val="clear" w:color="auto" w:fill="EEEEEE"/>
            <w:vAlign w:val="center"/>
          </w:tcPr>
          <w:p w:rsidR="001A1AD6" w:rsidRPr="00074835" w:rsidRDefault="001A1AD6" w:rsidP="00790FAE">
            <w:pPr>
              <w:pStyle w:val="AutodeskBody-Text"/>
              <w:spacing w:after="0" w:line="240" w:lineRule="auto"/>
              <w:jc w:val="both"/>
              <w:rPr>
                <w:rFonts w:ascii="Times New Roman" w:hAnsi="Times New Roman"/>
                <w:color w:val="auto"/>
                <w:sz w:val="20"/>
                <w:szCs w:val="20"/>
              </w:rPr>
            </w:pPr>
            <w:r w:rsidRPr="00790FAE">
              <w:rPr>
                <w:rFonts w:ascii="Times New Roman" w:hAnsi="Times New Roman"/>
                <w:noProof/>
                <w:color w:val="auto"/>
                <w:sz w:val="20"/>
                <w:szCs w:val="20"/>
                <w:lang w:val="en-GB" w:eastAsia="en-GB"/>
              </w:rPr>
              <w:drawing>
                <wp:inline distT="0" distB="0" distL="0" distR="0" wp14:anchorId="26545CCF" wp14:editId="0D7945A6">
                  <wp:extent cx="1577340" cy="417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authorized-training-partner-logo-black-large.png"/>
                          <pic:cNvPicPr/>
                        </pic:nvPicPr>
                        <pic:blipFill>
                          <a:blip r:embed="rId29">
                            <a:extLst>
                              <a:ext uri="{28A0092B-C50C-407E-A947-70E740481C1C}">
                                <a14:useLocalDpi xmlns:a14="http://schemas.microsoft.com/office/drawing/2010/main" val="0"/>
                              </a:ext>
                            </a:extLst>
                          </a:blip>
                          <a:stretch>
                            <a:fillRect/>
                          </a:stretch>
                        </pic:blipFill>
                        <pic:spPr>
                          <a:xfrm>
                            <a:off x="0" y="0"/>
                            <a:ext cx="1577340" cy="417195"/>
                          </a:xfrm>
                          <a:prstGeom prst="rect">
                            <a:avLst/>
                          </a:prstGeom>
                        </pic:spPr>
                      </pic:pic>
                    </a:graphicData>
                  </a:graphic>
                </wp:inline>
              </w:drawing>
            </w:r>
          </w:p>
        </w:tc>
      </w:tr>
      <w:tr w:rsidR="001A1AD6" w:rsidRPr="00074835" w:rsidTr="001A1AD6">
        <w:trPr>
          <w:trHeight w:val="732"/>
        </w:trPr>
        <w:tc>
          <w:tcPr>
            <w:tcW w:w="738" w:type="dxa"/>
            <w:shd w:val="clear" w:color="auto" w:fill="92D050"/>
            <w:textDirection w:val="btLr"/>
            <w:vAlign w:val="center"/>
          </w:tcPr>
          <w:p w:rsidR="001A1AD6" w:rsidRPr="00074835" w:rsidRDefault="001A1AD6" w:rsidP="001A1AD6">
            <w:pPr>
              <w:pStyle w:val="AutodeskBody-Text"/>
              <w:spacing w:after="0" w:line="240" w:lineRule="auto"/>
              <w:jc w:val="center"/>
              <w:rPr>
                <w:rFonts w:ascii="Times New Roman" w:hAnsi="Times New Roman"/>
                <w:color w:val="auto"/>
                <w:sz w:val="20"/>
                <w:szCs w:val="20"/>
              </w:rPr>
            </w:pPr>
            <w:r w:rsidRPr="00074835">
              <w:rPr>
                <w:rFonts w:ascii="Times New Roman" w:hAnsi="Times New Roman"/>
                <w:color w:val="auto"/>
                <w:sz w:val="20"/>
                <w:szCs w:val="20"/>
              </w:rPr>
              <w:t>Training/Testing</w:t>
            </w:r>
          </w:p>
        </w:tc>
        <w:tc>
          <w:tcPr>
            <w:tcW w:w="4050" w:type="dxa"/>
            <w:tcBorders>
              <w:top w:val="single" w:sz="6" w:space="0" w:color="999999"/>
              <w:bottom w:val="single" w:sz="6" w:space="0" w:color="999999"/>
            </w:tcBorders>
            <w:shd w:val="clear" w:color="auto" w:fill="EEEEEE"/>
            <w:vAlign w:val="center"/>
          </w:tcPr>
          <w:p w:rsidR="001A1AD6" w:rsidRPr="00074835" w:rsidRDefault="001A1AD6" w:rsidP="001A1AD6">
            <w:pPr>
              <w:pStyle w:val="AutodeskBody-Text"/>
              <w:spacing w:after="0" w:line="240" w:lineRule="auto"/>
              <w:jc w:val="both"/>
              <w:rPr>
                <w:rFonts w:ascii="Times New Roman" w:hAnsi="Times New Roman"/>
                <w:bCs/>
                <w:color w:val="auto"/>
                <w:sz w:val="20"/>
                <w:szCs w:val="20"/>
              </w:rPr>
            </w:pPr>
            <w:r>
              <w:rPr>
                <w:rFonts w:ascii="Times New Roman" w:hAnsi="Times New Roman"/>
                <w:bCs/>
                <w:color w:val="auto"/>
                <w:sz w:val="20"/>
                <w:szCs w:val="20"/>
              </w:rPr>
              <w:t>AP</w:t>
            </w:r>
            <w:r w:rsidRPr="00074835">
              <w:rPr>
                <w:rFonts w:ascii="Times New Roman" w:hAnsi="Times New Roman"/>
                <w:bCs/>
                <w:color w:val="auto"/>
                <w:sz w:val="20"/>
                <w:szCs w:val="20"/>
              </w:rPr>
              <w:t xml:space="preserve"> Certificate of </w:t>
            </w:r>
            <w:r>
              <w:rPr>
                <w:rFonts w:ascii="Times New Roman" w:hAnsi="Times New Roman"/>
                <w:bCs/>
                <w:color w:val="auto"/>
                <w:sz w:val="20"/>
                <w:szCs w:val="20"/>
              </w:rPr>
              <w:t xml:space="preserve">Project </w:t>
            </w:r>
            <w:r w:rsidRPr="00074835">
              <w:rPr>
                <w:rFonts w:ascii="Times New Roman" w:hAnsi="Times New Roman"/>
                <w:bCs/>
                <w:color w:val="auto"/>
                <w:sz w:val="20"/>
                <w:szCs w:val="20"/>
              </w:rPr>
              <w:t>Completion</w:t>
            </w:r>
          </w:p>
        </w:tc>
        <w:tc>
          <w:tcPr>
            <w:tcW w:w="2700" w:type="dxa"/>
            <w:tcBorders>
              <w:top w:val="single" w:sz="6" w:space="0" w:color="999999"/>
              <w:bottom w:val="single" w:sz="6" w:space="0" w:color="999999"/>
            </w:tcBorders>
            <w:shd w:val="clear" w:color="auto" w:fill="EEEEEE"/>
            <w:vAlign w:val="center"/>
          </w:tcPr>
          <w:p w:rsidR="001A1AD6" w:rsidRPr="00074835" w:rsidRDefault="001A1AD6" w:rsidP="001A1AD6">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r>
      <w:tr w:rsidR="001A1AD6" w:rsidRPr="00074835" w:rsidTr="00790FAE">
        <w:trPr>
          <w:trHeight w:val="347"/>
        </w:trPr>
        <w:tc>
          <w:tcPr>
            <w:tcW w:w="738" w:type="dxa"/>
            <w:vMerge w:val="restart"/>
            <w:shd w:val="clear" w:color="auto" w:fill="92D050"/>
            <w:textDirection w:val="btLr"/>
            <w:vAlign w:val="center"/>
          </w:tcPr>
          <w:p w:rsidR="001A1AD6" w:rsidRPr="00074835" w:rsidRDefault="001A1AD6" w:rsidP="001A1AD6">
            <w:pPr>
              <w:pStyle w:val="AutodeskBody-Text"/>
              <w:spacing w:after="0" w:line="240" w:lineRule="auto"/>
              <w:jc w:val="center"/>
              <w:rPr>
                <w:rFonts w:ascii="Times New Roman" w:hAnsi="Times New Roman"/>
                <w:color w:val="auto"/>
                <w:sz w:val="20"/>
                <w:szCs w:val="20"/>
              </w:rPr>
            </w:pPr>
            <w:r w:rsidRPr="00074835">
              <w:rPr>
                <w:rFonts w:ascii="Times New Roman" w:hAnsi="Times New Roman"/>
                <w:color w:val="auto"/>
                <w:sz w:val="20"/>
                <w:szCs w:val="20"/>
              </w:rPr>
              <w:t>Marketing</w:t>
            </w:r>
          </w:p>
        </w:tc>
        <w:tc>
          <w:tcPr>
            <w:tcW w:w="4050" w:type="dxa"/>
            <w:tcBorders>
              <w:top w:val="single" w:sz="6" w:space="0" w:color="999999"/>
              <w:bottom w:val="single" w:sz="6" w:space="0" w:color="999999"/>
            </w:tcBorders>
            <w:shd w:val="clear" w:color="auto" w:fill="EEEEEE"/>
            <w:vAlign w:val="center"/>
          </w:tcPr>
          <w:p w:rsidR="001A1AD6" w:rsidRPr="00074835" w:rsidRDefault="001A1AD6" w:rsidP="001A1AD6">
            <w:pPr>
              <w:pStyle w:val="AutodeskBody-Text"/>
              <w:spacing w:after="0" w:line="240" w:lineRule="auto"/>
              <w:jc w:val="both"/>
              <w:rPr>
                <w:rFonts w:ascii="Times New Roman" w:hAnsi="Times New Roman"/>
                <w:color w:val="auto"/>
                <w:sz w:val="20"/>
                <w:szCs w:val="20"/>
              </w:rPr>
            </w:pPr>
            <w:r>
              <w:rPr>
                <w:rFonts w:ascii="Times New Roman" w:hAnsi="Times New Roman"/>
                <w:bCs/>
                <w:color w:val="auto"/>
                <w:sz w:val="20"/>
                <w:szCs w:val="20"/>
              </w:rPr>
              <w:t xml:space="preserve">AP </w:t>
            </w:r>
            <w:r w:rsidRPr="00074835">
              <w:rPr>
                <w:rFonts w:ascii="Times New Roman" w:hAnsi="Times New Roman"/>
                <w:bCs/>
                <w:color w:val="auto"/>
                <w:sz w:val="20"/>
                <w:szCs w:val="20"/>
              </w:rPr>
              <w:t>Marketing Materials</w:t>
            </w:r>
          </w:p>
        </w:tc>
        <w:tc>
          <w:tcPr>
            <w:tcW w:w="2700" w:type="dxa"/>
            <w:tcBorders>
              <w:top w:val="single" w:sz="6" w:space="0" w:color="999999"/>
              <w:bottom w:val="single" w:sz="6" w:space="0" w:color="999999"/>
            </w:tcBorders>
            <w:shd w:val="clear" w:color="auto" w:fill="EEEEEE"/>
            <w:vAlign w:val="center"/>
          </w:tcPr>
          <w:p w:rsidR="001A1AD6" w:rsidRPr="00074835" w:rsidRDefault="001A1AD6" w:rsidP="001A1AD6">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r>
      <w:tr w:rsidR="001A1AD6" w:rsidRPr="00074835" w:rsidTr="00790FAE">
        <w:trPr>
          <w:trHeight w:val="347"/>
        </w:trPr>
        <w:tc>
          <w:tcPr>
            <w:tcW w:w="738" w:type="dxa"/>
            <w:vMerge/>
            <w:shd w:val="clear" w:color="auto" w:fill="92D050"/>
            <w:textDirection w:val="btLr"/>
            <w:vAlign w:val="center"/>
          </w:tcPr>
          <w:p w:rsidR="001A1AD6" w:rsidRPr="00074835" w:rsidRDefault="001A1AD6" w:rsidP="001A1AD6">
            <w:pPr>
              <w:pStyle w:val="AutodeskBody-Text"/>
              <w:spacing w:after="0" w:line="240" w:lineRule="auto"/>
              <w:jc w:val="center"/>
              <w:rPr>
                <w:rFonts w:ascii="Times New Roman" w:hAnsi="Times New Roman"/>
                <w:color w:val="auto"/>
                <w:sz w:val="20"/>
                <w:szCs w:val="20"/>
              </w:rPr>
            </w:pPr>
          </w:p>
        </w:tc>
        <w:tc>
          <w:tcPr>
            <w:tcW w:w="4050" w:type="dxa"/>
            <w:tcBorders>
              <w:top w:val="single" w:sz="6" w:space="0" w:color="999999"/>
              <w:bottom w:val="single" w:sz="6" w:space="0" w:color="999999"/>
            </w:tcBorders>
            <w:shd w:val="clear" w:color="auto" w:fill="auto"/>
            <w:vAlign w:val="center"/>
          </w:tcPr>
          <w:p w:rsidR="001A1AD6" w:rsidRPr="00074835" w:rsidRDefault="001A1AD6" w:rsidP="001A1AD6">
            <w:pPr>
              <w:pStyle w:val="AutodeskBody-Text"/>
              <w:spacing w:after="0" w:line="240" w:lineRule="auto"/>
              <w:jc w:val="both"/>
              <w:rPr>
                <w:rFonts w:ascii="Times New Roman" w:hAnsi="Times New Roman"/>
                <w:bCs/>
                <w:color w:val="auto"/>
                <w:sz w:val="20"/>
                <w:szCs w:val="20"/>
              </w:rPr>
            </w:pPr>
            <w:r>
              <w:rPr>
                <w:rFonts w:ascii="Times New Roman" w:hAnsi="Times New Roman"/>
                <w:color w:val="auto"/>
                <w:sz w:val="20"/>
                <w:szCs w:val="20"/>
              </w:rPr>
              <w:t>AP</w:t>
            </w:r>
            <w:r w:rsidRPr="00074835">
              <w:rPr>
                <w:rFonts w:ascii="Times New Roman" w:hAnsi="Times New Roman"/>
                <w:color w:val="auto"/>
                <w:sz w:val="20"/>
                <w:szCs w:val="20"/>
              </w:rPr>
              <w:t xml:space="preserve"> Marketing Locator</w:t>
            </w:r>
          </w:p>
        </w:tc>
        <w:tc>
          <w:tcPr>
            <w:tcW w:w="2700" w:type="dxa"/>
            <w:tcBorders>
              <w:top w:val="single" w:sz="6" w:space="0" w:color="999999"/>
              <w:bottom w:val="single" w:sz="6" w:space="0" w:color="999999"/>
            </w:tcBorders>
            <w:shd w:val="clear" w:color="auto" w:fill="auto"/>
            <w:vAlign w:val="center"/>
          </w:tcPr>
          <w:p w:rsidR="001A1AD6" w:rsidRPr="00074835" w:rsidRDefault="001A1AD6" w:rsidP="001A1AD6">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r>
      <w:tr w:rsidR="001A1AD6" w:rsidRPr="00074835" w:rsidTr="00790FAE">
        <w:trPr>
          <w:trHeight w:val="347"/>
        </w:trPr>
        <w:tc>
          <w:tcPr>
            <w:tcW w:w="738" w:type="dxa"/>
            <w:vMerge/>
            <w:tcBorders>
              <w:bottom w:val="single" w:sz="6" w:space="0" w:color="999999"/>
            </w:tcBorders>
            <w:shd w:val="clear" w:color="auto" w:fill="92D050"/>
            <w:textDirection w:val="btLr"/>
            <w:vAlign w:val="center"/>
          </w:tcPr>
          <w:p w:rsidR="001A1AD6" w:rsidRPr="00074835" w:rsidRDefault="001A1AD6" w:rsidP="001A1AD6">
            <w:pPr>
              <w:pStyle w:val="AutodeskBody-Text"/>
              <w:spacing w:after="0" w:line="240" w:lineRule="auto"/>
              <w:jc w:val="center"/>
              <w:rPr>
                <w:rFonts w:ascii="Times New Roman" w:hAnsi="Times New Roman"/>
                <w:color w:val="auto"/>
                <w:sz w:val="20"/>
                <w:szCs w:val="20"/>
              </w:rPr>
            </w:pPr>
          </w:p>
        </w:tc>
        <w:tc>
          <w:tcPr>
            <w:tcW w:w="4050" w:type="dxa"/>
            <w:tcBorders>
              <w:top w:val="single" w:sz="6" w:space="0" w:color="999999"/>
              <w:bottom w:val="single" w:sz="6" w:space="0" w:color="999999"/>
            </w:tcBorders>
            <w:shd w:val="clear" w:color="auto" w:fill="F2F2F2" w:themeFill="background1" w:themeFillShade="F2"/>
            <w:vAlign w:val="center"/>
          </w:tcPr>
          <w:p w:rsidR="001A1AD6" w:rsidRPr="00074835" w:rsidRDefault="001A1AD6" w:rsidP="001A1AD6">
            <w:pPr>
              <w:pStyle w:val="AutodeskBody-Text"/>
              <w:spacing w:after="0" w:line="240" w:lineRule="auto"/>
              <w:jc w:val="both"/>
              <w:rPr>
                <w:rFonts w:ascii="Times New Roman" w:hAnsi="Times New Roman"/>
                <w:bCs/>
                <w:color w:val="auto"/>
                <w:sz w:val="20"/>
                <w:szCs w:val="20"/>
              </w:rPr>
            </w:pPr>
            <w:r w:rsidRPr="00074835">
              <w:rPr>
                <w:rFonts w:ascii="Times New Roman" w:hAnsi="Times New Roman"/>
                <w:bCs/>
                <w:color w:val="auto"/>
                <w:sz w:val="20"/>
                <w:szCs w:val="20"/>
              </w:rPr>
              <w:t>Event Promotion</w:t>
            </w:r>
          </w:p>
        </w:tc>
        <w:tc>
          <w:tcPr>
            <w:tcW w:w="2700" w:type="dxa"/>
            <w:tcBorders>
              <w:top w:val="single" w:sz="6" w:space="0" w:color="999999"/>
              <w:bottom w:val="single" w:sz="6" w:space="0" w:color="999999"/>
            </w:tcBorders>
            <w:shd w:val="clear" w:color="auto" w:fill="F2F2F2" w:themeFill="background1" w:themeFillShade="F2"/>
            <w:vAlign w:val="center"/>
          </w:tcPr>
          <w:p w:rsidR="001A1AD6" w:rsidRPr="00074835" w:rsidRDefault="001A1AD6" w:rsidP="001A1AD6">
            <w:pPr>
              <w:pStyle w:val="AutodeskBody-Text"/>
              <w:spacing w:after="0" w:line="240" w:lineRule="auto"/>
              <w:jc w:val="both"/>
              <w:rPr>
                <w:rFonts w:ascii="Times New Roman" w:hAnsi="Times New Roman"/>
                <w:color w:val="auto"/>
                <w:sz w:val="20"/>
                <w:szCs w:val="20"/>
              </w:rPr>
            </w:pPr>
            <w:r w:rsidRPr="00074835">
              <w:rPr>
                <w:rFonts w:ascii="Times New Roman" w:hAnsi="Times New Roman"/>
                <w:color w:val="auto"/>
                <w:sz w:val="20"/>
                <w:szCs w:val="20"/>
              </w:rPr>
              <w:sym w:font="Wingdings" w:char="F0FC"/>
            </w:r>
          </w:p>
        </w:tc>
      </w:tr>
      <w:tr w:rsidR="001A1AD6" w:rsidRPr="00074835" w:rsidTr="00790FAE">
        <w:trPr>
          <w:trHeight w:val="347"/>
        </w:trPr>
        <w:tc>
          <w:tcPr>
            <w:tcW w:w="738" w:type="dxa"/>
            <w:vMerge/>
            <w:shd w:val="clear" w:color="auto" w:fill="92D050"/>
            <w:textDirection w:val="btLr"/>
            <w:vAlign w:val="center"/>
          </w:tcPr>
          <w:p w:rsidR="001A1AD6" w:rsidRPr="00074835" w:rsidRDefault="001A1AD6" w:rsidP="001A1AD6">
            <w:pPr>
              <w:pStyle w:val="AutodeskBody-Text"/>
              <w:spacing w:after="0" w:line="240" w:lineRule="auto"/>
              <w:jc w:val="center"/>
              <w:rPr>
                <w:rFonts w:ascii="Times New Roman" w:hAnsi="Times New Roman"/>
                <w:bCs/>
                <w:color w:val="auto"/>
                <w:sz w:val="20"/>
                <w:szCs w:val="20"/>
              </w:rPr>
            </w:pPr>
          </w:p>
        </w:tc>
        <w:tc>
          <w:tcPr>
            <w:tcW w:w="4050" w:type="dxa"/>
            <w:tcBorders>
              <w:top w:val="single" w:sz="6" w:space="0" w:color="999999"/>
              <w:bottom w:val="single" w:sz="6" w:space="0" w:color="999999"/>
            </w:tcBorders>
            <w:shd w:val="clear" w:color="auto" w:fill="F2F2F2" w:themeFill="background1" w:themeFillShade="F2"/>
            <w:vAlign w:val="center"/>
          </w:tcPr>
          <w:p w:rsidR="001A1AD6" w:rsidRPr="00074835" w:rsidRDefault="001A1AD6" w:rsidP="001A1AD6">
            <w:pPr>
              <w:pStyle w:val="AutodeskBody-Text"/>
              <w:spacing w:after="0" w:line="240" w:lineRule="auto"/>
              <w:jc w:val="both"/>
              <w:rPr>
                <w:rFonts w:ascii="Times New Roman" w:hAnsi="Times New Roman"/>
                <w:bCs/>
                <w:color w:val="auto"/>
                <w:sz w:val="20"/>
                <w:szCs w:val="20"/>
              </w:rPr>
            </w:pPr>
            <w:r w:rsidRPr="00074835">
              <w:rPr>
                <w:rFonts w:ascii="Times New Roman" w:hAnsi="Times New Roman"/>
                <w:bCs/>
                <w:color w:val="auto"/>
                <w:sz w:val="20"/>
                <w:szCs w:val="20"/>
              </w:rPr>
              <w:t>Beta Software Program</w:t>
            </w:r>
          </w:p>
        </w:tc>
        <w:tc>
          <w:tcPr>
            <w:tcW w:w="2700" w:type="dxa"/>
            <w:tcBorders>
              <w:top w:val="single" w:sz="6" w:space="0" w:color="999999"/>
              <w:bottom w:val="single" w:sz="6" w:space="0" w:color="999999"/>
            </w:tcBorders>
            <w:shd w:val="clear" w:color="auto" w:fill="F2F2F2" w:themeFill="background1" w:themeFillShade="F2"/>
            <w:vAlign w:val="center"/>
          </w:tcPr>
          <w:p w:rsidR="001A1AD6" w:rsidRPr="00074835" w:rsidRDefault="001A1AD6" w:rsidP="001A1AD6">
            <w:pPr>
              <w:pStyle w:val="AutodeskBody-Text"/>
              <w:spacing w:after="0" w:line="240" w:lineRule="auto"/>
              <w:jc w:val="both"/>
              <w:rPr>
                <w:rFonts w:ascii="Times New Roman" w:hAnsi="Times New Roman"/>
                <w:noProof/>
                <w:color w:val="auto"/>
                <w:sz w:val="20"/>
                <w:szCs w:val="20"/>
              </w:rPr>
            </w:pPr>
            <w:r w:rsidRPr="00074835">
              <w:rPr>
                <w:rFonts w:ascii="Times New Roman" w:hAnsi="Times New Roman"/>
                <w:color w:val="auto"/>
                <w:sz w:val="20"/>
                <w:szCs w:val="20"/>
              </w:rPr>
              <w:sym w:font="Wingdings" w:char="F0FC"/>
            </w:r>
          </w:p>
        </w:tc>
      </w:tr>
    </w:tbl>
    <w:p w:rsidR="001A1AD6" w:rsidRPr="00074835" w:rsidRDefault="001A1AD6" w:rsidP="001A1AD6">
      <w:pPr>
        <w:pStyle w:val="AutodeskBody-Text"/>
        <w:spacing w:line="240" w:lineRule="auto"/>
        <w:contextualSpacing/>
        <w:jc w:val="both"/>
        <w:rPr>
          <w:rStyle w:val="AutodeskBody-TextChar"/>
          <w:rFonts w:ascii="Times New Roman" w:hAnsi="Times New Roman"/>
          <w:color w:val="auto"/>
          <w:sz w:val="20"/>
          <w:szCs w:val="20"/>
        </w:rPr>
      </w:pPr>
    </w:p>
    <w:p w:rsidR="001A1AD6" w:rsidRPr="00074835" w:rsidRDefault="001A1AD6" w:rsidP="001A1AD6">
      <w:pPr>
        <w:pStyle w:val="AutodeskBody-Text"/>
        <w:spacing w:line="240" w:lineRule="auto"/>
        <w:contextualSpacing/>
        <w:jc w:val="both"/>
        <w:rPr>
          <w:rStyle w:val="AutodeskBody-TextChar"/>
          <w:rFonts w:ascii="Times New Roman" w:hAnsi="Times New Roman"/>
          <w:color w:val="auto"/>
          <w:sz w:val="20"/>
          <w:szCs w:val="20"/>
        </w:rPr>
      </w:pPr>
    </w:p>
    <w:p w:rsidR="001A1AD6" w:rsidRPr="00074835" w:rsidRDefault="001A1AD6" w:rsidP="001A1AD6">
      <w:pPr>
        <w:pStyle w:val="AutodeskBody-Text"/>
        <w:spacing w:line="240" w:lineRule="auto"/>
        <w:contextualSpacing/>
        <w:jc w:val="both"/>
        <w:rPr>
          <w:rStyle w:val="AutodeskBody-TextChar"/>
          <w:rFonts w:ascii="Times New Roman" w:hAnsi="Times New Roman"/>
          <w:color w:val="auto"/>
          <w:sz w:val="20"/>
          <w:szCs w:val="20"/>
        </w:rPr>
      </w:pPr>
    </w:p>
    <w:p w:rsidR="001A1AD6" w:rsidRPr="00074835" w:rsidRDefault="001A1AD6" w:rsidP="001A1AD6">
      <w:pPr>
        <w:pStyle w:val="AutodeskBody-Text"/>
        <w:spacing w:line="240" w:lineRule="auto"/>
        <w:contextualSpacing/>
        <w:jc w:val="both"/>
        <w:rPr>
          <w:rStyle w:val="AutodeskBody-TextChar"/>
          <w:rFonts w:ascii="Times New Roman" w:hAnsi="Times New Roman"/>
          <w:color w:val="auto"/>
          <w:sz w:val="20"/>
          <w:szCs w:val="20"/>
        </w:rPr>
      </w:pPr>
    </w:p>
    <w:p w:rsidR="001A1AD6" w:rsidRPr="00074835" w:rsidRDefault="001A1AD6" w:rsidP="001A1AD6">
      <w:pPr>
        <w:pStyle w:val="AutodeskBody-Text"/>
        <w:spacing w:line="240" w:lineRule="auto"/>
        <w:contextualSpacing/>
        <w:jc w:val="both"/>
        <w:rPr>
          <w:rStyle w:val="AutodeskBody-TextChar"/>
          <w:rFonts w:ascii="Times New Roman" w:hAnsi="Times New Roman"/>
          <w:color w:val="auto"/>
          <w:sz w:val="20"/>
          <w:szCs w:val="20"/>
        </w:rPr>
      </w:pPr>
    </w:p>
    <w:p w:rsidR="001A1AD6" w:rsidRPr="00074835" w:rsidRDefault="001A1AD6" w:rsidP="001A1AD6">
      <w:pPr>
        <w:pStyle w:val="AutodeskBody-Text"/>
        <w:spacing w:line="240" w:lineRule="auto"/>
        <w:contextualSpacing/>
        <w:jc w:val="both"/>
        <w:rPr>
          <w:rStyle w:val="AutodeskBody-TextChar"/>
          <w:rFonts w:ascii="Times New Roman" w:hAnsi="Times New Roman"/>
          <w:color w:val="auto"/>
          <w:sz w:val="20"/>
          <w:szCs w:val="20"/>
        </w:rPr>
      </w:pPr>
    </w:p>
    <w:p w:rsidR="001A1AD6" w:rsidRPr="00074835" w:rsidRDefault="001A1AD6" w:rsidP="001A1AD6">
      <w:pPr>
        <w:pStyle w:val="AutodeskBody-Text"/>
        <w:spacing w:line="240" w:lineRule="auto"/>
        <w:contextualSpacing/>
        <w:jc w:val="both"/>
        <w:rPr>
          <w:rStyle w:val="AutodeskBody-TextChar"/>
          <w:rFonts w:ascii="Times New Roman" w:hAnsi="Times New Roman"/>
          <w:color w:val="auto"/>
          <w:sz w:val="20"/>
          <w:szCs w:val="20"/>
        </w:rPr>
      </w:pPr>
    </w:p>
    <w:p w:rsidR="001A1AD6" w:rsidRPr="00074835" w:rsidRDefault="001A1AD6" w:rsidP="001A1AD6">
      <w:pPr>
        <w:pStyle w:val="AutodeskBody-Text"/>
        <w:spacing w:line="240" w:lineRule="auto"/>
        <w:contextualSpacing/>
        <w:jc w:val="both"/>
        <w:rPr>
          <w:rStyle w:val="AutodeskBody-TextChar"/>
          <w:rFonts w:ascii="Times New Roman" w:hAnsi="Times New Roman"/>
          <w:color w:val="auto"/>
          <w:sz w:val="20"/>
          <w:szCs w:val="20"/>
        </w:rPr>
      </w:pPr>
    </w:p>
    <w:p w:rsidR="001A1AD6" w:rsidRPr="00074835" w:rsidRDefault="001A1AD6" w:rsidP="001A1AD6">
      <w:pPr>
        <w:pStyle w:val="AutodeskBody-Text"/>
        <w:spacing w:line="240" w:lineRule="auto"/>
        <w:contextualSpacing/>
        <w:jc w:val="both"/>
        <w:rPr>
          <w:rStyle w:val="AutodeskBody-TextChar"/>
          <w:rFonts w:ascii="Times New Roman" w:hAnsi="Times New Roman"/>
          <w:color w:val="auto"/>
          <w:sz w:val="20"/>
          <w:szCs w:val="20"/>
        </w:rPr>
      </w:pPr>
    </w:p>
    <w:p w:rsidR="001A1AD6" w:rsidRPr="00074835" w:rsidRDefault="001A1AD6" w:rsidP="001A1AD6">
      <w:pPr>
        <w:pStyle w:val="AutodeskBody-Text"/>
        <w:spacing w:line="240" w:lineRule="auto"/>
        <w:contextualSpacing/>
        <w:jc w:val="both"/>
        <w:rPr>
          <w:rStyle w:val="AutodeskBody-TextChar"/>
          <w:rFonts w:ascii="Times New Roman" w:hAnsi="Times New Roman"/>
          <w:color w:val="auto"/>
          <w:sz w:val="20"/>
          <w:szCs w:val="20"/>
        </w:rPr>
      </w:pPr>
    </w:p>
    <w:p w:rsidR="001A1AD6" w:rsidRPr="00074835" w:rsidRDefault="001A1AD6" w:rsidP="001A1AD6">
      <w:pPr>
        <w:pStyle w:val="AutodeskBody-Text"/>
        <w:spacing w:line="240" w:lineRule="auto"/>
        <w:contextualSpacing/>
        <w:jc w:val="both"/>
        <w:rPr>
          <w:rStyle w:val="AutodeskBody-TextChar"/>
          <w:rFonts w:ascii="Times New Roman" w:hAnsi="Times New Roman"/>
          <w:color w:val="auto"/>
          <w:sz w:val="20"/>
          <w:szCs w:val="20"/>
        </w:rPr>
      </w:pPr>
    </w:p>
    <w:p w:rsidR="001A1AD6" w:rsidRPr="00074835" w:rsidRDefault="001A1AD6" w:rsidP="001A1AD6">
      <w:pPr>
        <w:pStyle w:val="AutodeskBody-Text"/>
        <w:spacing w:line="240" w:lineRule="auto"/>
        <w:contextualSpacing/>
        <w:jc w:val="both"/>
        <w:rPr>
          <w:rStyle w:val="AutodeskBody-TextChar"/>
          <w:rFonts w:ascii="Times New Roman" w:hAnsi="Times New Roman"/>
          <w:color w:val="auto"/>
          <w:sz w:val="20"/>
          <w:szCs w:val="20"/>
        </w:rPr>
      </w:pPr>
    </w:p>
    <w:p w:rsidR="001A1AD6" w:rsidRDefault="001A1AD6" w:rsidP="001A1AD6">
      <w:pPr>
        <w:pStyle w:val="ListParagraph"/>
        <w:tabs>
          <w:tab w:val="left" w:pos="360"/>
        </w:tabs>
        <w:spacing w:line="360" w:lineRule="auto"/>
        <w:jc w:val="both"/>
        <w:rPr>
          <w:rFonts w:ascii="Times New Roman" w:hAnsi="Times New Roman" w:cs="Times New Roman"/>
          <w:b/>
          <w:caps/>
          <w:szCs w:val="20"/>
          <w:u w:val="single"/>
        </w:rPr>
      </w:pPr>
    </w:p>
    <w:p w:rsidR="008443B7" w:rsidRDefault="008443B7" w:rsidP="001A1AD6">
      <w:pPr>
        <w:pStyle w:val="ListParagraph"/>
        <w:tabs>
          <w:tab w:val="left" w:pos="360"/>
        </w:tabs>
        <w:spacing w:line="360" w:lineRule="auto"/>
        <w:jc w:val="both"/>
        <w:rPr>
          <w:rFonts w:ascii="Times New Roman" w:hAnsi="Times New Roman" w:cs="Times New Roman"/>
          <w:b/>
          <w:caps/>
          <w:szCs w:val="20"/>
          <w:u w:val="single"/>
        </w:rPr>
      </w:pPr>
    </w:p>
    <w:p w:rsidR="00F37F6A" w:rsidRPr="00074835" w:rsidRDefault="00F37F6A" w:rsidP="00F37F6A">
      <w:pPr>
        <w:pStyle w:val="ListParagraph"/>
        <w:numPr>
          <w:ilvl w:val="1"/>
          <w:numId w:val="31"/>
        </w:numPr>
        <w:ind w:left="1077" w:hanging="357"/>
        <w:jc w:val="both"/>
        <w:rPr>
          <w:rFonts w:ascii="Times New Roman" w:hAnsi="Times New Roman" w:cs="Times New Roman"/>
          <w:szCs w:val="20"/>
        </w:rPr>
      </w:pPr>
      <w:r>
        <w:rPr>
          <w:rFonts w:ascii="Times New Roman" w:hAnsi="Times New Roman" w:cs="Times New Roman"/>
          <w:szCs w:val="20"/>
        </w:rPr>
        <w:t>AP</w:t>
      </w:r>
      <w:r w:rsidRPr="00074835">
        <w:rPr>
          <w:rFonts w:ascii="Times New Roman" w:hAnsi="Times New Roman" w:cs="Times New Roman"/>
          <w:szCs w:val="20"/>
        </w:rPr>
        <w:t xml:space="preserve"> Certificates and Plaque(s) </w:t>
      </w:r>
      <w:r w:rsidR="00EF4497">
        <w:rPr>
          <w:rFonts w:ascii="Times New Roman" w:hAnsi="Times New Roman" w:cs="Times New Roman"/>
          <w:szCs w:val="20"/>
        </w:rPr>
        <w:t>and</w:t>
      </w:r>
      <w:r w:rsidR="00EF4497" w:rsidRPr="00074835">
        <w:rPr>
          <w:rFonts w:ascii="Times New Roman" w:hAnsi="Times New Roman" w:cs="Times New Roman"/>
          <w:szCs w:val="20"/>
        </w:rPr>
        <w:t xml:space="preserve"> </w:t>
      </w:r>
      <w:r w:rsidRPr="00074835">
        <w:rPr>
          <w:rFonts w:ascii="Times New Roman" w:hAnsi="Times New Roman" w:cs="Times New Roman"/>
          <w:szCs w:val="20"/>
        </w:rPr>
        <w:t xml:space="preserve">Autodesk </w:t>
      </w:r>
      <w:r w:rsidR="00EF4497">
        <w:rPr>
          <w:rFonts w:ascii="Times New Roman" w:hAnsi="Times New Roman" w:cs="Times New Roman"/>
          <w:szCs w:val="20"/>
        </w:rPr>
        <w:t>l</w:t>
      </w:r>
      <w:r w:rsidRPr="00074835">
        <w:rPr>
          <w:rFonts w:ascii="Times New Roman" w:hAnsi="Times New Roman" w:cs="Times New Roman"/>
          <w:szCs w:val="20"/>
        </w:rPr>
        <w:t xml:space="preserve">ogos provided to </w:t>
      </w:r>
      <w:r>
        <w:rPr>
          <w:rFonts w:ascii="Times New Roman" w:hAnsi="Times New Roman" w:cs="Times New Roman"/>
          <w:szCs w:val="20"/>
        </w:rPr>
        <w:t>AP</w:t>
      </w:r>
      <w:r w:rsidRPr="00074835">
        <w:rPr>
          <w:rFonts w:ascii="Times New Roman" w:hAnsi="Times New Roman" w:cs="Times New Roman"/>
          <w:szCs w:val="20"/>
        </w:rPr>
        <w:t xml:space="preserve"> must be used in accordance with </w:t>
      </w:r>
      <w:r>
        <w:rPr>
          <w:rFonts w:ascii="Times New Roman" w:hAnsi="Times New Roman" w:cs="Times New Roman"/>
          <w:szCs w:val="20"/>
        </w:rPr>
        <w:t xml:space="preserve">Autodesk marketing </w:t>
      </w:r>
      <w:r w:rsidRPr="00074835">
        <w:rPr>
          <w:rFonts w:ascii="Times New Roman" w:hAnsi="Times New Roman" w:cs="Times New Roman"/>
          <w:szCs w:val="20"/>
        </w:rPr>
        <w:t>guidelines and must not be modified in any way.</w:t>
      </w:r>
    </w:p>
    <w:p w:rsidR="00F37F6A" w:rsidRDefault="00F37F6A" w:rsidP="00F37F6A">
      <w:pPr>
        <w:pStyle w:val="ListParagraph"/>
        <w:ind w:left="1077" w:hanging="357"/>
        <w:jc w:val="both"/>
        <w:rPr>
          <w:rFonts w:ascii="Times New Roman" w:hAnsi="Times New Roman" w:cs="Times New Roman"/>
          <w:szCs w:val="20"/>
        </w:rPr>
      </w:pPr>
    </w:p>
    <w:p w:rsidR="00F37F6A" w:rsidRPr="00074835" w:rsidRDefault="00F37F6A" w:rsidP="00F37F6A">
      <w:pPr>
        <w:pStyle w:val="ListParagraph"/>
        <w:numPr>
          <w:ilvl w:val="1"/>
          <w:numId w:val="31"/>
        </w:numPr>
        <w:ind w:left="1077" w:hanging="357"/>
        <w:jc w:val="both"/>
        <w:rPr>
          <w:rFonts w:ascii="Times New Roman" w:hAnsi="Times New Roman" w:cs="Times New Roman"/>
          <w:szCs w:val="20"/>
        </w:rPr>
      </w:pPr>
      <w:r w:rsidRPr="00074835">
        <w:rPr>
          <w:rFonts w:ascii="Times New Roman" w:hAnsi="Times New Roman" w:cs="Times New Roman"/>
          <w:szCs w:val="20"/>
        </w:rPr>
        <w:t xml:space="preserve">Autodesk or </w:t>
      </w:r>
      <w:r>
        <w:rPr>
          <w:rFonts w:ascii="Times New Roman" w:hAnsi="Times New Roman" w:cs="Times New Roman"/>
          <w:szCs w:val="20"/>
        </w:rPr>
        <w:t>Distributor</w:t>
      </w:r>
      <w:r w:rsidRPr="00074835">
        <w:rPr>
          <w:rFonts w:ascii="Times New Roman" w:hAnsi="Times New Roman" w:cs="Times New Roman"/>
          <w:szCs w:val="20"/>
        </w:rPr>
        <w:t xml:space="preserve"> provides </w:t>
      </w:r>
      <w:r>
        <w:rPr>
          <w:rFonts w:ascii="Times New Roman" w:hAnsi="Times New Roman" w:cs="Times New Roman"/>
          <w:szCs w:val="20"/>
        </w:rPr>
        <w:t>APs</w:t>
      </w:r>
      <w:r w:rsidRPr="00074835">
        <w:rPr>
          <w:rFonts w:ascii="Times New Roman" w:hAnsi="Times New Roman" w:cs="Times New Roman"/>
          <w:szCs w:val="20"/>
        </w:rPr>
        <w:t xml:space="preserve"> with a Site Certificate each program year, which confirms your </w:t>
      </w:r>
      <w:r>
        <w:rPr>
          <w:rFonts w:ascii="Times New Roman" w:hAnsi="Times New Roman" w:cs="Times New Roman"/>
          <w:szCs w:val="20"/>
        </w:rPr>
        <w:t>AP</w:t>
      </w:r>
      <w:r w:rsidRPr="00074835">
        <w:rPr>
          <w:rFonts w:ascii="Times New Roman" w:hAnsi="Times New Roman" w:cs="Times New Roman"/>
          <w:szCs w:val="20"/>
        </w:rPr>
        <w:t xml:space="preserve"> status, as well as a Plaque.  Both may be displayed at </w:t>
      </w:r>
      <w:r w:rsidR="00EF4497">
        <w:rPr>
          <w:rFonts w:ascii="Times New Roman" w:hAnsi="Times New Roman" w:cs="Times New Roman"/>
          <w:szCs w:val="20"/>
        </w:rPr>
        <w:t>the</w:t>
      </w:r>
      <w:r w:rsidR="00EF4497" w:rsidRPr="00074835">
        <w:rPr>
          <w:rFonts w:ascii="Times New Roman" w:hAnsi="Times New Roman" w:cs="Times New Roman"/>
          <w:szCs w:val="20"/>
        </w:rPr>
        <w:t xml:space="preserve"> </w:t>
      </w:r>
      <w:r>
        <w:rPr>
          <w:rFonts w:ascii="Times New Roman" w:hAnsi="Times New Roman" w:cs="Times New Roman"/>
          <w:szCs w:val="20"/>
        </w:rPr>
        <w:t>AP registered</w:t>
      </w:r>
      <w:r w:rsidRPr="00074835">
        <w:rPr>
          <w:rFonts w:ascii="Times New Roman" w:hAnsi="Times New Roman" w:cs="Times New Roman"/>
          <w:szCs w:val="20"/>
        </w:rPr>
        <w:t xml:space="preserve"> Site, and may not be modified.</w:t>
      </w:r>
    </w:p>
    <w:p w:rsidR="00F37F6A" w:rsidRPr="00F37F6A" w:rsidRDefault="00F37F6A" w:rsidP="00F37F6A">
      <w:pPr>
        <w:pStyle w:val="ListParagraph"/>
        <w:ind w:left="1080"/>
        <w:jc w:val="both"/>
        <w:rPr>
          <w:rFonts w:ascii="Times New Roman" w:hAnsi="Times New Roman" w:cs="Times New Roman"/>
          <w:b/>
          <w:caps/>
          <w:szCs w:val="20"/>
          <w:u w:val="single"/>
        </w:rPr>
      </w:pPr>
    </w:p>
    <w:p w:rsidR="00F210AD" w:rsidRPr="00931317" w:rsidRDefault="00F37F6A" w:rsidP="00931317">
      <w:pPr>
        <w:pStyle w:val="ListParagraph"/>
        <w:numPr>
          <w:ilvl w:val="1"/>
          <w:numId w:val="31"/>
        </w:numPr>
        <w:tabs>
          <w:tab w:val="clear" w:pos="720"/>
        </w:tabs>
        <w:ind w:left="1080" w:hanging="360"/>
        <w:jc w:val="both"/>
        <w:rPr>
          <w:rFonts w:ascii="Times New Roman" w:hAnsi="Times New Roman" w:cs="Times New Roman"/>
          <w:b/>
          <w:caps/>
          <w:szCs w:val="20"/>
          <w:u w:val="single"/>
        </w:rPr>
      </w:pPr>
      <w:r>
        <w:rPr>
          <w:rFonts w:ascii="Times New Roman" w:hAnsi="Times New Roman" w:cs="Times New Roman"/>
          <w:szCs w:val="20"/>
        </w:rPr>
        <w:t>AP</w:t>
      </w:r>
      <w:r w:rsidR="00F210AD" w:rsidRPr="00074835">
        <w:rPr>
          <w:rFonts w:ascii="Times New Roman" w:hAnsi="Times New Roman" w:cs="Times New Roman"/>
          <w:szCs w:val="20"/>
        </w:rPr>
        <w:t xml:space="preserve">s may be entitled to participate in nominated marketing programs, including where available sales leads programs, which are restricted to promotion of their services to accredited academic institutions, educators or </w:t>
      </w:r>
      <w:r w:rsidR="00F210AD" w:rsidRPr="00074835">
        <w:rPr>
          <w:rFonts w:ascii="Times New Roman" w:hAnsi="Times New Roman" w:cs="Times New Roman"/>
          <w:szCs w:val="20"/>
        </w:rPr>
        <w:lastRenderedPageBreak/>
        <w:t>students, in their geographic area</w:t>
      </w:r>
      <w:r w:rsidR="00F210AD">
        <w:rPr>
          <w:rFonts w:ascii="Times New Roman" w:hAnsi="Times New Roman" w:cs="Times New Roman"/>
          <w:szCs w:val="20"/>
        </w:rPr>
        <w:t>.</w:t>
      </w:r>
    </w:p>
    <w:p w:rsidR="00931317" w:rsidRPr="00F210AD" w:rsidRDefault="00931317" w:rsidP="00931317">
      <w:pPr>
        <w:pStyle w:val="ListParagraph"/>
        <w:ind w:left="1080"/>
        <w:jc w:val="both"/>
        <w:rPr>
          <w:rFonts w:ascii="Times New Roman" w:hAnsi="Times New Roman" w:cs="Times New Roman"/>
          <w:b/>
          <w:caps/>
          <w:szCs w:val="20"/>
          <w:u w:val="single"/>
        </w:rPr>
      </w:pPr>
    </w:p>
    <w:p w:rsidR="00931317" w:rsidRPr="00362142" w:rsidRDefault="00931317" w:rsidP="00931317">
      <w:pPr>
        <w:pStyle w:val="ListParagraph"/>
        <w:ind w:left="1080"/>
        <w:jc w:val="both"/>
        <w:rPr>
          <w:rFonts w:ascii="Times New Roman" w:hAnsi="Times New Roman" w:cs="Times New Roman"/>
          <w:b/>
          <w:caps/>
          <w:szCs w:val="20"/>
          <w:u w:val="single"/>
        </w:rPr>
      </w:pPr>
    </w:p>
    <w:p w:rsidR="00D87BFA" w:rsidRPr="00D87BFA" w:rsidRDefault="00F37F6A" w:rsidP="00D87BFA">
      <w:pPr>
        <w:pStyle w:val="ListParagraph"/>
        <w:numPr>
          <w:ilvl w:val="1"/>
          <w:numId w:val="31"/>
        </w:numPr>
        <w:tabs>
          <w:tab w:val="clear" w:pos="720"/>
        </w:tabs>
        <w:ind w:left="1080" w:hanging="360"/>
        <w:jc w:val="both"/>
        <w:rPr>
          <w:rFonts w:ascii="Times New Roman" w:hAnsi="Times New Roman" w:cs="Times New Roman"/>
          <w:b/>
          <w:caps/>
          <w:szCs w:val="20"/>
          <w:u w:val="single"/>
        </w:rPr>
      </w:pPr>
      <w:r>
        <w:rPr>
          <w:rFonts w:ascii="Times New Roman" w:hAnsi="Times New Roman" w:cs="Times New Roman"/>
          <w:szCs w:val="20"/>
        </w:rPr>
        <w:t>AP</w:t>
      </w:r>
      <w:r w:rsidR="004D5274" w:rsidRPr="00362142">
        <w:rPr>
          <w:rFonts w:ascii="Times New Roman" w:hAnsi="Times New Roman" w:cs="Times New Roman"/>
          <w:szCs w:val="20"/>
        </w:rPr>
        <w:t xml:space="preserve">s may be entitled to a number of software licenses for instructor use only, subject to payment of a software license fee. </w:t>
      </w:r>
      <w:r w:rsidR="00362142">
        <w:rPr>
          <w:rFonts w:ascii="Times New Roman" w:hAnsi="Times New Roman" w:cs="Times New Roman"/>
          <w:szCs w:val="20"/>
        </w:rPr>
        <w:t xml:space="preserve"> </w:t>
      </w:r>
      <w:r w:rsidR="004D5274" w:rsidRPr="00362142">
        <w:rPr>
          <w:rFonts w:ascii="Times New Roman" w:hAnsi="Times New Roman" w:cs="Times New Roman"/>
          <w:szCs w:val="20"/>
        </w:rPr>
        <w:t xml:space="preserve">Information on fees and licenses provided is available from </w:t>
      </w:r>
      <w:r w:rsidR="00BB44D8">
        <w:rPr>
          <w:rFonts w:ascii="Times New Roman" w:hAnsi="Times New Roman" w:cs="Times New Roman"/>
          <w:szCs w:val="20"/>
        </w:rPr>
        <w:t>the D</w:t>
      </w:r>
      <w:r w:rsidR="004D5274" w:rsidRPr="00362142">
        <w:rPr>
          <w:rFonts w:ascii="Times New Roman" w:hAnsi="Times New Roman" w:cs="Times New Roman"/>
          <w:szCs w:val="20"/>
        </w:rPr>
        <w:t>istributors.</w:t>
      </w:r>
    </w:p>
    <w:p w:rsidR="00D87BFA" w:rsidRPr="00D87BFA" w:rsidRDefault="00D87BFA" w:rsidP="00D87BFA">
      <w:pPr>
        <w:pStyle w:val="ListParagraph"/>
        <w:rPr>
          <w:szCs w:val="20"/>
        </w:rPr>
      </w:pPr>
    </w:p>
    <w:p w:rsidR="00F37F6A" w:rsidRPr="00F37F6A" w:rsidRDefault="00D87BFA" w:rsidP="00F37F6A">
      <w:pPr>
        <w:pStyle w:val="ListParagraph"/>
        <w:numPr>
          <w:ilvl w:val="1"/>
          <w:numId w:val="31"/>
        </w:numPr>
        <w:tabs>
          <w:tab w:val="clear" w:pos="720"/>
        </w:tabs>
        <w:ind w:left="1080" w:hanging="360"/>
        <w:jc w:val="both"/>
        <w:rPr>
          <w:rFonts w:ascii="Times New Roman" w:hAnsi="Times New Roman" w:cs="Times New Roman"/>
          <w:b/>
          <w:caps/>
          <w:szCs w:val="20"/>
          <w:u w:val="single"/>
        </w:rPr>
      </w:pPr>
      <w:r w:rsidRPr="00D87BFA">
        <w:rPr>
          <w:rFonts w:ascii="Times New Roman" w:hAnsi="Times New Roman" w:cs="Times New Roman"/>
          <w:szCs w:val="20"/>
        </w:rPr>
        <w:t xml:space="preserve">Marketing Programs: APs may be entitled to participate in nominated marketing programs, including where available sales leads programs, which are restricted to promotion of their services to accredited academic institutions, </w:t>
      </w:r>
      <w:r w:rsidR="00EF4497">
        <w:rPr>
          <w:rFonts w:ascii="Times New Roman" w:hAnsi="Times New Roman" w:cs="Times New Roman"/>
          <w:szCs w:val="20"/>
        </w:rPr>
        <w:t>Faculty</w:t>
      </w:r>
      <w:r w:rsidR="00EF4497" w:rsidRPr="00D87BFA">
        <w:rPr>
          <w:rFonts w:ascii="Times New Roman" w:hAnsi="Times New Roman" w:cs="Times New Roman"/>
          <w:szCs w:val="20"/>
        </w:rPr>
        <w:t xml:space="preserve"> </w:t>
      </w:r>
      <w:r w:rsidRPr="00D87BFA">
        <w:rPr>
          <w:rFonts w:ascii="Times New Roman" w:hAnsi="Times New Roman" w:cs="Times New Roman"/>
          <w:szCs w:val="20"/>
        </w:rPr>
        <w:t xml:space="preserve">or </w:t>
      </w:r>
      <w:r w:rsidR="00EF4497">
        <w:rPr>
          <w:rFonts w:ascii="Times New Roman" w:hAnsi="Times New Roman" w:cs="Times New Roman"/>
          <w:szCs w:val="20"/>
        </w:rPr>
        <w:t>S</w:t>
      </w:r>
      <w:r w:rsidRPr="00D87BFA">
        <w:rPr>
          <w:rFonts w:ascii="Times New Roman" w:hAnsi="Times New Roman" w:cs="Times New Roman"/>
          <w:szCs w:val="20"/>
        </w:rPr>
        <w:t>tudents, in their geographic area.</w:t>
      </w:r>
    </w:p>
    <w:p w:rsidR="00F37F6A" w:rsidRPr="00F37F6A" w:rsidRDefault="00F37F6A" w:rsidP="00F37F6A">
      <w:pPr>
        <w:pStyle w:val="ListParagraph"/>
        <w:rPr>
          <w:rFonts w:ascii="Times New Roman" w:hAnsi="Times New Roman"/>
          <w:b/>
          <w:smallCaps/>
          <w:szCs w:val="20"/>
          <w:u w:val="single"/>
        </w:rPr>
      </w:pPr>
    </w:p>
    <w:p w:rsidR="00F37F6A" w:rsidRPr="00F37F6A" w:rsidRDefault="00F37F6A" w:rsidP="00F37F6A">
      <w:pPr>
        <w:pStyle w:val="ListParagraph"/>
        <w:numPr>
          <w:ilvl w:val="1"/>
          <w:numId w:val="31"/>
        </w:numPr>
        <w:tabs>
          <w:tab w:val="clear" w:pos="720"/>
        </w:tabs>
        <w:ind w:left="1080" w:hanging="360"/>
        <w:jc w:val="both"/>
        <w:rPr>
          <w:rFonts w:ascii="Times New Roman" w:hAnsi="Times New Roman" w:cs="Times New Roman"/>
          <w:b/>
          <w:caps/>
          <w:szCs w:val="20"/>
          <w:u w:val="single"/>
        </w:rPr>
      </w:pPr>
      <w:r w:rsidRPr="00F37F6A">
        <w:rPr>
          <w:rFonts w:ascii="Times New Roman" w:hAnsi="Times New Roman" w:cs="Times New Roman"/>
          <w:szCs w:val="20"/>
        </w:rPr>
        <w:t xml:space="preserve">APs </w:t>
      </w:r>
      <w:r w:rsidRPr="00F37F6A">
        <w:rPr>
          <w:rFonts w:ascii="Times New Roman" w:hAnsi="Times New Roman"/>
          <w:szCs w:val="20"/>
        </w:rPr>
        <w:t>may use and incorporate into their training materials</w:t>
      </w:r>
      <w:r w:rsidR="00EF4497">
        <w:rPr>
          <w:rFonts w:ascii="Times New Roman" w:hAnsi="Times New Roman"/>
          <w:szCs w:val="20"/>
        </w:rPr>
        <w:t xml:space="preserve"> educational materials</w:t>
      </w:r>
      <w:r w:rsidRPr="00F37F6A">
        <w:rPr>
          <w:rFonts w:ascii="Times New Roman" w:hAnsi="Times New Roman"/>
          <w:szCs w:val="20"/>
        </w:rPr>
        <w:t xml:space="preserve"> available through the Autod</w:t>
      </w:r>
      <w:r w:rsidRPr="00F37F6A">
        <w:rPr>
          <w:szCs w:val="20"/>
        </w:rPr>
        <w:t>e</w:t>
      </w:r>
      <w:r w:rsidRPr="00F37F6A">
        <w:rPr>
          <w:rFonts w:ascii="Times New Roman" w:hAnsi="Times New Roman"/>
          <w:szCs w:val="20"/>
        </w:rPr>
        <w:t>sk Education Community, or through other sources as defined from time to time by Autodesk, for the purposes of offering training services under this Program, subject to any restrictions on use that may be included with such materials.  Notwithstanding the foregoing, Autodesk and/or its licensors (as applicable) own and retain all right, title, and interest in and to such materials.  APs may not use any Autodesk educational materials for any other purpose, and may not sell such materials independently of any added value training or support services.</w:t>
      </w:r>
    </w:p>
    <w:p w:rsidR="00F37F6A" w:rsidRPr="00F37F6A" w:rsidRDefault="00F37F6A" w:rsidP="00F37F6A">
      <w:pPr>
        <w:pStyle w:val="ListParagraph"/>
        <w:rPr>
          <w:rFonts w:ascii="Times New Roman" w:hAnsi="Times New Roman"/>
          <w:b/>
          <w:szCs w:val="20"/>
        </w:rPr>
      </w:pPr>
    </w:p>
    <w:p w:rsidR="00F37F6A" w:rsidRPr="00F37F6A" w:rsidRDefault="00F37F6A" w:rsidP="00F37F6A">
      <w:pPr>
        <w:pStyle w:val="ListParagraph"/>
        <w:numPr>
          <w:ilvl w:val="1"/>
          <w:numId w:val="31"/>
        </w:numPr>
        <w:tabs>
          <w:tab w:val="clear" w:pos="720"/>
        </w:tabs>
        <w:ind w:left="1080" w:hanging="360"/>
        <w:jc w:val="both"/>
        <w:rPr>
          <w:rFonts w:ascii="Times New Roman" w:hAnsi="Times New Roman" w:cs="Times New Roman"/>
          <w:caps/>
          <w:szCs w:val="20"/>
        </w:rPr>
      </w:pPr>
      <w:r w:rsidRPr="00F37F6A">
        <w:rPr>
          <w:rFonts w:ascii="Times New Roman" w:hAnsi="Times New Roman"/>
          <w:szCs w:val="20"/>
        </w:rPr>
        <w:t>AP Course Completion Certificate or Certificate of Project Completion</w:t>
      </w:r>
    </w:p>
    <w:p w:rsidR="00F37F6A" w:rsidRPr="00074835" w:rsidRDefault="00F37F6A" w:rsidP="00F37F6A">
      <w:pPr>
        <w:pStyle w:val="ListParagraph"/>
        <w:numPr>
          <w:ilvl w:val="0"/>
          <w:numId w:val="5"/>
        </w:numPr>
        <w:ind w:left="1800"/>
        <w:jc w:val="both"/>
        <w:rPr>
          <w:rFonts w:ascii="Times New Roman" w:hAnsi="Times New Roman" w:cs="Times New Roman"/>
          <w:szCs w:val="20"/>
        </w:rPr>
      </w:pPr>
      <w:r w:rsidRPr="00074835">
        <w:rPr>
          <w:rFonts w:ascii="Times New Roman" w:hAnsi="Times New Roman" w:cs="Times New Roman"/>
          <w:szCs w:val="20"/>
        </w:rPr>
        <w:t>Must only be</w:t>
      </w:r>
    </w:p>
    <w:p w:rsidR="00F37F6A" w:rsidRPr="00074835" w:rsidRDefault="00F37F6A" w:rsidP="00F37F6A">
      <w:pPr>
        <w:pStyle w:val="ListParagraph"/>
        <w:numPr>
          <w:ilvl w:val="1"/>
          <w:numId w:val="5"/>
        </w:numPr>
        <w:jc w:val="both"/>
        <w:rPr>
          <w:rFonts w:ascii="Times New Roman" w:hAnsi="Times New Roman" w:cs="Times New Roman"/>
          <w:szCs w:val="20"/>
        </w:rPr>
      </w:pPr>
      <w:r w:rsidRPr="00074835">
        <w:rPr>
          <w:rFonts w:ascii="Times New Roman" w:hAnsi="Times New Roman" w:cs="Times New Roman"/>
          <w:szCs w:val="20"/>
        </w:rPr>
        <w:t xml:space="preserve">used for showing a trainee’s successful completion of an </w:t>
      </w:r>
      <w:r>
        <w:rPr>
          <w:rFonts w:ascii="Times New Roman" w:hAnsi="Times New Roman" w:cs="Times New Roman"/>
          <w:szCs w:val="20"/>
        </w:rPr>
        <w:t>AP</w:t>
      </w:r>
      <w:r w:rsidRPr="00074835">
        <w:rPr>
          <w:rFonts w:ascii="Times New Roman" w:hAnsi="Times New Roman" w:cs="Times New Roman"/>
          <w:szCs w:val="20"/>
        </w:rPr>
        <w:t xml:space="preserve"> course</w:t>
      </w:r>
      <w:r>
        <w:rPr>
          <w:rFonts w:ascii="Times New Roman" w:hAnsi="Times New Roman" w:cs="Times New Roman"/>
          <w:szCs w:val="20"/>
        </w:rPr>
        <w:t xml:space="preserve"> or a project related to use of Autodesk Software Products</w:t>
      </w:r>
      <w:r w:rsidRPr="00074835">
        <w:rPr>
          <w:rFonts w:ascii="Times New Roman" w:hAnsi="Times New Roman" w:cs="Times New Roman"/>
          <w:szCs w:val="20"/>
        </w:rPr>
        <w:t>;</w:t>
      </w:r>
      <w:r>
        <w:rPr>
          <w:rFonts w:ascii="Times New Roman" w:hAnsi="Times New Roman" w:cs="Times New Roman"/>
          <w:szCs w:val="20"/>
        </w:rPr>
        <w:t xml:space="preserve"> and</w:t>
      </w:r>
    </w:p>
    <w:p w:rsidR="00F37F6A" w:rsidRPr="00074835" w:rsidRDefault="00F37F6A" w:rsidP="00F37F6A">
      <w:pPr>
        <w:pStyle w:val="ListParagraph"/>
        <w:numPr>
          <w:ilvl w:val="1"/>
          <w:numId w:val="5"/>
        </w:numPr>
        <w:jc w:val="both"/>
        <w:rPr>
          <w:rFonts w:ascii="Times New Roman" w:hAnsi="Times New Roman" w:cs="Times New Roman"/>
          <w:szCs w:val="20"/>
        </w:rPr>
      </w:pPr>
      <w:r w:rsidRPr="00074835">
        <w:rPr>
          <w:rFonts w:ascii="Times New Roman" w:hAnsi="Times New Roman" w:cs="Times New Roman"/>
          <w:szCs w:val="20"/>
        </w:rPr>
        <w:t>awarded by an Autodesk Certified Instructor or and Autodesk Authorized Instructor</w:t>
      </w:r>
      <w:r>
        <w:rPr>
          <w:rFonts w:ascii="Times New Roman" w:hAnsi="Times New Roman" w:cs="Times New Roman"/>
          <w:szCs w:val="20"/>
        </w:rPr>
        <w:t>.</w:t>
      </w:r>
    </w:p>
    <w:p w:rsidR="00F37F6A" w:rsidRPr="00074835" w:rsidRDefault="00F37F6A" w:rsidP="00F37F6A">
      <w:pPr>
        <w:pStyle w:val="ListParagraph"/>
        <w:numPr>
          <w:ilvl w:val="0"/>
          <w:numId w:val="5"/>
        </w:numPr>
        <w:ind w:left="1800"/>
        <w:jc w:val="both"/>
        <w:rPr>
          <w:rFonts w:ascii="Times New Roman" w:hAnsi="Times New Roman" w:cs="Times New Roman"/>
          <w:szCs w:val="20"/>
        </w:rPr>
      </w:pPr>
      <w:r w:rsidRPr="00074835">
        <w:rPr>
          <w:rFonts w:ascii="Times New Roman" w:hAnsi="Times New Roman" w:cs="Times New Roman"/>
          <w:szCs w:val="20"/>
        </w:rPr>
        <w:t>Is awarded as an electronic certificate.</w:t>
      </w:r>
    </w:p>
    <w:p w:rsidR="00F37F6A" w:rsidRDefault="00F37F6A" w:rsidP="00F37F6A">
      <w:pPr>
        <w:pStyle w:val="ListParagraph"/>
        <w:numPr>
          <w:ilvl w:val="0"/>
          <w:numId w:val="5"/>
        </w:numPr>
        <w:ind w:left="1800"/>
        <w:jc w:val="both"/>
        <w:rPr>
          <w:rFonts w:ascii="Times New Roman" w:hAnsi="Times New Roman" w:cs="Times New Roman"/>
          <w:szCs w:val="20"/>
        </w:rPr>
      </w:pPr>
      <w:r w:rsidRPr="00074835">
        <w:rPr>
          <w:rFonts w:ascii="Times New Roman" w:hAnsi="Times New Roman" w:cs="Times New Roman"/>
          <w:szCs w:val="20"/>
        </w:rPr>
        <w:t>May not be modified.</w:t>
      </w:r>
    </w:p>
    <w:p w:rsidR="00F37F6A" w:rsidRPr="00F37F6A" w:rsidRDefault="00F37F6A" w:rsidP="009365CE">
      <w:pPr>
        <w:pStyle w:val="ListParagraph"/>
        <w:ind w:left="1080"/>
        <w:jc w:val="both"/>
        <w:rPr>
          <w:rFonts w:ascii="Times New Roman" w:hAnsi="Times New Roman" w:cs="Times New Roman"/>
          <w:b/>
          <w:caps/>
          <w:szCs w:val="20"/>
          <w:u w:val="single"/>
        </w:rPr>
      </w:pPr>
    </w:p>
    <w:p w:rsidR="00D87BFA" w:rsidRPr="00362142" w:rsidRDefault="00D87BFA" w:rsidP="00D87BFA">
      <w:pPr>
        <w:pStyle w:val="ListParagraph"/>
        <w:ind w:left="1080"/>
        <w:jc w:val="both"/>
        <w:rPr>
          <w:rFonts w:ascii="Times New Roman" w:hAnsi="Times New Roman" w:cs="Times New Roman"/>
          <w:b/>
          <w:caps/>
          <w:szCs w:val="20"/>
          <w:u w:val="single"/>
        </w:rPr>
      </w:pPr>
    </w:p>
    <w:p w:rsidR="00965B73" w:rsidRPr="00074835" w:rsidRDefault="00965B73" w:rsidP="00931317">
      <w:pPr>
        <w:jc w:val="both"/>
        <w:rPr>
          <w:sz w:val="20"/>
          <w:szCs w:val="20"/>
        </w:rPr>
      </w:pPr>
    </w:p>
    <w:p w:rsidR="001435D8" w:rsidRDefault="00965B73" w:rsidP="00931317">
      <w:pPr>
        <w:pStyle w:val="ListParagraph"/>
        <w:numPr>
          <w:ilvl w:val="0"/>
          <w:numId w:val="31"/>
        </w:numPr>
        <w:tabs>
          <w:tab w:val="left" w:pos="360"/>
        </w:tabs>
        <w:spacing w:line="360" w:lineRule="auto"/>
        <w:jc w:val="both"/>
        <w:rPr>
          <w:rFonts w:ascii="Times New Roman" w:hAnsi="Times New Roman" w:cs="Times New Roman"/>
          <w:b/>
          <w:caps/>
          <w:szCs w:val="20"/>
          <w:u w:val="single"/>
        </w:rPr>
      </w:pPr>
      <w:r w:rsidRPr="00074835">
        <w:rPr>
          <w:rFonts w:ascii="Times New Roman" w:hAnsi="Times New Roman" w:cs="Times New Roman"/>
          <w:b/>
          <w:caps/>
          <w:szCs w:val="20"/>
          <w:u w:val="single"/>
        </w:rPr>
        <w:t>REQUIREMENTS</w:t>
      </w:r>
    </w:p>
    <w:p w:rsidR="001B0799" w:rsidRPr="00931317" w:rsidRDefault="001435D8" w:rsidP="00931317">
      <w:pPr>
        <w:pStyle w:val="ListParagraph"/>
        <w:numPr>
          <w:ilvl w:val="1"/>
          <w:numId w:val="31"/>
        </w:numPr>
        <w:tabs>
          <w:tab w:val="clear" w:pos="720"/>
        </w:tabs>
        <w:ind w:left="1080" w:hanging="360"/>
        <w:jc w:val="both"/>
        <w:rPr>
          <w:rFonts w:ascii="Times New Roman" w:hAnsi="Times New Roman" w:cs="Times New Roman"/>
          <w:b/>
          <w:caps/>
          <w:szCs w:val="20"/>
          <w:u w:val="single"/>
        </w:rPr>
      </w:pPr>
      <w:r w:rsidRPr="00931317">
        <w:rPr>
          <w:rFonts w:ascii="Times New Roman" w:hAnsi="Times New Roman" w:cs="Times New Roman"/>
          <w:szCs w:val="20"/>
        </w:rPr>
        <w:t>Meet</w:t>
      </w:r>
      <w:r w:rsidR="001B0799" w:rsidRPr="00931317">
        <w:rPr>
          <w:rFonts w:ascii="Times New Roman" w:hAnsi="Times New Roman" w:cs="Times New Roman"/>
          <w:szCs w:val="20"/>
        </w:rPr>
        <w:t xml:space="preserve"> performance targets</w:t>
      </w:r>
      <w:r w:rsidRPr="00931317">
        <w:rPr>
          <w:rFonts w:ascii="Times New Roman" w:hAnsi="Times New Roman" w:cs="Times New Roman"/>
          <w:szCs w:val="20"/>
        </w:rPr>
        <w:t>, as established with your Distributor,</w:t>
      </w:r>
      <w:r w:rsidR="001B0799" w:rsidRPr="00931317">
        <w:rPr>
          <w:rFonts w:ascii="Times New Roman" w:hAnsi="Times New Roman" w:cs="Times New Roman"/>
          <w:szCs w:val="20"/>
        </w:rPr>
        <w:t xml:space="preserve"> relating</w:t>
      </w:r>
      <w:r w:rsidRPr="00931317">
        <w:rPr>
          <w:rFonts w:ascii="Times New Roman" w:hAnsi="Times New Roman" w:cs="Times New Roman"/>
          <w:szCs w:val="20"/>
        </w:rPr>
        <w:t>, but not limited,</w:t>
      </w:r>
      <w:r w:rsidR="001B0799" w:rsidRPr="00931317">
        <w:rPr>
          <w:rFonts w:ascii="Times New Roman" w:hAnsi="Times New Roman" w:cs="Times New Roman"/>
          <w:szCs w:val="20"/>
        </w:rPr>
        <w:t xml:space="preserve"> to</w:t>
      </w:r>
    </w:p>
    <w:p w:rsidR="001B0799" w:rsidRPr="00074835" w:rsidRDefault="001B0799" w:rsidP="00931317">
      <w:pPr>
        <w:pStyle w:val="ListParagraph"/>
        <w:numPr>
          <w:ilvl w:val="0"/>
          <w:numId w:val="16"/>
        </w:numPr>
        <w:tabs>
          <w:tab w:val="left" w:pos="1440"/>
        </w:tabs>
        <w:ind w:left="1080" w:firstLine="0"/>
        <w:jc w:val="both"/>
        <w:rPr>
          <w:rFonts w:ascii="Times New Roman" w:hAnsi="Times New Roman" w:cs="Times New Roman"/>
          <w:szCs w:val="20"/>
        </w:rPr>
      </w:pPr>
      <w:r w:rsidRPr="00074835">
        <w:rPr>
          <w:rFonts w:ascii="Times New Roman" w:hAnsi="Times New Roman" w:cs="Times New Roman"/>
          <w:szCs w:val="20"/>
        </w:rPr>
        <w:t>Training and certification volumes</w:t>
      </w:r>
      <w:r w:rsidR="001435D8">
        <w:rPr>
          <w:rFonts w:ascii="Times New Roman" w:hAnsi="Times New Roman" w:cs="Times New Roman"/>
          <w:szCs w:val="20"/>
        </w:rPr>
        <w:t>;</w:t>
      </w:r>
    </w:p>
    <w:p w:rsidR="001B0799" w:rsidRPr="00074835" w:rsidRDefault="00931317" w:rsidP="00931317">
      <w:pPr>
        <w:pStyle w:val="ListParagraph"/>
        <w:numPr>
          <w:ilvl w:val="0"/>
          <w:numId w:val="16"/>
        </w:numPr>
        <w:tabs>
          <w:tab w:val="left" w:pos="1440"/>
        </w:tabs>
        <w:ind w:left="1080" w:firstLine="0"/>
        <w:jc w:val="both"/>
        <w:rPr>
          <w:rFonts w:ascii="Times New Roman" w:hAnsi="Times New Roman" w:cs="Times New Roman"/>
          <w:szCs w:val="20"/>
        </w:rPr>
      </w:pPr>
      <w:r>
        <w:rPr>
          <w:rFonts w:ascii="Times New Roman" w:hAnsi="Times New Roman" w:cs="Times New Roman"/>
          <w:szCs w:val="20"/>
        </w:rPr>
        <w:t>Trainee</w:t>
      </w:r>
      <w:r w:rsidR="001B0799" w:rsidRPr="00074835">
        <w:rPr>
          <w:rFonts w:ascii="Times New Roman" w:hAnsi="Times New Roman" w:cs="Times New Roman"/>
          <w:szCs w:val="20"/>
        </w:rPr>
        <w:t xml:space="preserve"> satisfaction</w:t>
      </w:r>
      <w:r w:rsidR="001435D8">
        <w:rPr>
          <w:rFonts w:ascii="Times New Roman" w:hAnsi="Times New Roman" w:cs="Times New Roman"/>
          <w:szCs w:val="20"/>
        </w:rPr>
        <w:t>;</w:t>
      </w:r>
    </w:p>
    <w:p w:rsidR="001B0799" w:rsidRPr="00074835" w:rsidRDefault="001B0799" w:rsidP="00931317">
      <w:pPr>
        <w:pStyle w:val="ListParagraph"/>
        <w:numPr>
          <w:ilvl w:val="0"/>
          <w:numId w:val="16"/>
        </w:numPr>
        <w:tabs>
          <w:tab w:val="left" w:pos="1440"/>
        </w:tabs>
        <w:ind w:left="1080" w:firstLine="0"/>
        <w:jc w:val="both"/>
        <w:rPr>
          <w:rFonts w:ascii="Times New Roman" w:hAnsi="Times New Roman" w:cs="Times New Roman"/>
          <w:szCs w:val="20"/>
        </w:rPr>
      </w:pPr>
      <w:r w:rsidRPr="00074835">
        <w:rPr>
          <w:rFonts w:ascii="Times New Roman" w:hAnsi="Times New Roman" w:cs="Times New Roman"/>
          <w:szCs w:val="20"/>
        </w:rPr>
        <w:t>Participation in Autodesk Education related events and programs</w:t>
      </w:r>
      <w:r w:rsidR="001435D8">
        <w:rPr>
          <w:rFonts w:ascii="Times New Roman" w:hAnsi="Times New Roman" w:cs="Times New Roman"/>
          <w:szCs w:val="20"/>
        </w:rPr>
        <w:t>; and</w:t>
      </w:r>
    </w:p>
    <w:p w:rsidR="005431AD" w:rsidRPr="00074835" w:rsidRDefault="005431AD" w:rsidP="00931317">
      <w:pPr>
        <w:pStyle w:val="ListParagraph"/>
        <w:numPr>
          <w:ilvl w:val="0"/>
          <w:numId w:val="16"/>
        </w:numPr>
        <w:tabs>
          <w:tab w:val="left" w:pos="1440"/>
        </w:tabs>
        <w:spacing w:line="360" w:lineRule="auto"/>
        <w:ind w:left="1080" w:firstLine="0"/>
        <w:jc w:val="both"/>
        <w:rPr>
          <w:rFonts w:ascii="Times New Roman" w:hAnsi="Times New Roman" w:cs="Times New Roman"/>
          <w:szCs w:val="20"/>
        </w:rPr>
      </w:pPr>
      <w:r w:rsidRPr="00074835">
        <w:rPr>
          <w:rFonts w:ascii="Times New Roman" w:hAnsi="Times New Roman" w:cs="Times New Roman"/>
          <w:szCs w:val="20"/>
        </w:rPr>
        <w:t>Marketing and promotional activities relating to Autodesk Educational programs</w:t>
      </w:r>
      <w:r w:rsidR="001435D8">
        <w:rPr>
          <w:rFonts w:ascii="Times New Roman" w:hAnsi="Times New Roman" w:cs="Times New Roman"/>
          <w:szCs w:val="20"/>
        </w:rPr>
        <w:t>.</w:t>
      </w:r>
    </w:p>
    <w:p w:rsidR="001435D8" w:rsidRPr="006E533D" w:rsidRDefault="004D5274" w:rsidP="006E533D">
      <w:pPr>
        <w:pStyle w:val="ListParagraph"/>
        <w:numPr>
          <w:ilvl w:val="1"/>
          <w:numId w:val="31"/>
        </w:numPr>
        <w:tabs>
          <w:tab w:val="clear" w:pos="720"/>
        </w:tabs>
        <w:ind w:left="1080" w:hanging="360"/>
        <w:jc w:val="both"/>
        <w:rPr>
          <w:rFonts w:ascii="Times New Roman" w:hAnsi="Times New Roman" w:cs="Times New Roman"/>
          <w:b/>
          <w:caps/>
          <w:szCs w:val="20"/>
          <w:u w:val="single"/>
        </w:rPr>
      </w:pPr>
      <w:r w:rsidRPr="00931317">
        <w:rPr>
          <w:rFonts w:ascii="Times New Roman" w:hAnsi="Times New Roman" w:cs="Times New Roman"/>
          <w:szCs w:val="20"/>
        </w:rPr>
        <w:t>P</w:t>
      </w:r>
      <w:r w:rsidR="00264E0F" w:rsidRPr="00931317">
        <w:rPr>
          <w:rFonts w:ascii="Times New Roman" w:hAnsi="Times New Roman" w:cs="Times New Roman"/>
          <w:szCs w:val="20"/>
        </w:rPr>
        <w:t xml:space="preserve">rovide </w:t>
      </w:r>
      <w:r w:rsidR="00931317">
        <w:rPr>
          <w:rFonts w:ascii="Times New Roman" w:hAnsi="Times New Roman" w:cs="Times New Roman"/>
          <w:szCs w:val="20"/>
        </w:rPr>
        <w:t>trainee</w:t>
      </w:r>
      <w:r w:rsidR="00264E0F" w:rsidRPr="00931317">
        <w:rPr>
          <w:rFonts w:ascii="Times New Roman" w:hAnsi="Times New Roman" w:cs="Times New Roman"/>
          <w:szCs w:val="20"/>
        </w:rPr>
        <w:t xml:space="preserve"> satisfaction survey feedback to Autodesk for training or proje</w:t>
      </w:r>
      <w:r w:rsidR="004B3465">
        <w:rPr>
          <w:rFonts w:ascii="Times New Roman" w:hAnsi="Times New Roman" w:cs="Times New Roman"/>
          <w:szCs w:val="20"/>
        </w:rPr>
        <w:t>ct services offered under this A</w:t>
      </w:r>
      <w:r w:rsidR="00264E0F" w:rsidRPr="00931317">
        <w:rPr>
          <w:rFonts w:ascii="Times New Roman" w:hAnsi="Times New Roman" w:cs="Times New Roman"/>
          <w:szCs w:val="20"/>
        </w:rPr>
        <w:t>ccreditation</w:t>
      </w:r>
      <w:r w:rsidR="00BB44D8">
        <w:rPr>
          <w:rFonts w:ascii="Times New Roman" w:hAnsi="Times New Roman" w:cs="Times New Roman"/>
          <w:szCs w:val="20"/>
        </w:rPr>
        <w:t xml:space="preserve">. </w:t>
      </w:r>
      <w:r w:rsidR="00C1799A">
        <w:rPr>
          <w:rFonts w:ascii="Times New Roman" w:hAnsi="Times New Roman" w:cs="Times New Roman"/>
          <w:szCs w:val="20"/>
        </w:rPr>
        <w:t xml:space="preserve"> </w:t>
      </w:r>
      <w:r w:rsidR="00BB44D8">
        <w:rPr>
          <w:rFonts w:ascii="Times New Roman" w:hAnsi="Times New Roman" w:cs="Times New Roman"/>
          <w:szCs w:val="20"/>
        </w:rPr>
        <w:t xml:space="preserve">This trainee satisfaction rate may be different than the target </w:t>
      </w:r>
      <w:r w:rsidR="00331F4D" w:rsidRPr="00074835">
        <w:rPr>
          <w:rFonts w:ascii="Times New Roman" w:hAnsi="Times New Roman" w:cs="Times New Roman"/>
          <w:szCs w:val="20"/>
        </w:rPr>
        <w:t xml:space="preserve">described in Section </w:t>
      </w:r>
      <w:r w:rsidR="00050646">
        <w:fldChar w:fldCharType="begin"/>
      </w:r>
      <w:r w:rsidR="00050646">
        <w:instrText xml:space="preserve"> REF _Ref334540614 \r \h  \* MERGEFORMAT </w:instrText>
      </w:r>
      <w:r w:rsidR="00050646">
        <w:fldChar w:fldCharType="separate"/>
      </w:r>
      <w:r w:rsidR="0076522D" w:rsidRPr="0076522D">
        <w:rPr>
          <w:rFonts w:ascii="Times New Roman" w:hAnsi="Times New Roman" w:cs="Times New Roman"/>
          <w:szCs w:val="20"/>
        </w:rPr>
        <w:t>3.4</w:t>
      </w:r>
      <w:r w:rsidR="00050646">
        <w:fldChar w:fldCharType="end"/>
      </w:r>
      <w:r w:rsidR="00331F4D" w:rsidRPr="00074835">
        <w:rPr>
          <w:rFonts w:ascii="Times New Roman" w:hAnsi="Times New Roman" w:cs="Times New Roman"/>
          <w:szCs w:val="20"/>
        </w:rPr>
        <w:t xml:space="preserve"> </w:t>
      </w:r>
      <w:r w:rsidR="00331F4D">
        <w:rPr>
          <w:rFonts w:ascii="Times New Roman" w:hAnsi="Times New Roman" w:cs="Times New Roman"/>
          <w:szCs w:val="20"/>
        </w:rPr>
        <w:t>of the main part of the Guide</w:t>
      </w:r>
      <w:r w:rsidR="00C1799A">
        <w:rPr>
          <w:rFonts w:ascii="Times New Roman" w:hAnsi="Times New Roman" w:cs="Times New Roman"/>
          <w:szCs w:val="20"/>
        </w:rPr>
        <w:t>.</w:t>
      </w:r>
    </w:p>
    <w:p w:rsidR="006E533D" w:rsidRPr="006E533D" w:rsidRDefault="006E533D" w:rsidP="006E533D">
      <w:pPr>
        <w:pStyle w:val="ListParagraph"/>
        <w:ind w:left="1080"/>
        <w:jc w:val="both"/>
        <w:rPr>
          <w:rFonts w:ascii="Times New Roman" w:hAnsi="Times New Roman" w:cs="Times New Roman"/>
          <w:b/>
          <w:caps/>
          <w:szCs w:val="20"/>
          <w:u w:val="single"/>
        </w:rPr>
      </w:pPr>
    </w:p>
    <w:p w:rsidR="001435D8" w:rsidRPr="006A467F" w:rsidRDefault="009365CE" w:rsidP="00931317">
      <w:pPr>
        <w:pStyle w:val="ListParagraph"/>
        <w:numPr>
          <w:ilvl w:val="1"/>
          <w:numId w:val="31"/>
        </w:numPr>
        <w:ind w:left="1080" w:hanging="360"/>
        <w:jc w:val="both"/>
        <w:rPr>
          <w:rFonts w:ascii="Times New Roman" w:hAnsi="Times New Roman" w:cs="Times New Roman"/>
          <w:b/>
          <w:caps/>
          <w:szCs w:val="20"/>
          <w:u w:val="single"/>
        </w:rPr>
      </w:pPr>
      <w:r>
        <w:rPr>
          <w:rFonts w:ascii="Times New Roman" w:hAnsi="Times New Roman" w:cs="Times New Roman"/>
          <w:szCs w:val="20"/>
        </w:rPr>
        <w:t>AP</w:t>
      </w:r>
      <w:r w:rsidR="001435D8" w:rsidRPr="001435D8">
        <w:rPr>
          <w:rFonts w:ascii="Times New Roman" w:hAnsi="Times New Roman" w:cs="Times New Roman"/>
          <w:szCs w:val="20"/>
        </w:rPr>
        <w:t xml:space="preserve">s are required to provide regular reports to the </w:t>
      </w:r>
      <w:r w:rsidR="00BB44D8">
        <w:rPr>
          <w:rFonts w:ascii="Times New Roman" w:hAnsi="Times New Roman" w:cs="Times New Roman"/>
          <w:szCs w:val="20"/>
        </w:rPr>
        <w:t>D</w:t>
      </w:r>
      <w:r w:rsidR="001435D8" w:rsidRPr="001435D8">
        <w:rPr>
          <w:rFonts w:ascii="Times New Roman" w:hAnsi="Times New Roman" w:cs="Times New Roman"/>
          <w:szCs w:val="20"/>
        </w:rPr>
        <w:t>istributor of progress towards agreed goals</w:t>
      </w:r>
      <w:r w:rsidR="00BB44D8">
        <w:rPr>
          <w:rFonts w:ascii="Times New Roman" w:hAnsi="Times New Roman" w:cs="Times New Roman"/>
          <w:szCs w:val="20"/>
        </w:rPr>
        <w:t xml:space="preserve"> as determined by the Distributor</w:t>
      </w:r>
      <w:r w:rsidR="001435D8">
        <w:rPr>
          <w:rFonts w:ascii="Times New Roman" w:hAnsi="Times New Roman" w:cs="Times New Roman"/>
          <w:szCs w:val="20"/>
        </w:rPr>
        <w:t>.</w:t>
      </w:r>
    </w:p>
    <w:p w:rsidR="006A467F" w:rsidRPr="00931317" w:rsidRDefault="006A467F" w:rsidP="00931317">
      <w:pPr>
        <w:pStyle w:val="ListParagraph"/>
        <w:jc w:val="both"/>
        <w:rPr>
          <w:rFonts w:ascii="Times New Roman" w:hAnsi="Times New Roman" w:cs="Times New Roman"/>
          <w:caps/>
          <w:szCs w:val="20"/>
        </w:rPr>
      </w:pPr>
    </w:p>
    <w:p w:rsidR="006A467F" w:rsidRPr="00F210AD" w:rsidRDefault="006A467F" w:rsidP="00931317">
      <w:pPr>
        <w:pStyle w:val="ListParagraph"/>
        <w:numPr>
          <w:ilvl w:val="1"/>
          <w:numId w:val="31"/>
        </w:numPr>
        <w:ind w:left="1080" w:hanging="360"/>
        <w:jc w:val="both"/>
        <w:rPr>
          <w:rFonts w:ascii="Times New Roman" w:hAnsi="Times New Roman" w:cs="Times New Roman"/>
          <w:b/>
          <w:caps/>
          <w:szCs w:val="20"/>
          <w:u w:val="single"/>
        </w:rPr>
      </w:pPr>
      <w:r w:rsidRPr="00362142">
        <w:rPr>
          <w:rFonts w:ascii="Times New Roman" w:hAnsi="Times New Roman" w:cs="Times New Roman"/>
          <w:szCs w:val="20"/>
        </w:rPr>
        <w:t>An</w:t>
      </w:r>
      <w:r w:rsidR="004B3465">
        <w:rPr>
          <w:rFonts w:ascii="Times New Roman" w:hAnsi="Times New Roman" w:cs="Times New Roman"/>
          <w:szCs w:val="20"/>
        </w:rPr>
        <w:t>y licenses provided under this A</w:t>
      </w:r>
      <w:r w:rsidRPr="00362142">
        <w:rPr>
          <w:rFonts w:ascii="Times New Roman" w:hAnsi="Times New Roman" w:cs="Times New Roman"/>
          <w:szCs w:val="20"/>
        </w:rPr>
        <w:t xml:space="preserve">ccreditation alone are not to be used for any purpose other than </w:t>
      </w:r>
      <w:r w:rsidR="009365CE" w:rsidRPr="00FF573E">
        <w:rPr>
          <w:rFonts w:ascii="Times New Roman" w:hAnsi="Times New Roman" w:cs="Times New Roman"/>
        </w:rPr>
        <w:t>internal personal use of AP’s employees or contractors while (i) training Academic End Users solely for Educational Purposes, in accordance with the terms set forth in this Agreement and the AP Program Guide, (ii) conducting internal research for the AP or (iii) developing training materials for the AP related to Autodesk Software Products.</w:t>
      </w:r>
      <w:r w:rsidR="009365CE">
        <w:t xml:space="preserve">  </w:t>
      </w:r>
      <w:r w:rsidR="009365CE" w:rsidRPr="00FF573E">
        <w:rPr>
          <w:rFonts w:ascii="Times New Roman" w:hAnsi="Times New Roman" w:cs="Times New Roman"/>
        </w:rPr>
        <w:t>The AP may not permit Academic End Users to use the Autodesk Software Products licensed by the AP pursuant to the Agreement. The Academic End Users must obtain their own separate licenses to Autodesk Software Products to be used during the training programs provided by the AP.</w:t>
      </w:r>
    </w:p>
    <w:p w:rsidR="00F210AD" w:rsidRPr="00931317" w:rsidRDefault="00F210AD" w:rsidP="00931317">
      <w:pPr>
        <w:pStyle w:val="ListParagraph"/>
        <w:jc w:val="both"/>
        <w:rPr>
          <w:rFonts w:ascii="Times New Roman" w:hAnsi="Times New Roman" w:cs="Times New Roman"/>
          <w:caps/>
          <w:szCs w:val="20"/>
        </w:rPr>
      </w:pPr>
    </w:p>
    <w:p w:rsidR="00F210AD" w:rsidRPr="00F210AD" w:rsidRDefault="009365CE" w:rsidP="00931317">
      <w:pPr>
        <w:pStyle w:val="ListParagraph"/>
        <w:numPr>
          <w:ilvl w:val="1"/>
          <w:numId w:val="31"/>
        </w:numPr>
        <w:tabs>
          <w:tab w:val="clear" w:pos="720"/>
        </w:tabs>
        <w:ind w:left="1080" w:hanging="360"/>
        <w:jc w:val="both"/>
        <w:rPr>
          <w:rFonts w:ascii="Times New Roman" w:hAnsi="Times New Roman" w:cs="Times New Roman"/>
          <w:b/>
          <w:caps/>
          <w:szCs w:val="20"/>
          <w:u w:val="single"/>
        </w:rPr>
      </w:pPr>
      <w:r>
        <w:rPr>
          <w:rFonts w:ascii="Times New Roman" w:hAnsi="Times New Roman" w:cs="Times New Roman"/>
          <w:szCs w:val="20"/>
        </w:rPr>
        <w:t>AP</w:t>
      </w:r>
      <w:r w:rsidR="00F210AD" w:rsidRPr="00F210AD">
        <w:rPr>
          <w:rFonts w:ascii="Times New Roman" w:hAnsi="Times New Roman" w:cs="Times New Roman"/>
          <w:szCs w:val="20"/>
        </w:rPr>
        <w:t xml:space="preserve"> </w:t>
      </w:r>
      <w:r w:rsidR="00F210AD">
        <w:rPr>
          <w:rFonts w:ascii="Times New Roman" w:hAnsi="Times New Roman" w:cs="Times New Roman"/>
          <w:szCs w:val="20"/>
        </w:rPr>
        <w:t>A</w:t>
      </w:r>
      <w:r w:rsidR="00F210AD" w:rsidRPr="00F210AD">
        <w:rPr>
          <w:rFonts w:ascii="Times New Roman" w:hAnsi="Times New Roman" w:cs="Times New Roman"/>
          <w:szCs w:val="20"/>
        </w:rPr>
        <w:t>ccreditation is not to be used to promote services to commercial customers or any organisation which is not an accredited academic institution, educator or student.</w:t>
      </w:r>
    </w:p>
    <w:p w:rsidR="00B66B3E" w:rsidRDefault="00B66B3E" w:rsidP="00931317">
      <w:pPr>
        <w:ind w:left="1080" w:hanging="360"/>
        <w:jc w:val="both"/>
        <w:rPr>
          <w:szCs w:val="20"/>
        </w:rPr>
      </w:pPr>
    </w:p>
    <w:p w:rsidR="00362142" w:rsidRDefault="00362142" w:rsidP="00931317">
      <w:pPr>
        <w:pStyle w:val="ListParagraph"/>
        <w:numPr>
          <w:ilvl w:val="0"/>
          <w:numId w:val="31"/>
        </w:numPr>
        <w:tabs>
          <w:tab w:val="left" w:pos="360"/>
        </w:tabs>
        <w:spacing w:line="360" w:lineRule="auto"/>
        <w:jc w:val="both"/>
        <w:rPr>
          <w:rFonts w:ascii="Times New Roman" w:hAnsi="Times New Roman" w:cs="Times New Roman"/>
          <w:b/>
          <w:caps/>
          <w:szCs w:val="20"/>
          <w:u w:val="single"/>
        </w:rPr>
      </w:pPr>
      <w:r>
        <w:rPr>
          <w:rFonts w:ascii="Times New Roman" w:hAnsi="Times New Roman" w:cs="Times New Roman"/>
          <w:b/>
          <w:caps/>
          <w:szCs w:val="20"/>
          <w:u w:val="single"/>
        </w:rPr>
        <w:t>fee</w:t>
      </w:r>
      <w:r w:rsidRPr="00074835">
        <w:rPr>
          <w:rFonts w:ascii="Times New Roman" w:hAnsi="Times New Roman" w:cs="Times New Roman"/>
          <w:b/>
          <w:caps/>
          <w:szCs w:val="20"/>
          <w:u w:val="single"/>
        </w:rPr>
        <w:t>S</w:t>
      </w:r>
    </w:p>
    <w:p w:rsidR="00362142" w:rsidRPr="00931317" w:rsidRDefault="00362142" w:rsidP="00931317">
      <w:pPr>
        <w:pStyle w:val="ListParagraph"/>
        <w:numPr>
          <w:ilvl w:val="1"/>
          <w:numId w:val="31"/>
        </w:numPr>
        <w:tabs>
          <w:tab w:val="clear" w:pos="720"/>
        </w:tabs>
        <w:ind w:left="1080" w:hanging="360"/>
        <w:jc w:val="both"/>
        <w:rPr>
          <w:rFonts w:ascii="Times New Roman" w:hAnsi="Times New Roman" w:cs="Times New Roman"/>
          <w:b/>
          <w:caps/>
          <w:szCs w:val="20"/>
          <w:u w:val="single"/>
        </w:rPr>
      </w:pPr>
      <w:r>
        <w:rPr>
          <w:rFonts w:ascii="Times New Roman" w:hAnsi="Times New Roman" w:cs="Times New Roman"/>
          <w:szCs w:val="20"/>
        </w:rPr>
        <w:t>Already qualifying</w:t>
      </w:r>
      <w:r w:rsidRPr="00362142">
        <w:rPr>
          <w:rFonts w:ascii="Times New Roman" w:hAnsi="Times New Roman" w:cs="Times New Roman"/>
          <w:szCs w:val="20"/>
        </w:rPr>
        <w:t xml:space="preserve"> ATC</w:t>
      </w:r>
      <w:r>
        <w:rPr>
          <w:rFonts w:ascii="Times New Roman" w:hAnsi="Times New Roman" w:cs="Times New Roman"/>
          <w:szCs w:val="20"/>
        </w:rPr>
        <w:t>s</w:t>
      </w:r>
      <w:r w:rsidRPr="00362142">
        <w:rPr>
          <w:rFonts w:ascii="Times New Roman" w:hAnsi="Times New Roman" w:cs="Times New Roman"/>
          <w:szCs w:val="20"/>
        </w:rPr>
        <w:t xml:space="preserve"> may apply for </w:t>
      </w:r>
      <w:r w:rsidR="009365CE">
        <w:rPr>
          <w:rFonts w:ascii="Times New Roman" w:hAnsi="Times New Roman" w:cs="Times New Roman"/>
          <w:szCs w:val="20"/>
        </w:rPr>
        <w:t>AP</w:t>
      </w:r>
      <w:r w:rsidR="008443B7" w:rsidRPr="00362142">
        <w:rPr>
          <w:rFonts w:ascii="Times New Roman" w:hAnsi="Times New Roman" w:cs="Times New Roman"/>
          <w:szCs w:val="20"/>
        </w:rPr>
        <w:t xml:space="preserve"> </w:t>
      </w:r>
      <w:r>
        <w:rPr>
          <w:rFonts w:ascii="Times New Roman" w:hAnsi="Times New Roman" w:cs="Times New Roman"/>
          <w:szCs w:val="20"/>
        </w:rPr>
        <w:t>A</w:t>
      </w:r>
      <w:r w:rsidRPr="00362142">
        <w:rPr>
          <w:rFonts w:ascii="Times New Roman" w:hAnsi="Times New Roman" w:cs="Times New Roman"/>
          <w:szCs w:val="20"/>
        </w:rPr>
        <w:t xml:space="preserve">ccreditation </w:t>
      </w:r>
      <w:r w:rsidR="00F2127B">
        <w:rPr>
          <w:rFonts w:ascii="Times New Roman" w:hAnsi="Times New Roman" w:cs="Times New Roman"/>
          <w:szCs w:val="20"/>
        </w:rPr>
        <w:t xml:space="preserve">for no further fees, unless the ATC requires </w:t>
      </w:r>
      <w:r w:rsidR="00F2127B">
        <w:rPr>
          <w:rFonts w:ascii="Times New Roman" w:hAnsi="Times New Roman" w:cs="Times New Roman"/>
          <w:szCs w:val="20"/>
        </w:rPr>
        <w:lastRenderedPageBreak/>
        <w:t>additional licenses.</w:t>
      </w:r>
    </w:p>
    <w:p w:rsidR="00931317" w:rsidRDefault="00931317" w:rsidP="00931317">
      <w:pPr>
        <w:pStyle w:val="ListParagraph"/>
        <w:ind w:left="1080"/>
        <w:jc w:val="both"/>
        <w:rPr>
          <w:rFonts w:ascii="Times New Roman" w:hAnsi="Times New Roman" w:cs="Times New Roman"/>
          <w:b/>
          <w:caps/>
          <w:szCs w:val="20"/>
          <w:u w:val="single"/>
        </w:rPr>
      </w:pPr>
    </w:p>
    <w:p w:rsidR="00362142" w:rsidRPr="00931317" w:rsidRDefault="00362142" w:rsidP="00931317">
      <w:pPr>
        <w:pStyle w:val="ListParagraph"/>
        <w:numPr>
          <w:ilvl w:val="1"/>
          <w:numId w:val="31"/>
        </w:numPr>
        <w:tabs>
          <w:tab w:val="clear" w:pos="720"/>
        </w:tabs>
        <w:ind w:left="1080" w:hanging="360"/>
        <w:jc w:val="both"/>
        <w:rPr>
          <w:rFonts w:ascii="Times New Roman" w:hAnsi="Times New Roman" w:cs="Times New Roman"/>
          <w:b/>
          <w:caps/>
          <w:szCs w:val="20"/>
          <w:u w:val="single"/>
        </w:rPr>
      </w:pPr>
      <w:r>
        <w:rPr>
          <w:rFonts w:ascii="Times New Roman" w:hAnsi="Times New Roman" w:cs="Times New Roman"/>
          <w:szCs w:val="20"/>
        </w:rPr>
        <w:t>If not already a qualifying ATC,</w:t>
      </w:r>
      <w:r w:rsidRPr="00362142">
        <w:rPr>
          <w:rFonts w:ascii="Times New Roman" w:hAnsi="Times New Roman" w:cs="Times New Roman"/>
          <w:szCs w:val="20"/>
        </w:rPr>
        <w:t xml:space="preserve"> </w:t>
      </w:r>
      <w:r w:rsidR="004B3465">
        <w:rPr>
          <w:rFonts w:ascii="Times New Roman" w:hAnsi="Times New Roman" w:cs="Times New Roman"/>
          <w:szCs w:val="20"/>
        </w:rPr>
        <w:t xml:space="preserve">each Academic ATC </w:t>
      </w:r>
      <w:r w:rsidR="00C1799A">
        <w:rPr>
          <w:rFonts w:ascii="Times New Roman" w:hAnsi="Times New Roman" w:cs="Times New Roman"/>
          <w:szCs w:val="20"/>
        </w:rPr>
        <w:t>may</w:t>
      </w:r>
      <w:r>
        <w:rPr>
          <w:rFonts w:ascii="Times New Roman" w:hAnsi="Times New Roman" w:cs="Times New Roman"/>
          <w:szCs w:val="20"/>
        </w:rPr>
        <w:t xml:space="preserve"> </w:t>
      </w:r>
      <w:r w:rsidR="00F2127B">
        <w:rPr>
          <w:rFonts w:ascii="Times New Roman" w:hAnsi="Times New Roman" w:cs="Times New Roman"/>
          <w:szCs w:val="20"/>
        </w:rPr>
        <w:t>need to purchas</w:t>
      </w:r>
      <w:r w:rsidR="00BB44D8">
        <w:rPr>
          <w:rFonts w:ascii="Times New Roman" w:hAnsi="Times New Roman" w:cs="Times New Roman"/>
          <w:szCs w:val="20"/>
        </w:rPr>
        <w:t>e</w:t>
      </w:r>
      <w:r w:rsidR="004B3465">
        <w:rPr>
          <w:rFonts w:ascii="Times New Roman" w:hAnsi="Times New Roman" w:cs="Times New Roman"/>
          <w:szCs w:val="20"/>
        </w:rPr>
        <w:t>, initially, adequate</w:t>
      </w:r>
      <w:r w:rsidR="00BB44D8">
        <w:rPr>
          <w:rFonts w:ascii="Times New Roman" w:hAnsi="Times New Roman" w:cs="Times New Roman"/>
          <w:szCs w:val="20"/>
        </w:rPr>
        <w:t xml:space="preserve"> licenses </w:t>
      </w:r>
      <w:r w:rsidR="004B3465">
        <w:rPr>
          <w:rFonts w:ascii="Times New Roman" w:hAnsi="Times New Roman" w:cs="Times New Roman"/>
          <w:szCs w:val="20"/>
        </w:rPr>
        <w:t>of</w:t>
      </w:r>
      <w:r w:rsidR="00BB44D8">
        <w:rPr>
          <w:rFonts w:ascii="Times New Roman" w:hAnsi="Times New Roman" w:cs="Times New Roman"/>
          <w:szCs w:val="20"/>
        </w:rPr>
        <w:t xml:space="preserve"> the software </w:t>
      </w:r>
      <w:r w:rsidR="004B3465">
        <w:rPr>
          <w:rFonts w:ascii="Times New Roman" w:hAnsi="Times New Roman" w:cs="Times New Roman"/>
          <w:szCs w:val="20"/>
        </w:rPr>
        <w:t xml:space="preserve">in order </w:t>
      </w:r>
      <w:r w:rsidR="00BB44D8">
        <w:rPr>
          <w:rFonts w:ascii="Times New Roman" w:hAnsi="Times New Roman" w:cs="Times New Roman"/>
          <w:szCs w:val="20"/>
        </w:rPr>
        <w:t xml:space="preserve">to fulfill </w:t>
      </w:r>
      <w:r w:rsidR="004B3465">
        <w:rPr>
          <w:rFonts w:ascii="Times New Roman" w:hAnsi="Times New Roman" w:cs="Times New Roman"/>
          <w:szCs w:val="20"/>
        </w:rPr>
        <w:t xml:space="preserve">the Academic </w:t>
      </w:r>
      <w:r w:rsidR="008443B7">
        <w:rPr>
          <w:rFonts w:ascii="Times New Roman" w:hAnsi="Times New Roman" w:cs="Times New Roman"/>
          <w:szCs w:val="20"/>
        </w:rPr>
        <w:t xml:space="preserve">Partner’s </w:t>
      </w:r>
      <w:r w:rsidR="00BB44D8">
        <w:rPr>
          <w:rFonts w:ascii="Times New Roman" w:hAnsi="Times New Roman" w:cs="Times New Roman"/>
          <w:szCs w:val="20"/>
        </w:rPr>
        <w:t xml:space="preserve">business plan in Section </w:t>
      </w:r>
      <w:r w:rsidR="00076435">
        <w:rPr>
          <w:rFonts w:ascii="Times New Roman" w:hAnsi="Times New Roman" w:cs="Times New Roman"/>
          <w:szCs w:val="20"/>
        </w:rPr>
        <w:fldChar w:fldCharType="begin"/>
      </w:r>
      <w:r w:rsidR="00BB44D8">
        <w:rPr>
          <w:rFonts w:ascii="Times New Roman" w:hAnsi="Times New Roman" w:cs="Times New Roman"/>
          <w:szCs w:val="20"/>
        </w:rPr>
        <w:instrText xml:space="preserve"> REF _Ref343670810 \r \h </w:instrText>
      </w:r>
      <w:r w:rsidR="00076435">
        <w:rPr>
          <w:rFonts w:ascii="Times New Roman" w:hAnsi="Times New Roman" w:cs="Times New Roman"/>
          <w:szCs w:val="20"/>
        </w:rPr>
      </w:r>
      <w:r w:rsidR="00076435">
        <w:rPr>
          <w:rFonts w:ascii="Times New Roman" w:hAnsi="Times New Roman" w:cs="Times New Roman"/>
          <w:szCs w:val="20"/>
        </w:rPr>
        <w:fldChar w:fldCharType="separate"/>
      </w:r>
      <w:r w:rsidR="0076522D">
        <w:rPr>
          <w:rFonts w:ascii="Times New Roman" w:hAnsi="Times New Roman" w:cs="Times New Roman"/>
          <w:szCs w:val="20"/>
        </w:rPr>
        <w:t>1.3</w:t>
      </w:r>
      <w:r w:rsidR="00076435">
        <w:rPr>
          <w:rFonts w:ascii="Times New Roman" w:hAnsi="Times New Roman" w:cs="Times New Roman"/>
          <w:szCs w:val="20"/>
        </w:rPr>
        <w:fldChar w:fldCharType="end"/>
      </w:r>
      <w:r w:rsidR="00BB44D8">
        <w:rPr>
          <w:rFonts w:ascii="Times New Roman" w:hAnsi="Times New Roman" w:cs="Times New Roman"/>
          <w:szCs w:val="20"/>
        </w:rPr>
        <w:t xml:space="preserve"> of this Exhibit.</w:t>
      </w:r>
    </w:p>
    <w:p w:rsidR="00883DEB" w:rsidRPr="00074835" w:rsidRDefault="00883DEB" w:rsidP="00931317">
      <w:pPr>
        <w:jc w:val="both"/>
        <w:rPr>
          <w:sz w:val="20"/>
          <w:szCs w:val="20"/>
        </w:rPr>
      </w:pPr>
      <w:r w:rsidRPr="00074835">
        <w:rPr>
          <w:sz w:val="20"/>
          <w:szCs w:val="20"/>
        </w:rPr>
        <w:br w:type="page"/>
      </w:r>
    </w:p>
    <w:p w:rsidR="0072686E" w:rsidRPr="00074835" w:rsidRDefault="0072686E">
      <w:pPr>
        <w:rPr>
          <w:sz w:val="20"/>
          <w:szCs w:val="20"/>
        </w:rPr>
      </w:pPr>
    </w:p>
    <w:p w:rsidR="00E30472" w:rsidRPr="00074835" w:rsidRDefault="00E30472" w:rsidP="00E30472">
      <w:pPr>
        <w:pStyle w:val="Heading1"/>
        <w:spacing w:after="240"/>
        <w:jc w:val="center"/>
        <w:rPr>
          <w:rFonts w:ascii="Times New Roman" w:hAnsi="Times New Roman"/>
          <w:caps/>
          <w:sz w:val="20"/>
        </w:rPr>
      </w:pPr>
      <w:bookmarkStart w:id="100" w:name="_Ref339885323"/>
      <w:bookmarkStart w:id="101" w:name="_Toc311712307"/>
      <w:r w:rsidRPr="00074835">
        <w:rPr>
          <w:rFonts w:ascii="Times New Roman" w:hAnsi="Times New Roman"/>
          <w:caps/>
          <w:sz w:val="20"/>
        </w:rPr>
        <w:t xml:space="preserve">Exhibit 4 – </w:t>
      </w:r>
      <w:r w:rsidRPr="00074835">
        <w:rPr>
          <w:rFonts w:ascii="Times New Roman" w:hAnsi="Times New Roman"/>
          <w:smallCaps/>
          <w:snapToGrid w:val="0"/>
          <w:sz w:val="20"/>
        </w:rPr>
        <w:t>Use of Marketing Materials</w:t>
      </w:r>
      <w:bookmarkEnd w:id="100"/>
    </w:p>
    <w:bookmarkEnd w:id="101"/>
    <w:p w:rsidR="00E30472" w:rsidRPr="00074835" w:rsidRDefault="00E30472" w:rsidP="007E5F4C">
      <w:pPr>
        <w:numPr>
          <w:ilvl w:val="0"/>
          <w:numId w:val="27"/>
        </w:numPr>
        <w:tabs>
          <w:tab w:val="clear" w:pos="360"/>
          <w:tab w:val="left" w:pos="1100"/>
        </w:tabs>
        <w:ind w:left="0" w:firstLine="700"/>
        <w:jc w:val="both"/>
        <w:rPr>
          <w:sz w:val="20"/>
          <w:szCs w:val="20"/>
        </w:rPr>
      </w:pPr>
      <w:r w:rsidRPr="00074835">
        <w:rPr>
          <w:b/>
          <w:sz w:val="20"/>
          <w:szCs w:val="20"/>
          <w:u w:val="single"/>
        </w:rPr>
        <w:t>Definitions</w:t>
      </w:r>
      <w:r w:rsidRPr="00074835">
        <w:rPr>
          <w:b/>
          <w:sz w:val="20"/>
          <w:szCs w:val="20"/>
        </w:rPr>
        <w:t xml:space="preserve">.  </w:t>
      </w:r>
      <w:r w:rsidRPr="00074835">
        <w:rPr>
          <w:bCs/>
          <w:sz w:val="20"/>
          <w:szCs w:val="20"/>
        </w:rPr>
        <w:t>The following terms shall have the following meanings:</w:t>
      </w:r>
    </w:p>
    <w:p w:rsidR="00E30472" w:rsidRPr="00074835" w:rsidRDefault="00E30472" w:rsidP="00E30472">
      <w:pPr>
        <w:tabs>
          <w:tab w:val="left" w:pos="500"/>
          <w:tab w:val="left" w:pos="1100"/>
        </w:tabs>
        <w:spacing w:line="240" w:lineRule="exact"/>
        <w:ind w:firstLine="1100"/>
        <w:jc w:val="both"/>
        <w:rPr>
          <w:sz w:val="20"/>
          <w:szCs w:val="20"/>
        </w:rPr>
      </w:pPr>
      <w:r w:rsidRPr="00074835">
        <w:rPr>
          <w:b/>
          <w:sz w:val="20"/>
          <w:szCs w:val="20"/>
        </w:rPr>
        <w:t>1.1</w:t>
      </w:r>
      <w:r w:rsidRPr="00074835">
        <w:rPr>
          <w:sz w:val="20"/>
          <w:szCs w:val="20"/>
        </w:rPr>
        <w:t>. “</w:t>
      </w:r>
      <w:r w:rsidRPr="00074835">
        <w:rPr>
          <w:b/>
          <w:bCs/>
          <w:sz w:val="20"/>
          <w:szCs w:val="20"/>
        </w:rPr>
        <w:t>Marketing Material</w:t>
      </w:r>
      <w:r w:rsidRPr="00074835">
        <w:rPr>
          <w:sz w:val="20"/>
          <w:szCs w:val="20"/>
        </w:rPr>
        <w:t>s” means the marketing collateral and other advertising materials that Autodesk may supply ATC from time to time during the Term.</w:t>
      </w:r>
    </w:p>
    <w:p w:rsidR="00E30472" w:rsidRPr="00074835" w:rsidRDefault="00E30472" w:rsidP="00E30472">
      <w:pPr>
        <w:tabs>
          <w:tab w:val="left" w:pos="500"/>
          <w:tab w:val="left" w:pos="1100"/>
        </w:tabs>
        <w:spacing w:after="120" w:line="240" w:lineRule="exact"/>
        <w:ind w:firstLine="1100"/>
        <w:jc w:val="both"/>
        <w:rPr>
          <w:sz w:val="20"/>
          <w:szCs w:val="20"/>
        </w:rPr>
      </w:pPr>
      <w:r w:rsidRPr="00074835">
        <w:rPr>
          <w:b/>
          <w:sz w:val="20"/>
          <w:szCs w:val="20"/>
        </w:rPr>
        <w:t>1.2</w:t>
      </w:r>
      <w:r w:rsidRPr="00074835">
        <w:rPr>
          <w:b/>
          <w:sz w:val="20"/>
          <w:szCs w:val="20"/>
        </w:rPr>
        <w:tab/>
        <w:t xml:space="preserve">“Agreement” </w:t>
      </w:r>
      <w:r w:rsidRPr="00074835">
        <w:rPr>
          <w:sz w:val="20"/>
          <w:szCs w:val="20"/>
        </w:rPr>
        <w:t>means the Autodesk Authorized Training Center Agreement entered into between Autodesk and ATC which provides for appointment of training center as an ATC on terms and conditions as defined in the Agreement.</w:t>
      </w:r>
    </w:p>
    <w:p w:rsidR="00E30472" w:rsidRPr="00074835" w:rsidRDefault="00E30472" w:rsidP="007E5F4C">
      <w:pPr>
        <w:numPr>
          <w:ilvl w:val="0"/>
          <w:numId w:val="27"/>
        </w:numPr>
        <w:tabs>
          <w:tab w:val="clear" w:pos="360"/>
          <w:tab w:val="left" w:pos="1100"/>
        </w:tabs>
        <w:ind w:left="0" w:firstLine="700"/>
        <w:jc w:val="both"/>
        <w:rPr>
          <w:sz w:val="20"/>
          <w:szCs w:val="20"/>
        </w:rPr>
      </w:pPr>
      <w:r w:rsidRPr="00074835">
        <w:rPr>
          <w:b/>
          <w:sz w:val="20"/>
          <w:szCs w:val="20"/>
          <w:u w:val="single"/>
        </w:rPr>
        <w:t>Use</w:t>
      </w:r>
      <w:r w:rsidRPr="00074835">
        <w:rPr>
          <w:b/>
          <w:sz w:val="20"/>
          <w:szCs w:val="20"/>
        </w:rPr>
        <w:t>.</w:t>
      </w:r>
    </w:p>
    <w:p w:rsidR="00E30472" w:rsidRPr="00074835" w:rsidRDefault="00E30472" w:rsidP="00E30472">
      <w:pPr>
        <w:ind w:firstLine="1100"/>
        <w:jc w:val="both"/>
        <w:rPr>
          <w:b/>
          <w:sz w:val="20"/>
          <w:szCs w:val="20"/>
        </w:rPr>
      </w:pPr>
      <w:r w:rsidRPr="00074835">
        <w:rPr>
          <w:b/>
          <w:sz w:val="20"/>
          <w:szCs w:val="20"/>
        </w:rPr>
        <w:t xml:space="preserve">2.1 Non-exclusive License.   </w:t>
      </w:r>
      <w:r w:rsidRPr="00074835">
        <w:rPr>
          <w:bCs/>
          <w:sz w:val="20"/>
          <w:szCs w:val="20"/>
        </w:rPr>
        <w:t xml:space="preserve">Subject to the terms and conditions of this Attachment and any </w:t>
      </w:r>
      <w:r w:rsidRPr="00074835">
        <w:rPr>
          <w:sz w:val="20"/>
          <w:szCs w:val="20"/>
        </w:rPr>
        <w:t>limitations or exclusions on use of the Marketing Materials communicated or provided by Autodesk from time to time (including those posted on Partner Portal or accompanying the Marketing Materials)</w:t>
      </w:r>
      <w:r w:rsidRPr="00074835">
        <w:rPr>
          <w:bCs/>
          <w:sz w:val="20"/>
          <w:szCs w:val="20"/>
        </w:rPr>
        <w:t>,</w:t>
      </w:r>
      <w:r w:rsidRPr="00074835">
        <w:rPr>
          <w:b/>
          <w:sz w:val="20"/>
          <w:szCs w:val="20"/>
        </w:rPr>
        <w:t xml:space="preserve"> </w:t>
      </w:r>
      <w:r w:rsidRPr="00074835">
        <w:rPr>
          <w:sz w:val="20"/>
          <w:szCs w:val="20"/>
        </w:rPr>
        <w:t xml:space="preserve">Autodesk hereby grants ATC a limited, non-exclusive, non-transferable and non-sublicensable right during the Term to reproduce and distribute the Marketing Materials in connection with their appointment to as an ATC as permitted under the Agreement. </w:t>
      </w:r>
    </w:p>
    <w:p w:rsidR="00E30472" w:rsidRPr="00074835" w:rsidRDefault="00E30472" w:rsidP="00E30472">
      <w:pPr>
        <w:ind w:firstLine="1100"/>
        <w:jc w:val="both"/>
        <w:rPr>
          <w:b/>
          <w:sz w:val="20"/>
          <w:szCs w:val="20"/>
        </w:rPr>
      </w:pPr>
      <w:r w:rsidRPr="00074835">
        <w:rPr>
          <w:b/>
          <w:sz w:val="20"/>
          <w:szCs w:val="20"/>
        </w:rPr>
        <w:t xml:space="preserve">2.2 Limitations.  </w:t>
      </w:r>
      <w:r w:rsidRPr="00074835">
        <w:rPr>
          <w:sz w:val="20"/>
          <w:szCs w:val="20"/>
        </w:rPr>
        <w:t xml:space="preserve">Pornographic, defamatory or otherwise unlawful use of Marketing Materials is strictly prohibited whether directly or in context or juxtaposition with specific subject matter. Marketing Materials shall not be incorporated into a logo, trademark or service mark by ATC.  Marketing Materials shall not be used contrary to any restriction that is provided in writing to ATC.  Marketing Materials shall not be used in (i) a manner that would lead a reasonable person to believe that the model within the Marketing Material personally uses or endorses a product or service; or (ii) in a manner that would be considered unflattering or controversial to a reasonable person. With respect to any Marketing Materials delivered or stored in an electronic form.  ATC must retain the copyright symbol and markings thereon. ATC may not make additional high-resolution copies of the Marketing Materials and ATC will maintain a robust firewall to safeguard against unauthorized third-party access to the Marketing Materials.  </w:t>
      </w:r>
    </w:p>
    <w:p w:rsidR="00E30472" w:rsidRPr="00074835" w:rsidRDefault="00E30472" w:rsidP="007E5F4C">
      <w:pPr>
        <w:numPr>
          <w:ilvl w:val="1"/>
          <w:numId w:val="26"/>
        </w:numPr>
        <w:tabs>
          <w:tab w:val="clear" w:pos="2540"/>
        </w:tabs>
        <w:ind w:left="0" w:firstLine="1100"/>
        <w:jc w:val="both"/>
        <w:rPr>
          <w:sz w:val="20"/>
          <w:szCs w:val="20"/>
        </w:rPr>
      </w:pPr>
      <w:r w:rsidRPr="00074835">
        <w:rPr>
          <w:b/>
          <w:sz w:val="20"/>
          <w:szCs w:val="20"/>
        </w:rPr>
        <w:t xml:space="preserve">Retention of Rights by Autodesk.  </w:t>
      </w:r>
      <w:r w:rsidRPr="00074835">
        <w:rPr>
          <w:sz w:val="20"/>
          <w:szCs w:val="20"/>
        </w:rPr>
        <w:t xml:space="preserve"> As between Autodesk and ATC, the Marketing Materials remain at all times the property of Autodesk.  Except as expressly provided herein, ATC is not granted any other right or license to patents, copyrights, trade secrets, trademarks or other intellectual property right with respect to the Marketing Materials.  ATC shall take all reasonable measures to protect Autodesk’s proprietary rights in the Marketing Materials and shall not copy, use or distribute the Marketing Materials, or any derivative thereof, in any manner or for any purpose, except as may be expressly authorized herein.  ATC shall notify Autodesk promptly in writing upon its discovery of any unauthorized use of the Marketing Materials.</w:t>
      </w:r>
    </w:p>
    <w:p w:rsidR="00E30472" w:rsidRPr="00074835" w:rsidRDefault="00E30472" w:rsidP="007E5F4C">
      <w:pPr>
        <w:numPr>
          <w:ilvl w:val="1"/>
          <w:numId w:val="26"/>
        </w:numPr>
        <w:tabs>
          <w:tab w:val="clear" w:pos="2540"/>
        </w:tabs>
        <w:spacing w:after="120"/>
        <w:ind w:left="0" w:firstLine="1100"/>
        <w:jc w:val="both"/>
        <w:rPr>
          <w:sz w:val="20"/>
          <w:szCs w:val="20"/>
        </w:rPr>
      </w:pPr>
      <w:r w:rsidRPr="00074835">
        <w:rPr>
          <w:b/>
          <w:sz w:val="20"/>
          <w:szCs w:val="20"/>
        </w:rPr>
        <w:t xml:space="preserve">Audit Rights.  </w:t>
      </w:r>
      <w:r w:rsidRPr="00074835">
        <w:rPr>
          <w:sz w:val="20"/>
          <w:szCs w:val="20"/>
        </w:rPr>
        <w:t xml:space="preserve">In addition to the Audit rights set forth in the ATC Agreement, Autodesk, in its sole and absolute discretion, may conduct an audit of the ATC’s use of the Marketing Materials and otherwise ensuring that ATC is complying with the terms of this Attachment.  </w:t>
      </w:r>
    </w:p>
    <w:p w:rsidR="00E30472" w:rsidRPr="00074835" w:rsidRDefault="00E30472" w:rsidP="007E5F4C">
      <w:pPr>
        <w:numPr>
          <w:ilvl w:val="0"/>
          <w:numId w:val="27"/>
        </w:numPr>
        <w:tabs>
          <w:tab w:val="clear" w:pos="360"/>
          <w:tab w:val="left" w:pos="1100"/>
        </w:tabs>
        <w:spacing w:after="120"/>
        <w:ind w:left="0" w:firstLine="700"/>
        <w:jc w:val="both"/>
        <w:rPr>
          <w:sz w:val="20"/>
          <w:szCs w:val="20"/>
        </w:rPr>
      </w:pPr>
      <w:r w:rsidRPr="00074835">
        <w:rPr>
          <w:b/>
          <w:sz w:val="20"/>
          <w:szCs w:val="20"/>
          <w:u w:val="single"/>
        </w:rPr>
        <w:t>Warranty Disclaimer and Liability Limitation</w:t>
      </w:r>
      <w:r w:rsidRPr="00074835">
        <w:rPr>
          <w:b/>
          <w:sz w:val="20"/>
          <w:szCs w:val="20"/>
        </w:rPr>
        <w:t xml:space="preserve">.  </w:t>
      </w:r>
      <w:r w:rsidRPr="00074835">
        <w:rPr>
          <w:sz w:val="20"/>
          <w:szCs w:val="20"/>
        </w:rPr>
        <w:t xml:space="preserve">Autodesk and its licensors make no warranties with regard to the use of names, people, trademarks, trade dress, registered, unregistered or copyrighted designs or works of art or architecture depicted in any marketing material. AUTODESK AND ITS LICENSORS DISCLAIM ALL WARRANTIES WITH RESPECT TO THE MARKETING MATERIALS, EXPRESS OR IMPLIED INCLUDING, WITHOUT LIMITATION, ANY IMPLIED WARRANTIES OF NON-INFRINGEMENT, MERCHANTABILITY OR FITNESS FOR A PARTICULAR PURPOSE.  AUTODESK AND ITS LICENSORS SHALL HAVE NO OBLIGATION OF INDEMNIFICATION WITH RESPECT TO THE MARKETING MATERIALS.  AUTODESK AND ITS LICENSORS SHALL NOT BE LIABLE TO ATC OR ANY OTHER PERSON OR ENTITY FOR ANY GENERAL, PUNITIVE, SPECIAL, INDIRECT, CONSEQUENTIAL OR INCIDENTAL DAMAGES, OR LOST PROFITS OR ANY OTHER DAMAGES, COSTS OR LOSSES ARISING OUT OF ATC’S USE OF THE MARKETING MATERIAL OR OTHERWISE, EVEN IF AUTODESK HAS BEEN ADVISED OF THE POSSIBILITY OF SUCH DAMAGES, COSTS OR LOSSES. </w:t>
      </w:r>
    </w:p>
    <w:p w:rsidR="00E30472" w:rsidRPr="00074835" w:rsidRDefault="00E30472" w:rsidP="007E5F4C">
      <w:pPr>
        <w:numPr>
          <w:ilvl w:val="0"/>
          <w:numId w:val="27"/>
        </w:numPr>
        <w:tabs>
          <w:tab w:val="clear" w:pos="360"/>
          <w:tab w:val="left" w:pos="1100"/>
        </w:tabs>
        <w:spacing w:after="120"/>
        <w:ind w:left="0" w:firstLine="700"/>
        <w:jc w:val="both"/>
        <w:rPr>
          <w:sz w:val="20"/>
          <w:szCs w:val="20"/>
        </w:rPr>
      </w:pPr>
      <w:r w:rsidRPr="00074835">
        <w:rPr>
          <w:b/>
          <w:sz w:val="20"/>
          <w:szCs w:val="20"/>
          <w:u w:val="single"/>
        </w:rPr>
        <w:t>Indemnity by ATC</w:t>
      </w:r>
      <w:r w:rsidRPr="00074835">
        <w:rPr>
          <w:b/>
          <w:sz w:val="20"/>
          <w:szCs w:val="20"/>
        </w:rPr>
        <w:t xml:space="preserve">.  </w:t>
      </w:r>
      <w:r w:rsidRPr="00074835">
        <w:rPr>
          <w:sz w:val="20"/>
          <w:szCs w:val="20"/>
        </w:rPr>
        <w:t>ATC agrees to indemnify, hold harmless and defend Autodesk from any cost, loss, liability, or expense, including court costs and reasonable fees for attorneys or other professionals, arising out of or resulting from any breach of the license, illegal use or misuse of the Marketing Materials.</w:t>
      </w:r>
    </w:p>
    <w:p w:rsidR="00E30472" w:rsidRPr="00074835" w:rsidRDefault="00E30472" w:rsidP="007E5F4C">
      <w:pPr>
        <w:numPr>
          <w:ilvl w:val="0"/>
          <w:numId w:val="27"/>
        </w:numPr>
        <w:tabs>
          <w:tab w:val="clear" w:pos="360"/>
          <w:tab w:val="left" w:pos="1100"/>
        </w:tabs>
        <w:ind w:left="0" w:firstLine="700"/>
        <w:jc w:val="both"/>
        <w:rPr>
          <w:sz w:val="20"/>
          <w:szCs w:val="20"/>
        </w:rPr>
      </w:pPr>
      <w:r w:rsidRPr="00074835">
        <w:rPr>
          <w:b/>
          <w:sz w:val="20"/>
          <w:szCs w:val="20"/>
          <w:u w:val="single"/>
        </w:rPr>
        <w:t>Return of Materials</w:t>
      </w:r>
      <w:r w:rsidRPr="00074835">
        <w:rPr>
          <w:b/>
          <w:sz w:val="20"/>
          <w:szCs w:val="20"/>
        </w:rPr>
        <w:t xml:space="preserve">.  </w:t>
      </w:r>
      <w:r w:rsidRPr="00074835">
        <w:rPr>
          <w:sz w:val="20"/>
          <w:szCs w:val="20"/>
        </w:rPr>
        <w:t xml:space="preserve">Within thirty (30) days of any Autodesk request, Training shall return to Autodesk, all Marketing Materials or copies thereof then in ATC’s possession, and/or upon Autodesk’s written request, destroy all or part of the foregoing property and certify to its complete destruction. </w:t>
      </w:r>
    </w:p>
    <w:p w:rsidR="00E30472" w:rsidRPr="00074835" w:rsidRDefault="00E30472">
      <w:pPr>
        <w:rPr>
          <w:i/>
          <w:iCs/>
          <w:sz w:val="20"/>
          <w:szCs w:val="20"/>
        </w:rPr>
      </w:pPr>
      <w:r w:rsidRPr="00074835">
        <w:rPr>
          <w:i/>
          <w:iCs/>
          <w:sz w:val="20"/>
          <w:szCs w:val="20"/>
        </w:rPr>
        <w:br w:type="page"/>
      </w:r>
    </w:p>
    <w:p w:rsidR="00E6778D" w:rsidRPr="00074835" w:rsidRDefault="00E6778D" w:rsidP="00D662D1">
      <w:pPr>
        <w:jc w:val="both"/>
        <w:rPr>
          <w:i/>
          <w:iCs/>
          <w:sz w:val="20"/>
          <w:szCs w:val="20"/>
        </w:rPr>
      </w:pPr>
      <w:r w:rsidRPr="00074835">
        <w:rPr>
          <w:i/>
          <w:iCs/>
          <w:sz w:val="20"/>
          <w:szCs w:val="20"/>
        </w:rPr>
        <w:lastRenderedPageBreak/>
        <w:t xml:space="preserve">The following are registered trademarks or trademarks of Autodesk, Inc., and/or its subsidiaries and/or affiliates in the USA and other countries:  123D, 3ds Max, Algor, Alias, AliasStudio, [Alias] "Swirl Design" (design/logo), ATC, AUGI [Note: AUGI is a registered trademark  of Autodesk, Inc. licensed exclusively to the Autodesk User Group International.] AutoCAD, AutoCAD Learning Assistance AutoCAD LT, AutoCAD </w:t>
      </w:r>
      <w:proofErr w:type="spellStart"/>
      <w:r w:rsidRPr="00074835">
        <w:rPr>
          <w:i/>
          <w:iCs/>
          <w:sz w:val="20"/>
          <w:szCs w:val="20"/>
        </w:rPr>
        <w:t>SimulatorAutoCAD</w:t>
      </w:r>
      <w:proofErr w:type="spellEnd"/>
      <w:r w:rsidRPr="00074835">
        <w:rPr>
          <w:i/>
          <w:iCs/>
          <w:sz w:val="20"/>
          <w:szCs w:val="20"/>
        </w:rPr>
        <w:t xml:space="preserve"> SQL Extension, AutoCAD SQL Interface, Autodesk, Autodesk </w:t>
      </w:r>
      <w:proofErr w:type="spellStart"/>
      <w:r w:rsidRPr="00074835">
        <w:rPr>
          <w:i/>
          <w:iCs/>
          <w:sz w:val="20"/>
          <w:szCs w:val="20"/>
        </w:rPr>
        <w:t>Homestyler</w:t>
      </w:r>
      <w:proofErr w:type="spellEnd"/>
      <w:r w:rsidRPr="00074835">
        <w:rPr>
          <w:i/>
          <w:iCs/>
          <w:sz w:val="20"/>
          <w:szCs w:val="20"/>
        </w:rPr>
        <w:t xml:space="preserve">, Autodesk Intent, Autodesk Inventor, Autodesk  </w:t>
      </w:r>
      <w:proofErr w:type="spellStart"/>
      <w:r w:rsidRPr="00074835">
        <w:rPr>
          <w:i/>
          <w:iCs/>
          <w:sz w:val="20"/>
          <w:szCs w:val="20"/>
        </w:rPr>
        <w:t>MapGuide</w:t>
      </w:r>
      <w:proofErr w:type="spellEnd"/>
      <w:r w:rsidRPr="00074835">
        <w:rPr>
          <w:i/>
          <w:iCs/>
          <w:sz w:val="20"/>
          <w:szCs w:val="20"/>
        </w:rPr>
        <w:t xml:space="preserve">, Autodesk Streamline, </w:t>
      </w:r>
      <w:proofErr w:type="spellStart"/>
      <w:r w:rsidRPr="00074835">
        <w:rPr>
          <w:i/>
          <w:iCs/>
          <w:sz w:val="20"/>
          <w:szCs w:val="20"/>
        </w:rPr>
        <w:t>AutoLISP</w:t>
      </w:r>
      <w:proofErr w:type="spellEnd"/>
      <w:r w:rsidRPr="00074835">
        <w:rPr>
          <w:i/>
          <w:iCs/>
          <w:sz w:val="20"/>
          <w:szCs w:val="20"/>
        </w:rPr>
        <w:t xml:space="preserve">, </w:t>
      </w:r>
      <w:proofErr w:type="spellStart"/>
      <w:r w:rsidRPr="00074835">
        <w:rPr>
          <w:i/>
          <w:iCs/>
          <w:sz w:val="20"/>
          <w:szCs w:val="20"/>
        </w:rPr>
        <w:t>AutoSketch</w:t>
      </w:r>
      <w:proofErr w:type="spellEnd"/>
      <w:r w:rsidRPr="00074835">
        <w:rPr>
          <w:i/>
          <w:iCs/>
          <w:sz w:val="20"/>
          <w:szCs w:val="20"/>
        </w:rPr>
        <w:t xml:space="preserve">, </w:t>
      </w:r>
      <w:proofErr w:type="spellStart"/>
      <w:r w:rsidRPr="00074835">
        <w:rPr>
          <w:i/>
          <w:iCs/>
          <w:sz w:val="20"/>
          <w:szCs w:val="20"/>
        </w:rPr>
        <w:t>AutoSnap</w:t>
      </w:r>
      <w:proofErr w:type="spellEnd"/>
      <w:r w:rsidRPr="00074835">
        <w:rPr>
          <w:i/>
          <w:iCs/>
          <w:sz w:val="20"/>
          <w:szCs w:val="20"/>
        </w:rPr>
        <w:t xml:space="preserve">, </w:t>
      </w:r>
      <w:proofErr w:type="spellStart"/>
      <w:r w:rsidRPr="00074835">
        <w:rPr>
          <w:i/>
          <w:iCs/>
          <w:sz w:val="20"/>
          <w:szCs w:val="20"/>
        </w:rPr>
        <w:t>AutoTrack</w:t>
      </w:r>
      <w:proofErr w:type="spellEnd"/>
      <w:r w:rsidRPr="00074835">
        <w:rPr>
          <w:i/>
          <w:iCs/>
          <w:sz w:val="20"/>
          <w:szCs w:val="20"/>
        </w:rPr>
        <w:t xml:space="preserve">,  Backburner, Backdraft, Beast, Beast (design/logo), Built with </w:t>
      </w:r>
      <w:proofErr w:type="spellStart"/>
      <w:r w:rsidRPr="00074835">
        <w:rPr>
          <w:i/>
          <w:iCs/>
          <w:sz w:val="20"/>
          <w:szCs w:val="20"/>
        </w:rPr>
        <w:t>ObjectARX</w:t>
      </w:r>
      <w:proofErr w:type="spellEnd"/>
      <w:r w:rsidRPr="00074835">
        <w:rPr>
          <w:i/>
          <w:iCs/>
          <w:sz w:val="20"/>
          <w:szCs w:val="20"/>
        </w:rPr>
        <w:t xml:space="preserve"> (+product) (logos, Burn, </w:t>
      </w:r>
      <w:proofErr w:type="spellStart"/>
      <w:r w:rsidRPr="00074835">
        <w:rPr>
          <w:i/>
          <w:iCs/>
          <w:sz w:val="20"/>
          <w:szCs w:val="20"/>
        </w:rPr>
        <w:t>Buzzsaw</w:t>
      </w:r>
      <w:proofErr w:type="spellEnd"/>
      <w:r w:rsidRPr="00074835">
        <w:rPr>
          <w:i/>
          <w:iCs/>
          <w:sz w:val="20"/>
          <w:szCs w:val="20"/>
        </w:rPr>
        <w:t xml:space="preserve">, </w:t>
      </w:r>
      <w:proofErr w:type="spellStart"/>
      <w:r w:rsidRPr="00074835">
        <w:rPr>
          <w:i/>
          <w:iCs/>
          <w:sz w:val="20"/>
          <w:szCs w:val="20"/>
        </w:rPr>
        <w:t>CAiCE</w:t>
      </w:r>
      <w:proofErr w:type="spellEnd"/>
      <w:r w:rsidRPr="00074835">
        <w:rPr>
          <w:i/>
          <w:iCs/>
          <w:sz w:val="20"/>
          <w:szCs w:val="20"/>
        </w:rPr>
        <w:t xml:space="preserve">, </w:t>
      </w:r>
      <w:proofErr w:type="spellStart"/>
      <w:r w:rsidRPr="00074835">
        <w:rPr>
          <w:i/>
          <w:iCs/>
          <w:sz w:val="20"/>
          <w:szCs w:val="20"/>
        </w:rPr>
        <w:t>CFdesign</w:t>
      </w:r>
      <w:proofErr w:type="spellEnd"/>
      <w:r w:rsidRPr="00074835">
        <w:rPr>
          <w:i/>
          <w:iCs/>
          <w:sz w:val="20"/>
          <w:szCs w:val="20"/>
        </w:rPr>
        <w:t xml:space="preserve">, Civil 3D, </w:t>
      </w:r>
      <w:proofErr w:type="spellStart"/>
      <w:r w:rsidRPr="00074835">
        <w:rPr>
          <w:i/>
          <w:iCs/>
          <w:sz w:val="20"/>
          <w:szCs w:val="20"/>
        </w:rPr>
        <w:t>Cleaner,Cleaner</w:t>
      </w:r>
      <w:proofErr w:type="spellEnd"/>
      <w:r w:rsidRPr="00074835">
        <w:rPr>
          <w:i/>
          <w:iCs/>
          <w:sz w:val="20"/>
          <w:szCs w:val="20"/>
        </w:rPr>
        <w:t xml:space="preserve"> Central, </w:t>
      </w:r>
      <w:proofErr w:type="spellStart"/>
      <w:r w:rsidRPr="00074835">
        <w:rPr>
          <w:i/>
          <w:iCs/>
          <w:sz w:val="20"/>
          <w:szCs w:val="20"/>
        </w:rPr>
        <w:t>ClearScale</w:t>
      </w:r>
      <w:proofErr w:type="spellEnd"/>
      <w:r w:rsidRPr="00074835">
        <w:rPr>
          <w:i/>
          <w:iCs/>
          <w:sz w:val="20"/>
          <w:szCs w:val="20"/>
        </w:rPr>
        <w:t xml:space="preserve">, </w:t>
      </w:r>
      <w:proofErr w:type="spellStart"/>
      <w:r w:rsidRPr="00074835">
        <w:rPr>
          <w:i/>
          <w:iCs/>
          <w:sz w:val="20"/>
          <w:szCs w:val="20"/>
        </w:rPr>
        <w:t>Colour</w:t>
      </w:r>
      <w:proofErr w:type="spellEnd"/>
      <w:r w:rsidRPr="00074835">
        <w:rPr>
          <w:i/>
          <w:iCs/>
          <w:sz w:val="20"/>
          <w:szCs w:val="20"/>
        </w:rPr>
        <w:t xml:space="preserve"> </w:t>
      </w:r>
      <w:proofErr w:type="spellStart"/>
      <w:r w:rsidRPr="00074835">
        <w:rPr>
          <w:i/>
          <w:iCs/>
          <w:sz w:val="20"/>
          <w:szCs w:val="20"/>
        </w:rPr>
        <w:t>Warper</w:t>
      </w:r>
      <w:proofErr w:type="spellEnd"/>
      <w:r w:rsidRPr="00074835">
        <w:rPr>
          <w:i/>
          <w:iCs/>
          <w:sz w:val="20"/>
          <w:szCs w:val="20"/>
        </w:rPr>
        <w:t xml:space="preserve">,  Combustion, Communication Specification, </w:t>
      </w:r>
      <w:proofErr w:type="spellStart"/>
      <w:r w:rsidRPr="00074835">
        <w:rPr>
          <w:i/>
          <w:iCs/>
          <w:sz w:val="20"/>
          <w:szCs w:val="20"/>
        </w:rPr>
        <w:t>Constructware</w:t>
      </w:r>
      <w:proofErr w:type="spellEnd"/>
      <w:r w:rsidRPr="00074835">
        <w:rPr>
          <w:i/>
          <w:iCs/>
          <w:sz w:val="20"/>
          <w:szCs w:val="20"/>
        </w:rPr>
        <w:t xml:space="preserve">, Content Explorer, </w:t>
      </w:r>
      <w:proofErr w:type="spellStart"/>
      <w:r w:rsidRPr="00074835">
        <w:rPr>
          <w:i/>
          <w:iCs/>
          <w:sz w:val="20"/>
          <w:szCs w:val="20"/>
        </w:rPr>
        <w:t>Clreative</w:t>
      </w:r>
      <w:proofErr w:type="spellEnd"/>
      <w:r w:rsidRPr="00074835">
        <w:rPr>
          <w:i/>
          <w:iCs/>
          <w:sz w:val="20"/>
          <w:szCs w:val="20"/>
        </w:rPr>
        <w:t xml:space="preserve"> Bridge, Dancing Baby, The (image), </w:t>
      </w:r>
      <w:proofErr w:type="spellStart"/>
      <w:r w:rsidRPr="00074835">
        <w:rPr>
          <w:i/>
          <w:iCs/>
          <w:sz w:val="20"/>
          <w:szCs w:val="20"/>
        </w:rPr>
        <w:t>DesignCenter</w:t>
      </w:r>
      <w:proofErr w:type="spellEnd"/>
      <w:r w:rsidRPr="00074835">
        <w:rPr>
          <w:i/>
          <w:iCs/>
          <w:sz w:val="20"/>
          <w:szCs w:val="20"/>
        </w:rPr>
        <w:t xml:space="preserve">, Design Doctor , Designer's Toolkit, </w:t>
      </w:r>
      <w:proofErr w:type="spellStart"/>
      <w:r w:rsidRPr="00074835">
        <w:rPr>
          <w:i/>
          <w:iCs/>
          <w:sz w:val="20"/>
          <w:szCs w:val="20"/>
        </w:rPr>
        <w:t>DesignKids</w:t>
      </w:r>
      <w:proofErr w:type="spellEnd"/>
      <w:r w:rsidRPr="00074835">
        <w:rPr>
          <w:i/>
          <w:iCs/>
          <w:sz w:val="20"/>
          <w:szCs w:val="20"/>
        </w:rPr>
        <w:t xml:space="preserve">, </w:t>
      </w:r>
      <w:proofErr w:type="spellStart"/>
      <w:r w:rsidRPr="00074835">
        <w:rPr>
          <w:i/>
          <w:iCs/>
          <w:sz w:val="20"/>
          <w:szCs w:val="20"/>
        </w:rPr>
        <w:t>DesignProf</w:t>
      </w:r>
      <w:proofErr w:type="spellEnd"/>
      <w:r w:rsidRPr="00074835">
        <w:rPr>
          <w:i/>
          <w:iCs/>
          <w:sz w:val="20"/>
          <w:szCs w:val="20"/>
        </w:rPr>
        <w:t xml:space="preserve">, </w:t>
      </w:r>
      <w:proofErr w:type="spellStart"/>
      <w:r w:rsidRPr="00074835">
        <w:rPr>
          <w:i/>
          <w:iCs/>
          <w:sz w:val="20"/>
          <w:szCs w:val="20"/>
        </w:rPr>
        <w:t>DesignServer</w:t>
      </w:r>
      <w:proofErr w:type="spellEnd"/>
      <w:r w:rsidRPr="00074835">
        <w:rPr>
          <w:i/>
          <w:iCs/>
          <w:sz w:val="20"/>
          <w:szCs w:val="20"/>
        </w:rPr>
        <w:t xml:space="preserve">, </w:t>
      </w:r>
      <w:proofErr w:type="spellStart"/>
      <w:r w:rsidRPr="00074835">
        <w:rPr>
          <w:i/>
          <w:iCs/>
          <w:sz w:val="20"/>
          <w:szCs w:val="20"/>
        </w:rPr>
        <w:t>DesignStudio</w:t>
      </w:r>
      <w:proofErr w:type="spellEnd"/>
      <w:r w:rsidRPr="00074835">
        <w:rPr>
          <w:i/>
          <w:iCs/>
          <w:sz w:val="20"/>
          <w:szCs w:val="20"/>
        </w:rPr>
        <w:t xml:space="preserve">, Design Web Format, Discreet, DWF, DWG, DWG (design/logo, DWG Extreme, DWG </w:t>
      </w:r>
      <w:proofErr w:type="spellStart"/>
      <w:r w:rsidRPr="00074835">
        <w:rPr>
          <w:i/>
          <w:iCs/>
          <w:sz w:val="20"/>
          <w:szCs w:val="20"/>
        </w:rPr>
        <w:t>TrueConvert</w:t>
      </w:r>
      <w:proofErr w:type="spellEnd"/>
      <w:r w:rsidRPr="00074835">
        <w:rPr>
          <w:i/>
          <w:iCs/>
          <w:sz w:val="20"/>
          <w:szCs w:val="20"/>
        </w:rPr>
        <w:t xml:space="preserve">, DWG </w:t>
      </w:r>
      <w:proofErr w:type="spellStart"/>
      <w:r w:rsidRPr="00074835">
        <w:rPr>
          <w:i/>
          <w:iCs/>
          <w:sz w:val="20"/>
          <w:szCs w:val="20"/>
        </w:rPr>
        <w:t>TrueView</w:t>
      </w:r>
      <w:proofErr w:type="spellEnd"/>
      <w:r w:rsidRPr="00074835">
        <w:rPr>
          <w:i/>
          <w:iCs/>
          <w:sz w:val="20"/>
          <w:szCs w:val="20"/>
        </w:rPr>
        <w:t xml:space="preserve">, DWGX, DXF, Ecotect, Evolver, Exposure Extending the Design Team, Face Robot, FBX, </w:t>
      </w:r>
      <w:proofErr w:type="spellStart"/>
      <w:r w:rsidRPr="00074835">
        <w:rPr>
          <w:i/>
          <w:iCs/>
          <w:sz w:val="20"/>
          <w:szCs w:val="20"/>
        </w:rPr>
        <w:t>Fempro</w:t>
      </w:r>
      <w:proofErr w:type="spellEnd"/>
      <w:r w:rsidRPr="00074835">
        <w:rPr>
          <w:i/>
          <w:iCs/>
          <w:sz w:val="20"/>
          <w:szCs w:val="20"/>
        </w:rPr>
        <w:t xml:space="preserve">, Fire, Flame, Flare, Flint, </w:t>
      </w:r>
      <w:proofErr w:type="spellStart"/>
      <w:r w:rsidRPr="00074835">
        <w:rPr>
          <w:i/>
          <w:iCs/>
          <w:sz w:val="20"/>
          <w:szCs w:val="20"/>
        </w:rPr>
        <w:t>FMDesktop</w:t>
      </w:r>
      <w:proofErr w:type="spellEnd"/>
      <w:r w:rsidRPr="00074835">
        <w:rPr>
          <w:i/>
          <w:iCs/>
          <w:sz w:val="20"/>
          <w:szCs w:val="20"/>
        </w:rPr>
        <w:t xml:space="preserve">, Freewheel, GDX Driver, Green Building Studio, Heads-up Design, Heidi, </w:t>
      </w:r>
      <w:proofErr w:type="spellStart"/>
      <w:r w:rsidRPr="00074835">
        <w:rPr>
          <w:i/>
          <w:iCs/>
          <w:sz w:val="20"/>
          <w:szCs w:val="20"/>
        </w:rPr>
        <w:t>Homestyler</w:t>
      </w:r>
      <w:proofErr w:type="spellEnd"/>
      <w:r w:rsidRPr="00074835">
        <w:rPr>
          <w:i/>
          <w:iCs/>
          <w:sz w:val="20"/>
          <w:szCs w:val="20"/>
        </w:rPr>
        <w:t xml:space="preserve">, </w:t>
      </w:r>
      <w:proofErr w:type="spellStart"/>
      <w:r w:rsidRPr="00074835">
        <w:rPr>
          <w:i/>
          <w:iCs/>
          <w:sz w:val="20"/>
          <w:szCs w:val="20"/>
        </w:rPr>
        <w:t>HumanIK</w:t>
      </w:r>
      <w:proofErr w:type="spellEnd"/>
      <w:r w:rsidRPr="00074835">
        <w:rPr>
          <w:i/>
          <w:iCs/>
          <w:sz w:val="20"/>
          <w:szCs w:val="20"/>
        </w:rPr>
        <w:t xml:space="preserve">, IDEA Server, i-drop ,Illuminate Labs AB (design/logo), </w:t>
      </w:r>
      <w:proofErr w:type="spellStart"/>
      <w:r w:rsidRPr="00074835">
        <w:rPr>
          <w:i/>
          <w:iCs/>
          <w:sz w:val="20"/>
          <w:szCs w:val="20"/>
        </w:rPr>
        <w:t>ImageModeler</w:t>
      </w:r>
      <w:proofErr w:type="spellEnd"/>
      <w:r w:rsidRPr="00074835">
        <w:rPr>
          <w:i/>
          <w:iCs/>
          <w:sz w:val="20"/>
          <w:szCs w:val="20"/>
        </w:rPr>
        <w:t xml:space="preserve">, </w:t>
      </w:r>
      <w:proofErr w:type="spellStart"/>
      <w:r w:rsidRPr="00074835">
        <w:rPr>
          <w:i/>
          <w:iCs/>
          <w:sz w:val="20"/>
          <w:szCs w:val="20"/>
        </w:rPr>
        <w:t>iMOU</w:t>
      </w:r>
      <w:proofErr w:type="spellEnd"/>
      <w:r w:rsidRPr="00074835">
        <w:rPr>
          <w:i/>
          <w:iCs/>
          <w:sz w:val="20"/>
          <w:szCs w:val="20"/>
        </w:rPr>
        <w:t xml:space="preserve">, Incinerator, Inferno, </w:t>
      </w:r>
      <w:proofErr w:type="spellStart"/>
      <w:r w:rsidRPr="00074835">
        <w:rPr>
          <w:i/>
          <w:iCs/>
          <w:sz w:val="20"/>
          <w:szCs w:val="20"/>
        </w:rPr>
        <w:t>Instructables</w:t>
      </w:r>
      <w:proofErr w:type="spellEnd"/>
      <w:r w:rsidRPr="00074835">
        <w:rPr>
          <w:i/>
          <w:iCs/>
          <w:sz w:val="20"/>
          <w:szCs w:val="20"/>
        </w:rPr>
        <w:t xml:space="preserve">,  </w:t>
      </w:r>
      <w:proofErr w:type="spellStart"/>
      <w:r w:rsidRPr="00074835">
        <w:rPr>
          <w:i/>
          <w:iCs/>
          <w:sz w:val="20"/>
          <w:szCs w:val="20"/>
        </w:rPr>
        <w:t>Instructables</w:t>
      </w:r>
      <w:proofErr w:type="spellEnd"/>
      <w:r w:rsidRPr="00074835">
        <w:rPr>
          <w:i/>
          <w:iCs/>
          <w:sz w:val="20"/>
          <w:szCs w:val="20"/>
        </w:rPr>
        <w:t xml:space="preserve"> (stylized robot design/logo), Inventor, Inventor LT,  </w:t>
      </w:r>
      <w:proofErr w:type="spellStart"/>
      <w:r w:rsidRPr="00074835">
        <w:rPr>
          <w:i/>
          <w:iCs/>
          <w:sz w:val="20"/>
          <w:szCs w:val="20"/>
        </w:rPr>
        <w:t>Kynapse</w:t>
      </w:r>
      <w:proofErr w:type="spellEnd"/>
      <w:r w:rsidRPr="00074835">
        <w:rPr>
          <w:i/>
          <w:iCs/>
          <w:sz w:val="20"/>
          <w:szCs w:val="20"/>
        </w:rPr>
        <w:t xml:space="preserve">, </w:t>
      </w:r>
      <w:proofErr w:type="spellStart"/>
      <w:r w:rsidRPr="00074835">
        <w:rPr>
          <w:i/>
          <w:iCs/>
          <w:sz w:val="20"/>
          <w:szCs w:val="20"/>
        </w:rPr>
        <w:t>Kynogon</w:t>
      </w:r>
      <w:proofErr w:type="spellEnd"/>
      <w:r w:rsidRPr="00074835">
        <w:rPr>
          <w:i/>
          <w:iCs/>
          <w:sz w:val="20"/>
          <w:szCs w:val="20"/>
        </w:rPr>
        <w:t xml:space="preserve">, </w:t>
      </w:r>
      <w:proofErr w:type="spellStart"/>
      <w:r w:rsidRPr="00074835">
        <w:rPr>
          <w:i/>
          <w:iCs/>
          <w:sz w:val="20"/>
          <w:szCs w:val="20"/>
        </w:rPr>
        <w:t>LandXplorer</w:t>
      </w:r>
      <w:proofErr w:type="spellEnd"/>
      <w:r w:rsidRPr="00074835">
        <w:rPr>
          <w:i/>
          <w:iCs/>
          <w:sz w:val="20"/>
          <w:szCs w:val="20"/>
        </w:rPr>
        <w:t xml:space="preserve">, </w:t>
      </w:r>
      <w:proofErr w:type="spellStart"/>
      <w:r w:rsidRPr="00074835">
        <w:rPr>
          <w:i/>
          <w:iCs/>
          <w:sz w:val="20"/>
          <w:szCs w:val="20"/>
        </w:rPr>
        <w:t>LiguidLight</w:t>
      </w:r>
      <w:proofErr w:type="spellEnd"/>
      <w:r w:rsidRPr="00074835">
        <w:rPr>
          <w:i/>
          <w:iCs/>
          <w:sz w:val="20"/>
          <w:szCs w:val="20"/>
        </w:rPr>
        <w:t xml:space="preserve">, </w:t>
      </w:r>
      <w:proofErr w:type="spellStart"/>
      <w:r w:rsidRPr="00074835">
        <w:rPr>
          <w:i/>
          <w:iCs/>
          <w:sz w:val="20"/>
          <w:szCs w:val="20"/>
        </w:rPr>
        <w:t>LiquidLight</w:t>
      </w:r>
      <w:proofErr w:type="spellEnd"/>
      <w:r w:rsidRPr="00074835">
        <w:rPr>
          <w:i/>
          <w:iCs/>
          <w:sz w:val="20"/>
          <w:szCs w:val="20"/>
        </w:rPr>
        <w:t xml:space="preserve"> (design/logo),  </w:t>
      </w:r>
      <w:proofErr w:type="spellStart"/>
      <w:r w:rsidRPr="00074835">
        <w:rPr>
          <w:i/>
          <w:iCs/>
          <w:sz w:val="20"/>
          <w:szCs w:val="20"/>
        </w:rPr>
        <w:t>Lustre</w:t>
      </w:r>
      <w:proofErr w:type="spellEnd"/>
      <w:r w:rsidRPr="00074835">
        <w:rPr>
          <w:i/>
          <w:iCs/>
          <w:sz w:val="20"/>
          <w:szCs w:val="20"/>
        </w:rPr>
        <w:t xml:space="preserve">, </w:t>
      </w:r>
      <w:proofErr w:type="spellStart"/>
      <w:r w:rsidRPr="00074835">
        <w:rPr>
          <w:i/>
          <w:iCs/>
          <w:sz w:val="20"/>
          <w:szCs w:val="20"/>
        </w:rPr>
        <w:t>MatchMover</w:t>
      </w:r>
      <w:proofErr w:type="spellEnd"/>
      <w:r w:rsidRPr="00074835">
        <w:rPr>
          <w:i/>
          <w:iCs/>
          <w:sz w:val="20"/>
          <w:szCs w:val="20"/>
        </w:rPr>
        <w:t xml:space="preserve">,  Maya, Mechanical Desktop, Moldflow, </w:t>
      </w:r>
      <w:proofErr w:type="spellStart"/>
      <w:r w:rsidRPr="00074835">
        <w:rPr>
          <w:i/>
          <w:iCs/>
          <w:sz w:val="20"/>
          <w:szCs w:val="20"/>
        </w:rPr>
        <w:t>Moldflow</w:t>
      </w:r>
      <w:proofErr w:type="spellEnd"/>
      <w:r w:rsidRPr="00074835">
        <w:rPr>
          <w:i/>
          <w:iCs/>
          <w:sz w:val="20"/>
          <w:szCs w:val="20"/>
        </w:rPr>
        <w:t xml:space="preserve"> Plastics Advisers, </w:t>
      </w:r>
      <w:proofErr w:type="spellStart"/>
      <w:r w:rsidRPr="00074835">
        <w:rPr>
          <w:i/>
          <w:iCs/>
          <w:sz w:val="20"/>
          <w:szCs w:val="20"/>
        </w:rPr>
        <w:t>Moldflow</w:t>
      </w:r>
      <w:proofErr w:type="spellEnd"/>
      <w:r w:rsidRPr="00074835">
        <w:rPr>
          <w:i/>
          <w:iCs/>
          <w:sz w:val="20"/>
          <w:szCs w:val="20"/>
        </w:rPr>
        <w:t xml:space="preserve"> Plastics Insight, </w:t>
      </w:r>
      <w:proofErr w:type="spellStart"/>
      <w:r w:rsidRPr="00074835">
        <w:rPr>
          <w:i/>
          <w:iCs/>
          <w:sz w:val="20"/>
          <w:szCs w:val="20"/>
        </w:rPr>
        <w:t>Moldflow</w:t>
      </w:r>
      <w:proofErr w:type="spellEnd"/>
      <w:r w:rsidRPr="00074835">
        <w:rPr>
          <w:i/>
          <w:iCs/>
          <w:sz w:val="20"/>
          <w:szCs w:val="20"/>
        </w:rPr>
        <w:t xml:space="preserve"> Plastics </w:t>
      </w:r>
      <w:proofErr w:type="spellStart"/>
      <w:r w:rsidRPr="00074835">
        <w:rPr>
          <w:i/>
          <w:iCs/>
          <w:sz w:val="20"/>
          <w:szCs w:val="20"/>
        </w:rPr>
        <w:t>Xpert</w:t>
      </w:r>
      <w:proofErr w:type="spellEnd"/>
      <w:r w:rsidRPr="00074835">
        <w:rPr>
          <w:i/>
          <w:iCs/>
          <w:sz w:val="20"/>
          <w:szCs w:val="20"/>
        </w:rPr>
        <w:t xml:space="preserve">, </w:t>
      </w:r>
      <w:proofErr w:type="spellStart"/>
      <w:r w:rsidRPr="00074835">
        <w:rPr>
          <w:i/>
          <w:iCs/>
          <w:sz w:val="20"/>
          <w:szCs w:val="20"/>
        </w:rPr>
        <w:t>Moondust</w:t>
      </w:r>
      <w:proofErr w:type="spellEnd"/>
      <w:r w:rsidRPr="00074835">
        <w:rPr>
          <w:i/>
          <w:iCs/>
          <w:sz w:val="20"/>
          <w:szCs w:val="20"/>
        </w:rPr>
        <w:t xml:space="preserve">, </w:t>
      </w:r>
      <w:proofErr w:type="spellStart"/>
      <w:r w:rsidRPr="00074835">
        <w:rPr>
          <w:i/>
          <w:iCs/>
          <w:sz w:val="20"/>
          <w:szCs w:val="20"/>
        </w:rPr>
        <w:t>MotionBuilder</w:t>
      </w:r>
      <w:proofErr w:type="spellEnd"/>
      <w:r w:rsidRPr="00074835">
        <w:rPr>
          <w:i/>
          <w:iCs/>
          <w:sz w:val="20"/>
          <w:szCs w:val="20"/>
        </w:rPr>
        <w:t xml:space="preserve">, </w:t>
      </w:r>
      <w:proofErr w:type="spellStart"/>
      <w:r w:rsidRPr="00074835">
        <w:rPr>
          <w:i/>
          <w:iCs/>
          <w:sz w:val="20"/>
          <w:szCs w:val="20"/>
        </w:rPr>
        <w:t>Movimento</w:t>
      </w:r>
      <w:proofErr w:type="spellEnd"/>
      <w:r w:rsidRPr="00074835">
        <w:rPr>
          <w:i/>
          <w:iCs/>
          <w:sz w:val="20"/>
          <w:szCs w:val="20"/>
        </w:rPr>
        <w:t xml:space="preserve">, MPA, MPA (design/logo), MPI, MPI (design/logo), MPX, MPX (design/logo), </w:t>
      </w:r>
      <w:proofErr w:type="spellStart"/>
      <w:r w:rsidRPr="00074835">
        <w:rPr>
          <w:i/>
          <w:iCs/>
          <w:sz w:val="20"/>
          <w:szCs w:val="20"/>
        </w:rPr>
        <w:t>Mudbox</w:t>
      </w:r>
      <w:proofErr w:type="spellEnd"/>
      <w:r w:rsidRPr="00074835">
        <w:rPr>
          <w:i/>
          <w:iCs/>
          <w:sz w:val="20"/>
          <w:szCs w:val="20"/>
        </w:rPr>
        <w:t xml:space="preserve">, Multi-Master Editing, </w:t>
      </w:r>
      <w:proofErr w:type="spellStart"/>
      <w:r w:rsidRPr="00074835">
        <w:rPr>
          <w:i/>
          <w:iCs/>
          <w:sz w:val="20"/>
          <w:szCs w:val="20"/>
        </w:rPr>
        <w:t>Navisworks</w:t>
      </w:r>
      <w:proofErr w:type="spellEnd"/>
      <w:r w:rsidRPr="00074835">
        <w:rPr>
          <w:i/>
          <w:iCs/>
          <w:sz w:val="20"/>
          <w:szCs w:val="20"/>
        </w:rPr>
        <w:t xml:space="preserve">, </w:t>
      </w:r>
      <w:proofErr w:type="spellStart"/>
      <w:r w:rsidRPr="00074835">
        <w:rPr>
          <w:i/>
          <w:iCs/>
          <w:sz w:val="20"/>
          <w:szCs w:val="20"/>
        </w:rPr>
        <w:t>ObjectARX</w:t>
      </w:r>
      <w:proofErr w:type="spellEnd"/>
      <w:r w:rsidRPr="00074835">
        <w:rPr>
          <w:i/>
          <w:iCs/>
          <w:sz w:val="20"/>
          <w:szCs w:val="20"/>
        </w:rPr>
        <w:t xml:space="preserve">, </w:t>
      </w:r>
      <w:proofErr w:type="spellStart"/>
      <w:r w:rsidRPr="00074835">
        <w:rPr>
          <w:i/>
          <w:iCs/>
          <w:sz w:val="20"/>
          <w:szCs w:val="20"/>
        </w:rPr>
        <w:t>ObjectDBX</w:t>
      </w:r>
      <w:proofErr w:type="spellEnd"/>
      <w:r w:rsidRPr="00074835">
        <w:rPr>
          <w:i/>
          <w:iCs/>
          <w:sz w:val="20"/>
          <w:szCs w:val="20"/>
        </w:rPr>
        <w:t xml:space="preserve">, </w:t>
      </w:r>
      <w:proofErr w:type="spellStart"/>
      <w:r w:rsidRPr="00074835">
        <w:rPr>
          <w:i/>
          <w:iCs/>
          <w:sz w:val="20"/>
          <w:szCs w:val="20"/>
        </w:rPr>
        <w:t>Opticore</w:t>
      </w:r>
      <w:proofErr w:type="spellEnd"/>
      <w:r w:rsidRPr="00074835">
        <w:rPr>
          <w:i/>
          <w:iCs/>
          <w:sz w:val="20"/>
          <w:szCs w:val="20"/>
        </w:rPr>
        <w:t xml:space="preserve">, </w:t>
      </w:r>
      <w:proofErr w:type="spellStart"/>
      <w:r w:rsidRPr="00074835">
        <w:rPr>
          <w:i/>
          <w:iCs/>
          <w:sz w:val="20"/>
          <w:szCs w:val="20"/>
        </w:rPr>
        <w:t>Pipeplus</w:t>
      </w:r>
      <w:proofErr w:type="spellEnd"/>
      <w:r w:rsidRPr="00074835">
        <w:rPr>
          <w:i/>
          <w:iCs/>
          <w:sz w:val="20"/>
          <w:szCs w:val="20"/>
        </w:rPr>
        <w:t xml:space="preserve">, </w:t>
      </w:r>
      <w:proofErr w:type="spellStart"/>
      <w:r w:rsidRPr="00074835">
        <w:rPr>
          <w:i/>
          <w:iCs/>
          <w:sz w:val="20"/>
          <w:szCs w:val="20"/>
        </w:rPr>
        <w:t>Pixlr</w:t>
      </w:r>
      <w:proofErr w:type="spellEnd"/>
      <w:r w:rsidRPr="00074835">
        <w:rPr>
          <w:i/>
          <w:iCs/>
          <w:sz w:val="20"/>
          <w:szCs w:val="20"/>
        </w:rPr>
        <w:t xml:space="preserve">, </w:t>
      </w:r>
      <w:proofErr w:type="spellStart"/>
      <w:r w:rsidRPr="00074835">
        <w:rPr>
          <w:i/>
          <w:iCs/>
          <w:sz w:val="20"/>
          <w:szCs w:val="20"/>
        </w:rPr>
        <w:t>Pixlr</w:t>
      </w:r>
      <w:proofErr w:type="spellEnd"/>
      <w:r w:rsidRPr="00074835">
        <w:rPr>
          <w:i/>
          <w:iCs/>
          <w:sz w:val="20"/>
          <w:szCs w:val="20"/>
        </w:rPr>
        <w:t>-o-</w:t>
      </w:r>
      <w:proofErr w:type="spellStart"/>
      <w:r w:rsidRPr="00074835">
        <w:rPr>
          <w:i/>
          <w:iCs/>
          <w:sz w:val="20"/>
          <w:szCs w:val="20"/>
        </w:rPr>
        <w:t>matic</w:t>
      </w:r>
      <w:proofErr w:type="spellEnd"/>
      <w:r w:rsidRPr="00074835">
        <w:rPr>
          <w:i/>
          <w:iCs/>
          <w:sz w:val="20"/>
          <w:szCs w:val="20"/>
        </w:rPr>
        <w:t xml:space="preserve">, </w:t>
      </w:r>
      <w:proofErr w:type="spellStart"/>
      <w:r w:rsidRPr="00074835">
        <w:rPr>
          <w:i/>
          <w:iCs/>
          <w:sz w:val="20"/>
          <w:szCs w:val="20"/>
        </w:rPr>
        <w:t>PolarSnap</w:t>
      </w:r>
      <w:proofErr w:type="spellEnd"/>
      <w:r w:rsidRPr="00074835">
        <w:rPr>
          <w:i/>
          <w:iCs/>
          <w:sz w:val="20"/>
          <w:szCs w:val="20"/>
        </w:rPr>
        <w:t xml:space="preserve">, </w:t>
      </w:r>
      <w:proofErr w:type="spellStart"/>
      <w:r w:rsidRPr="00074835">
        <w:rPr>
          <w:i/>
          <w:iCs/>
          <w:sz w:val="20"/>
          <w:szCs w:val="20"/>
        </w:rPr>
        <w:t>PortfolioWall</w:t>
      </w:r>
      <w:proofErr w:type="spellEnd"/>
      <w:r w:rsidRPr="00074835">
        <w:rPr>
          <w:i/>
          <w:iCs/>
          <w:sz w:val="20"/>
          <w:szCs w:val="20"/>
        </w:rPr>
        <w:t xml:space="preserve">, Powered with Autodesk Technology, </w:t>
      </w:r>
      <w:proofErr w:type="spellStart"/>
      <w:r w:rsidRPr="00074835">
        <w:rPr>
          <w:i/>
          <w:iCs/>
          <w:sz w:val="20"/>
          <w:szCs w:val="20"/>
        </w:rPr>
        <w:t>Productstream</w:t>
      </w:r>
      <w:proofErr w:type="spellEnd"/>
      <w:r w:rsidRPr="00074835">
        <w:rPr>
          <w:i/>
          <w:iCs/>
          <w:sz w:val="20"/>
          <w:szCs w:val="20"/>
        </w:rPr>
        <w:t xml:space="preserve">, </w:t>
      </w:r>
      <w:proofErr w:type="spellStart"/>
      <w:r w:rsidRPr="00074835">
        <w:rPr>
          <w:i/>
          <w:iCs/>
          <w:sz w:val="20"/>
          <w:szCs w:val="20"/>
        </w:rPr>
        <w:t>ProMaterials</w:t>
      </w:r>
      <w:proofErr w:type="spellEnd"/>
      <w:r w:rsidRPr="00074835">
        <w:rPr>
          <w:i/>
          <w:iCs/>
          <w:sz w:val="20"/>
          <w:szCs w:val="20"/>
        </w:rPr>
        <w:t xml:space="preserve">, </w:t>
      </w:r>
      <w:proofErr w:type="spellStart"/>
      <w:r w:rsidRPr="00074835">
        <w:rPr>
          <w:i/>
          <w:iCs/>
          <w:sz w:val="20"/>
          <w:szCs w:val="20"/>
        </w:rPr>
        <w:t>RasterDWG</w:t>
      </w:r>
      <w:proofErr w:type="spellEnd"/>
      <w:r w:rsidRPr="00074835">
        <w:rPr>
          <w:i/>
          <w:iCs/>
          <w:sz w:val="20"/>
          <w:szCs w:val="20"/>
        </w:rPr>
        <w:t xml:space="preserve">, </w:t>
      </w:r>
      <w:proofErr w:type="spellStart"/>
      <w:r w:rsidRPr="00074835">
        <w:rPr>
          <w:i/>
          <w:iCs/>
          <w:sz w:val="20"/>
          <w:szCs w:val="20"/>
        </w:rPr>
        <w:t>RealDWG</w:t>
      </w:r>
      <w:proofErr w:type="spellEnd"/>
      <w:r w:rsidRPr="00074835">
        <w:rPr>
          <w:i/>
          <w:iCs/>
          <w:sz w:val="20"/>
          <w:szCs w:val="20"/>
        </w:rPr>
        <w:t xml:space="preserve">, Real-time </w:t>
      </w:r>
      <w:proofErr w:type="spellStart"/>
      <w:r w:rsidRPr="00074835">
        <w:rPr>
          <w:i/>
          <w:iCs/>
          <w:sz w:val="20"/>
          <w:szCs w:val="20"/>
        </w:rPr>
        <w:t>Roto</w:t>
      </w:r>
      <w:proofErr w:type="spellEnd"/>
      <w:r w:rsidRPr="00074835">
        <w:rPr>
          <w:i/>
          <w:iCs/>
          <w:sz w:val="20"/>
          <w:szCs w:val="20"/>
        </w:rPr>
        <w:t xml:space="preserve">, Recognize, Render Queue, </w:t>
      </w:r>
      <w:proofErr w:type="spellStart"/>
      <w:r w:rsidRPr="00074835">
        <w:rPr>
          <w:i/>
          <w:iCs/>
          <w:sz w:val="20"/>
          <w:szCs w:val="20"/>
        </w:rPr>
        <w:t>Retimer</w:t>
      </w:r>
      <w:proofErr w:type="spellEnd"/>
      <w:r w:rsidRPr="00074835">
        <w:rPr>
          <w:i/>
          <w:iCs/>
          <w:sz w:val="20"/>
          <w:szCs w:val="20"/>
        </w:rPr>
        <w:t xml:space="preserve">, Reveal, Revit, </w:t>
      </w:r>
      <w:proofErr w:type="spellStart"/>
      <w:r w:rsidRPr="00074835">
        <w:rPr>
          <w:i/>
          <w:iCs/>
          <w:sz w:val="20"/>
          <w:szCs w:val="20"/>
        </w:rPr>
        <w:t>RiverCAD</w:t>
      </w:r>
      <w:proofErr w:type="spellEnd"/>
      <w:r w:rsidRPr="00074835">
        <w:rPr>
          <w:i/>
          <w:iCs/>
          <w:sz w:val="20"/>
          <w:szCs w:val="20"/>
        </w:rPr>
        <w:t xml:space="preserve">, Robot, </w:t>
      </w:r>
      <w:proofErr w:type="spellStart"/>
      <w:r w:rsidRPr="00074835">
        <w:rPr>
          <w:i/>
          <w:iCs/>
          <w:sz w:val="20"/>
          <w:szCs w:val="20"/>
        </w:rPr>
        <w:t>Scaleform</w:t>
      </w:r>
      <w:proofErr w:type="spellEnd"/>
      <w:r w:rsidRPr="00074835">
        <w:rPr>
          <w:i/>
          <w:iCs/>
          <w:sz w:val="20"/>
          <w:szCs w:val="20"/>
        </w:rPr>
        <w:t xml:space="preserve">, </w:t>
      </w:r>
      <w:proofErr w:type="spellStart"/>
      <w:r w:rsidRPr="00074835">
        <w:rPr>
          <w:i/>
          <w:iCs/>
          <w:sz w:val="20"/>
          <w:szCs w:val="20"/>
        </w:rPr>
        <w:t>Scaleform</w:t>
      </w:r>
      <w:proofErr w:type="spellEnd"/>
      <w:r w:rsidRPr="00074835">
        <w:rPr>
          <w:i/>
          <w:iCs/>
          <w:sz w:val="20"/>
          <w:szCs w:val="20"/>
        </w:rPr>
        <w:t xml:space="preserve"> </w:t>
      </w:r>
      <w:proofErr w:type="spellStart"/>
      <w:r w:rsidRPr="00074835">
        <w:rPr>
          <w:i/>
          <w:iCs/>
          <w:sz w:val="20"/>
          <w:szCs w:val="20"/>
        </w:rPr>
        <w:t>GFx</w:t>
      </w:r>
      <w:proofErr w:type="spellEnd"/>
      <w:r w:rsidRPr="00074835">
        <w:rPr>
          <w:i/>
          <w:iCs/>
          <w:sz w:val="20"/>
          <w:szCs w:val="20"/>
        </w:rPr>
        <w:t xml:space="preserve">, Showcase, Show Me, </w:t>
      </w:r>
      <w:proofErr w:type="spellStart"/>
      <w:r w:rsidRPr="00074835">
        <w:rPr>
          <w:i/>
          <w:iCs/>
          <w:sz w:val="20"/>
          <w:szCs w:val="20"/>
        </w:rPr>
        <w:t>ShowMotion</w:t>
      </w:r>
      <w:proofErr w:type="spellEnd"/>
      <w:r w:rsidRPr="00074835">
        <w:rPr>
          <w:i/>
          <w:iCs/>
          <w:sz w:val="20"/>
          <w:szCs w:val="20"/>
        </w:rPr>
        <w:t xml:space="preserve">,, </w:t>
      </w:r>
      <w:proofErr w:type="spellStart"/>
      <w:r w:rsidRPr="00074835">
        <w:rPr>
          <w:i/>
          <w:iCs/>
          <w:sz w:val="20"/>
          <w:szCs w:val="20"/>
        </w:rPr>
        <w:t>SketchBook</w:t>
      </w:r>
      <w:proofErr w:type="spellEnd"/>
      <w:r w:rsidRPr="00074835">
        <w:rPr>
          <w:i/>
          <w:iCs/>
          <w:sz w:val="20"/>
          <w:szCs w:val="20"/>
        </w:rPr>
        <w:t xml:space="preserve">, Smoke,, Softimage,, </w:t>
      </w:r>
      <w:proofErr w:type="spellStart"/>
      <w:r w:rsidRPr="00074835">
        <w:rPr>
          <w:i/>
          <w:iCs/>
          <w:sz w:val="20"/>
          <w:szCs w:val="20"/>
        </w:rPr>
        <w:t>Softimage|XSI</w:t>
      </w:r>
      <w:proofErr w:type="spellEnd"/>
      <w:r w:rsidRPr="00074835">
        <w:rPr>
          <w:i/>
          <w:iCs/>
          <w:sz w:val="20"/>
          <w:szCs w:val="20"/>
        </w:rPr>
        <w:t xml:space="preserve"> (design/logo), Sparks, </w:t>
      </w:r>
      <w:proofErr w:type="spellStart"/>
      <w:r w:rsidRPr="00074835">
        <w:rPr>
          <w:i/>
          <w:iCs/>
          <w:sz w:val="20"/>
          <w:szCs w:val="20"/>
        </w:rPr>
        <w:t>SteeringWheels</w:t>
      </w:r>
      <w:proofErr w:type="spellEnd"/>
      <w:r w:rsidRPr="00074835">
        <w:rPr>
          <w:i/>
          <w:iCs/>
          <w:sz w:val="20"/>
          <w:szCs w:val="20"/>
        </w:rPr>
        <w:t xml:space="preserve">,  </w:t>
      </w:r>
      <w:proofErr w:type="spellStart"/>
      <w:r w:rsidRPr="00074835">
        <w:rPr>
          <w:i/>
          <w:iCs/>
          <w:sz w:val="20"/>
          <w:szCs w:val="20"/>
        </w:rPr>
        <w:t>Stitcher</w:t>
      </w:r>
      <w:proofErr w:type="spellEnd"/>
      <w:r w:rsidRPr="00074835">
        <w:rPr>
          <w:i/>
          <w:iCs/>
          <w:sz w:val="20"/>
          <w:szCs w:val="20"/>
        </w:rPr>
        <w:t xml:space="preserve">, Stone,, </w:t>
      </w:r>
      <w:proofErr w:type="spellStart"/>
      <w:r w:rsidRPr="00074835">
        <w:rPr>
          <w:i/>
          <w:iCs/>
          <w:sz w:val="20"/>
          <w:szCs w:val="20"/>
        </w:rPr>
        <w:t>StormNET</w:t>
      </w:r>
      <w:proofErr w:type="spellEnd"/>
      <w:r w:rsidRPr="00074835">
        <w:rPr>
          <w:i/>
          <w:iCs/>
          <w:sz w:val="20"/>
          <w:szCs w:val="20"/>
        </w:rPr>
        <w:t xml:space="preserve">,  </w:t>
      </w:r>
      <w:proofErr w:type="spellStart"/>
      <w:r w:rsidRPr="00074835">
        <w:rPr>
          <w:i/>
          <w:iCs/>
          <w:sz w:val="20"/>
          <w:szCs w:val="20"/>
        </w:rPr>
        <w:t>TinkerBox</w:t>
      </w:r>
      <w:proofErr w:type="spellEnd"/>
      <w:r w:rsidRPr="00074835">
        <w:rPr>
          <w:i/>
          <w:iCs/>
          <w:sz w:val="20"/>
          <w:szCs w:val="20"/>
        </w:rPr>
        <w:t xml:space="preserve">, </w:t>
      </w:r>
      <w:proofErr w:type="spellStart"/>
      <w:r w:rsidRPr="00074835">
        <w:rPr>
          <w:i/>
          <w:iCs/>
          <w:sz w:val="20"/>
          <w:szCs w:val="20"/>
        </w:rPr>
        <w:t>ToolClip</w:t>
      </w:r>
      <w:proofErr w:type="spellEnd"/>
      <w:r w:rsidRPr="00074835">
        <w:rPr>
          <w:i/>
          <w:iCs/>
          <w:sz w:val="20"/>
          <w:szCs w:val="20"/>
        </w:rPr>
        <w:t xml:space="preserve">, </w:t>
      </w:r>
      <w:proofErr w:type="spellStart"/>
      <w:r w:rsidRPr="00074835">
        <w:rPr>
          <w:i/>
          <w:iCs/>
          <w:sz w:val="20"/>
          <w:szCs w:val="20"/>
        </w:rPr>
        <w:t>Topobase</w:t>
      </w:r>
      <w:proofErr w:type="spellEnd"/>
      <w:r w:rsidRPr="00074835">
        <w:rPr>
          <w:i/>
          <w:iCs/>
          <w:sz w:val="20"/>
          <w:szCs w:val="20"/>
        </w:rPr>
        <w:t xml:space="preserve">, </w:t>
      </w:r>
      <w:proofErr w:type="spellStart"/>
      <w:r w:rsidRPr="00074835">
        <w:rPr>
          <w:i/>
          <w:iCs/>
          <w:sz w:val="20"/>
          <w:szCs w:val="20"/>
        </w:rPr>
        <w:t>Toxik</w:t>
      </w:r>
      <w:proofErr w:type="spellEnd"/>
      <w:r w:rsidRPr="00074835">
        <w:rPr>
          <w:i/>
          <w:iCs/>
          <w:sz w:val="20"/>
          <w:szCs w:val="20"/>
        </w:rPr>
        <w:t xml:space="preserve">, </w:t>
      </w:r>
      <w:proofErr w:type="spellStart"/>
      <w:r w:rsidRPr="00074835">
        <w:rPr>
          <w:i/>
          <w:iCs/>
          <w:sz w:val="20"/>
          <w:szCs w:val="20"/>
        </w:rPr>
        <w:t>TrustedDWG</w:t>
      </w:r>
      <w:proofErr w:type="spellEnd"/>
      <w:r w:rsidRPr="00074835">
        <w:rPr>
          <w:i/>
          <w:iCs/>
          <w:sz w:val="20"/>
          <w:szCs w:val="20"/>
        </w:rPr>
        <w:t xml:space="preserve">, U-Vis, </w:t>
      </w:r>
      <w:proofErr w:type="spellStart"/>
      <w:r w:rsidRPr="00074835">
        <w:rPr>
          <w:i/>
          <w:iCs/>
          <w:sz w:val="20"/>
          <w:szCs w:val="20"/>
        </w:rPr>
        <w:t>ViewCube</w:t>
      </w:r>
      <w:proofErr w:type="spellEnd"/>
      <w:r w:rsidRPr="00074835">
        <w:rPr>
          <w:i/>
          <w:iCs/>
          <w:sz w:val="20"/>
          <w:szCs w:val="20"/>
        </w:rPr>
        <w:t xml:space="preserve">, Visual, Visual LISP, Voice Reality, </w:t>
      </w:r>
      <w:proofErr w:type="spellStart"/>
      <w:r w:rsidRPr="00074835">
        <w:rPr>
          <w:i/>
          <w:iCs/>
          <w:sz w:val="20"/>
          <w:szCs w:val="20"/>
        </w:rPr>
        <w:t>Volo</w:t>
      </w:r>
      <w:proofErr w:type="spellEnd"/>
      <w:r w:rsidRPr="00074835">
        <w:rPr>
          <w:i/>
          <w:iCs/>
          <w:sz w:val="20"/>
          <w:szCs w:val="20"/>
        </w:rPr>
        <w:t xml:space="preserve">, </w:t>
      </w:r>
      <w:proofErr w:type="spellStart"/>
      <w:r w:rsidRPr="00074835">
        <w:rPr>
          <w:i/>
          <w:iCs/>
          <w:sz w:val="20"/>
          <w:szCs w:val="20"/>
        </w:rPr>
        <w:t>Vtour</w:t>
      </w:r>
      <w:proofErr w:type="spellEnd"/>
      <w:r w:rsidRPr="00074835">
        <w:rPr>
          <w:i/>
          <w:iCs/>
          <w:sz w:val="20"/>
          <w:szCs w:val="20"/>
        </w:rPr>
        <w:t xml:space="preserve">, </w:t>
      </w:r>
      <w:proofErr w:type="spellStart"/>
      <w:r w:rsidRPr="00074835">
        <w:rPr>
          <w:i/>
          <w:iCs/>
          <w:sz w:val="20"/>
          <w:szCs w:val="20"/>
        </w:rPr>
        <w:t>WaterNetworks</w:t>
      </w:r>
      <w:proofErr w:type="spellEnd"/>
      <w:r w:rsidRPr="00074835">
        <w:rPr>
          <w:i/>
          <w:iCs/>
          <w:sz w:val="20"/>
          <w:szCs w:val="20"/>
        </w:rPr>
        <w:t xml:space="preserve">, Wire, Wiretap, </w:t>
      </w:r>
      <w:proofErr w:type="spellStart"/>
      <w:r w:rsidRPr="00074835">
        <w:rPr>
          <w:i/>
          <w:iCs/>
          <w:sz w:val="20"/>
          <w:szCs w:val="20"/>
        </w:rPr>
        <w:t>WiretapCentral</w:t>
      </w:r>
      <w:proofErr w:type="spellEnd"/>
      <w:r w:rsidRPr="00074835">
        <w:rPr>
          <w:i/>
          <w:iCs/>
          <w:sz w:val="20"/>
          <w:szCs w:val="20"/>
        </w:rPr>
        <w:t>, XSI.</w:t>
      </w:r>
    </w:p>
    <w:p w:rsidR="00524F33" w:rsidRPr="00074835" w:rsidRDefault="00E6778D" w:rsidP="00D662D1">
      <w:pPr>
        <w:pStyle w:val="AutodeskBody-Text"/>
        <w:jc w:val="both"/>
        <w:rPr>
          <w:rFonts w:ascii="Times New Roman" w:hAnsi="Times New Roman"/>
          <w:color w:val="auto"/>
          <w:sz w:val="20"/>
          <w:szCs w:val="20"/>
        </w:rPr>
      </w:pPr>
      <w:r w:rsidRPr="00074835">
        <w:rPr>
          <w:rFonts w:ascii="Times New Roman" w:hAnsi="Times New Roman"/>
          <w:i/>
          <w:iCs/>
          <w:color w:val="auto"/>
          <w:sz w:val="20"/>
          <w:szCs w:val="20"/>
        </w:rPr>
        <w:t>mental ray is a registered trademark of mental images GmbH licensed for use by Autodesk, Inc.  Mac and Mac OS are registered trademarks or trademarks of Apple Inc. registered in the U.S. and other countries. UG is a registered trademark of Siemens Product Lifecycle Management Software, Inc. All other brand names, product names, or trademarks belong to their respective holders. Autodesk reserves the right to alter the products, services offering, specifications, and pricing at any time without notices. Autodesk is not responsible for typographical or graphical errors that may appear in this document. © 201</w:t>
      </w:r>
      <w:r w:rsidR="00EF4497">
        <w:rPr>
          <w:rFonts w:ascii="Times New Roman" w:hAnsi="Times New Roman"/>
          <w:i/>
          <w:iCs/>
          <w:color w:val="auto"/>
          <w:sz w:val="20"/>
          <w:szCs w:val="20"/>
        </w:rPr>
        <w:t>3</w:t>
      </w:r>
      <w:r w:rsidRPr="00074835">
        <w:rPr>
          <w:rFonts w:ascii="Times New Roman" w:hAnsi="Times New Roman"/>
          <w:i/>
          <w:iCs/>
          <w:color w:val="auto"/>
          <w:sz w:val="20"/>
          <w:szCs w:val="20"/>
        </w:rPr>
        <w:t xml:space="preserve"> Autodesk, Inc. All rights reserved. </w:t>
      </w:r>
    </w:p>
    <w:sectPr w:rsidR="00524F33" w:rsidRPr="00074835" w:rsidSect="00E850E9">
      <w:headerReference w:type="default" r:id="rId30"/>
      <w:pgSz w:w="12240" w:h="15840" w:code="1"/>
      <w:pgMar w:top="1440" w:right="1080" w:bottom="144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AC1" w:rsidRDefault="005F0AC1">
      <w:r>
        <w:separator/>
      </w:r>
    </w:p>
  </w:endnote>
  <w:endnote w:type="continuationSeparator" w:id="0">
    <w:p w:rsidR="005F0AC1" w:rsidRDefault="005F0AC1">
      <w:r>
        <w:continuationSeparator/>
      </w:r>
    </w:p>
  </w:endnote>
  <w:endnote w:type="continuationNotice" w:id="1">
    <w:p w:rsidR="005F0AC1" w:rsidRDefault="005F0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KievitPro-Regular">
    <w:altName w:val="Corbel"/>
    <w:panose1 w:val="00000000000000000000"/>
    <w:charset w:val="00"/>
    <w:family w:val="modern"/>
    <w:notTrueType/>
    <w:pitch w:val="variable"/>
    <w:sig w:usb0="00000001" w:usb1="4000204B" w:usb2="00000000" w:usb3="00000000" w:csb0="0000009F" w:csb1="00000000"/>
  </w:font>
  <w:font w:name="KievitPro-Bold">
    <w:altName w:val="Times New Roman"/>
    <w:panose1 w:val="00000000000000000000"/>
    <w:charset w:val="00"/>
    <w:family w:val="modern"/>
    <w:notTrueType/>
    <w:pitch w:val="variable"/>
    <w:sig w:usb0="00000001" w:usb1="4000204B" w:usb2="00000000" w:usb3="00000000" w:csb0="0000009F" w:csb1="00000000"/>
  </w:font>
  <w:font w:name="KievitPro-Book">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ievitLight Regular">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02" w:rsidRPr="00376861" w:rsidRDefault="00DC0602" w:rsidP="00376861">
    <w:pPr>
      <w:pStyle w:val="Footer"/>
      <w:tabs>
        <w:tab w:val="clear" w:pos="4320"/>
        <w:tab w:val="clear" w:pos="8640"/>
        <w:tab w:val="right" w:pos="10440"/>
      </w:tabs>
      <w:ind w:right="360"/>
      <w:rPr>
        <w:rFonts w:ascii="Times New Roman" w:hAnsi="Times New Roman"/>
        <w:color w:val="000000"/>
        <w:sz w:val="18"/>
        <w:szCs w:val="18"/>
      </w:rPr>
    </w:pPr>
    <w:r w:rsidRPr="00376861">
      <w:rPr>
        <w:rFonts w:ascii="Times New Roman" w:hAnsi="Times New Roman"/>
        <w:color w:val="000000"/>
        <w:sz w:val="18"/>
        <w:szCs w:val="18"/>
      </w:rPr>
      <w:t>AUTODESK CONFIDENTIAL</w:t>
    </w:r>
    <w:r w:rsidRPr="00376861">
      <w:rPr>
        <w:rFonts w:ascii="Times New Roman" w:hAnsi="Times New Roman"/>
        <w:color w:val="000000"/>
        <w:sz w:val="18"/>
        <w:szCs w:val="18"/>
      </w:rPr>
      <w:tab/>
    </w:r>
    <w:r w:rsidRPr="00376861">
      <w:rPr>
        <w:rFonts w:ascii="Times New Roman" w:hAnsi="Times New Roman"/>
        <w:color w:val="000000"/>
        <w:sz w:val="18"/>
        <w:szCs w:val="18"/>
      </w:rPr>
      <w:fldChar w:fldCharType="begin"/>
    </w:r>
    <w:r w:rsidRPr="00376861">
      <w:rPr>
        <w:rFonts w:ascii="Times New Roman" w:hAnsi="Times New Roman"/>
        <w:color w:val="000000"/>
        <w:sz w:val="18"/>
        <w:szCs w:val="18"/>
      </w:rPr>
      <w:instrText xml:space="preserve"> PAGE </w:instrText>
    </w:r>
    <w:r w:rsidRPr="00376861">
      <w:rPr>
        <w:rFonts w:ascii="Times New Roman" w:hAnsi="Times New Roman"/>
        <w:color w:val="000000"/>
        <w:sz w:val="18"/>
        <w:szCs w:val="18"/>
      </w:rPr>
      <w:fldChar w:fldCharType="separate"/>
    </w:r>
    <w:r w:rsidR="00006650">
      <w:rPr>
        <w:rFonts w:ascii="Times New Roman" w:hAnsi="Times New Roman"/>
        <w:color w:val="000000"/>
        <w:sz w:val="18"/>
        <w:szCs w:val="18"/>
      </w:rPr>
      <w:t>1</w:t>
    </w:r>
    <w:r w:rsidRPr="00376861">
      <w:rPr>
        <w:rFonts w:ascii="Times New Roman" w:hAnsi="Times New Roman"/>
        <w:color w:val="000000"/>
        <w:sz w:val="18"/>
        <w:szCs w:val="18"/>
      </w:rPr>
      <w:fldChar w:fldCharType="end"/>
    </w:r>
    <w:r w:rsidRPr="00376861">
      <w:rPr>
        <w:rFonts w:ascii="Times New Roman" w:hAnsi="Times New Roman"/>
        <w:color w:val="000000"/>
        <w:sz w:val="18"/>
        <w:szCs w:val="18"/>
      </w:rPr>
      <w:t xml:space="preserve"> of </w:t>
    </w:r>
    <w:r w:rsidRPr="00376861">
      <w:rPr>
        <w:rFonts w:ascii="Times New Roman" w:hAnsi="Times New Roman"/>
        <w:color w:val="000000"/>
        <w:sz w:val="18"/>
        <w:szCs w:val="18"/>
      </w:rPr>
      <w:fldChar w:fldCharType="begin"/>
    </w:r>
    <w:r w:rsidRPr="00376861">
      <w:rPr>
        <w:rFonts w:ascii="Times New Roman" w:hAnsi="Times New Roman"/>
        <w:color w:val="000000"/>
        <w:sz w:val="18"/>
        <w:szCs w:val="18"/>
      </w:rPr>
      <w:instrText xml:space="preserve"> NUMPAGES </w:instrText>
    </w:r>
    <w:r w:rsidRPr="00376861">
      <w:rPr>
        <w:rFonts w:ascii="Times New Roman" w:hAnsi="Times New Roman"/>
        <w:color w:val="000000"/>
        <w:sz w:val="18"/>
        <w:szCs w:val="18"/>
      </w:rPr>
      <w:fldChar w:fldCharType="separate"/>
    </w:r>
    <w:r w:rsidR="00006650">
      <w:rPr>
        <w:rFonts w:ascii="Times New Roman" w:hAnsi="Times New Roman"/>
        <w:color w:val="000000"/>
        <w:sz w:val="18"/>
        <w:szCs w:val="18"/>
      </w:rPr>
      <w:t>3</w:t>
    </w:r>
    <w:r w:rsidRPr="00376861">
      <w:rPr>
        <w:rFonts w:ascii="Times New Roman" w:hAnsi="Times New Roman"/>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02" w:rsidRPr="00376861" w:rsidRDefault="00DC0602" w:rsidP="00BB4738">
    <w:pPr>
      <w:pStyle w:val="Footer"/>
      <w:tabs>
        <w:tab w:val="clear" w:pos="4320"/>
        <w:tab w:val="clear" w:pos="8640"/>
        <w:tab w:val="right" w:pos="10440"/>
      </w:tabs>
      <w:ind w:right="360"/>
      <w:rPr>
        <w:rFonts w:ascii="Times New Roman" w:hAnsi="Times New Roman"/>
        <w:color w:val="000000"/>
        <w:sz w:val="18"/>
        <w:szCs w:val="18"/>
      </w:rPr>
    </w:pPr>
    <w:r w:rsidRPr="00376861">
      <w:rPr>
        <w:rFonts w:ascii="Times New Roman" w:hAnsi="Times New Roman"/>
        <w:color w:val="000000"/>
        <w:sz w:val="18"/>
        <w:szCs w:val="18"/>
      </w:rPr>
      <w:t>AUTODESK CONFIDENTIAL</w:t>
    </w:r>
    <w:r w:rsidRPr="00376861">
      <w:rPr>
        <w:rFonts w:ascii="Times New Roman" w:hAnsi="Times New Roman"/>
        <w:color w:val="000000"/>
        <w:sz w:val="18"/>
        <w:szCs w:val="18"/>
      </w:rPr>
      <w:tab/>
    </w:r>
    <w:r w:rsidRPr="00376861">
      <w:rPr>
        <w:rFonts w:ascii="Times New Roman" w:hAnsi="Times New Roman"/>
        <w:color w:val="000000"/>
        <w:sz w:val="18"/>
        <w:szCs w:val="18"/>
      </w:rPr>
      <w:fldChar w:fldCharType="begin"/>
    </w:r>
    <w:r w:rsidRPr="00376861">
      <w:rPr>
        <w:rFonts w:ascii="Times New Roman" w:hAnsi="Times New Roman"/>
        <w:color w:val="000000"/>
        <w:sz w:val="18"/>
        <w:szCs w:val="18"/>
      </w:rPr>
      <w:instrText xml:space="preserve"> PAGE </w:instrText>
    </w:r>
    <w:r w:rsidRPr="00376861">
      <w:rPr>
        <w:rFonts w:ascii="Times New Roman" w:hAnsi="Times New Roman"/>
        <w:color w:val="000000"/>
        <w:sz w:val="18"/>
        <w:szCs w:val="18"/>
      </w:rPr>
      <w:fldChar w:fldCharType="separate"/>
    </w:r>
    <w:r w:rsidR="00006650">
      <w:rPr>
        <w:rFonts w:ascii="Times New Roman" w:hAnsi="Times New Roman"/>
        <w:color w:val="000000"/>
        <w:sz w:val="18"/>
        <w:szCs w:val="18"/>
      </w:rPr>
      <w:t>18</w:t>
    </w:r>
    <w:r w:rsidRPr="00376861">
      <w:rPr>
        <w:rFonts w:ascii="Times New Roman" w:hAnsi="Times New Roman"/>
        <w:color w:val="000000"/>
        <w:sz w:val="18"/>
        <w:szCs w:val="18"/>
      </w:rPr>
      <w:fldChar w:fldCharType="end"/>
    </w:r>
    <w:r w:rsidRPr="00376861">
      <w:rPr>
        <w:rFonts w:ascii="Times New Roman" w:hAnsi="Times New Roman"/>
        <w:color w:val="000000"/>
        <w:sz w:val="18"/>
        <w:szCs w:val="18"/>
      </w:rPr>
      <w:t xml:space="preserve"> of </w:t>
    </w:r>
    <w:r w:rsidRPr="00376861">
      <w:rPr>
        <w:rFonts w:ascii="Times New Roman" w:hAnsi="Times New Roman"/>
        <w:color w:val="000000"/>
        <w:sz w:val="18"/>
        <w:szCs w:val="18"/>
      </w:rPr>
      <w:fldChar w:fldCharType="begin"/>
    </w:r>
    <w:r w:rsidRPr="00376861">
      <w:rPr>
        <w:rFonts w:ascii="Times New Roman" w:hAnsi="Times New Roman"/>
        <w:color w:val="000000"/>
        <w:sz w:val="18"/>
        <w:szCs w:val="18"/>
      </w:rPr>
      <w:instrText xml:space="preserve"> NUMPAGES </w:instrText>
    </w:r>
    <w:r w:rsidRPr="00376861">
      <w:rPr>
        <w:rFonts w:ascii="Times New Roman" w:hAnsi="Times New Roman"/>
        <w:color w:val="000000"/>
        <w:sz w:val="18"/>
        <w:szCs w:val="18"/>
      </w:rPr>
      <w:fldChar w:fldCharType="separate"/>
    </w:r>
    <w:r w:rsidR="00006650">
      <w:rPr>
        <w:rFonts w:ascii="Times New Roman" w:hAnsi="Times New Roman"/>
        <w:color w:val="000000"/>
        <w:sz w:val="18"/>
        <w:szCs w:val="18"/>
      </w:rPr>
      <w:t>18</w:t>
    </w:r>
    <w:r w:rsidRPr="00376861">
      <w:rPr>
        <w:rFonts w:ascii="Times New Roman" w:hAnsi="Times New Roman"/>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AC1" w:rsidRDefault="005F0AC1">
      <w:r>
        <w:separator/>
      </w:r>
    </w:p>
  </w:footnote>
  <w:footnote w:type="continuationSeparator" w:id="0">
    <w:p w:rsidR="005F0AC1" w:rsidRDefault="005F0AC1">
      <w:r>
        <w:continuationSeparator/>
      </w:r>
    </w:p>
  </w:footnote>
  <w:footnote w:type="continuationNotice" w:id="1">
    <w:p w:rsidR="005F0AC1" w:rsidRDefault="005F0A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02" w:rsidRPr="00EE6668" w:rsidRDefault="00DC0602" w:rsidP="00EE6668">
    <w:pPr>
      <w:pStyle w:val="Heading10"/>
      <w:spacing w:after="0"/>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02" w:rsidRDefault="00DC0602" w:rsidP="00D0379E">
    <w:pPr>
      <w:pStyle w:val="Heading10"/>
    </w:pPr>
    <w:r>
      <w:t>Contents</w:t>
    </w:r>
  </w:p>
  <w:p w:rsidR="00DC0602" w:rsidRPr="00EE6668" w:rsidRDefault="00DC0602" w:rsidP="00EE6668">
    <w:pPr>
      <w:pStyle w:val="Heading10"/>
      <w:tabs>
        <w:tab w:val="left" w:pos="1155"/>
      </w:tabs>
      <w:spacing w:after="0"/>
      <w:rPr>
        <w:sz w:val="16"/>
      </w:rPr>
    </w:pPr>
    <w:r w:rsidRPr="00EE6668">
      <w:rPr>
        <w:sz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02" w:rsidRPr="00E850E9" w:rsidRDefault="00DC0602" w:rsidP="00E850E9">
    <w:pPr>
      <w:pStyle w:val="Heading10"/>
      <w:spacing w:after="0"/>
      <w:rPr>
        <w:rFonts w:ascii="Times New Roman" w:hAnsi="Times New Roman"/>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02" w:rsidRPr="00E850E9" w:rsidRDefault="00DC0602" w:rsidP="00E850E9">
    <w:pPr>
      <w:pStyle w:val="Heading10"/>
      <w:spacing w:after="0"/>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295"/>
    <w:multiLevelType w:val="multilevel"/>
    <w:tmpl w:val="10A02B40"/>
    <w:lvl w:ilvl="0">
      <w:start w:val="3"/>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
    <w:nsid w:val="00892AD1"/>
    <w:multiLevelType w:val="multilevel"/>
    <w:tmpl w:val="11BCDCEA"/>
    <w:lvl w:ilvl="0">
      <w:start w:val="2"/>
      <w:numFmt w:val="decimal"/>
      <w:lvlText w:val="%1"/>
      <w:lvlJc w:val="left"/>
      <w:pPr>
        <w:tabs>
          <w:tab w:val="num" w:pos="720"/>
        </w:tabs>
        <w:ind w:left="720" w:hanging="720"/>
      </w:pPr>
      <w:rPr>
        <w:rFonts w:hint="default"/>
        <w:b w:val="0"/>
        <w:color w:val="000000"/>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C530094"/>
    <w:multiLevelType w:val="multilevel"/>
    <w:tmpl w:val="11BCDCEA"/>
    <w:lvl w:ilvl="0">
      <w:start w:val="2"/>
      <w:numFmt w:val="decimal"/>
      <w:lvlText w:val="%1"/>
      <w:lvlJc w:val="left"/>
      <w:pPr>
        <w:tabs>
          <w:tab w:val="num" w:pos="720"/>
        </w:tabs>
        <w:ind w:left="720" w:hanging="720"/>
      </w:pPr>
      <w:rPr>
        <w:rFonts w:hint="default"/>
        <w:b w:val="0"/>
        <w:color w:val="000000"/>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3C50FF5"/>
    <w:multiLevelType w:val="hybridMultilevel"/>
    <w:tmpl w:val="C460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3FE2D6D"/>
    <w:multiLevelType w:val="hybridMultilevel"/>
    <w:tmpl w:val="16C2678A"/>
    <w:lvl w:ilvl="0" w:tplc="768656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5525E"/>
    <w:multiLevelType w:val="multilevel"/>
    <w:tmpl w:val="410A907C"/>
    <w:lvl w:ilvl="0">
      <w:start w:val="1"/>
      <w:numFmt w:val="decimal"/>
      <w:lvlText w:val="%1."/>
      <w:lvlJc w:val="left"/>
      <w:pPr>
        <w:tabs>
          <w:tab w:val="num" w:pos="360"/>
        </w:tabs>
        <w:ind w:left="360" w:hanging="360"/>
      </w:pPr>
      <w:rPr>
        <w:rFonts w:hint="default"/>
        <w:b/>
      </w:rPr>
    </w:lvl>
    <w:lvl w:ilvl="1">
      <w:start w:val="13"/>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BE146E9"/>
    <w:multiLevelType w:val="multilevel"/>
    <w:tmpl w:val="3B6E6B0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C785D1D"/>
    <w:multiLevelType w:val="hybridMultilevel"/>
    <w:tmpl w:val="F5963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B11C3"/>
    <w:multiLevelType w:val="hybridMultilevel"/>
    <w:tmpl w:val="3CC84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9C0E07"/>
    <w:multiLevelType w:val="multilevel"/>
    <w:tmpl w:val="11BCDCEA"/>
    <w:lvl w:ilvl="0">
      <w:start w:val="2"/>
      <w:numFmt w:val="decimal"/>
      <w:lvlText w:val="%1"/>
      <w:lvlJc w:val="left"/>
      <w:pPr>
        <w:tabs>
          <w:tab w:val="num" w:pos="720"/>
        </w:tabs>
        <w:ind w:left="720" w:hanging="720"/>
      </w:pPr>
      <w:rPr>
        <w:rFonts w:hint="default"/>
        <w:b w:val="0"/>
        <w:color w:val="000000"/>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1E61BB5"/>
    <w:multiLevelType w:val="multilevel"/>
    <w:tmpl w:val="28A48B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2DD3130"/>
    <w:multiLevelType w:val="hybridMultilevel"/>
    <w:tmpl w:val="527CF2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8D7A6C"/>
    <w:multiLevelType w:val="hybridMultilevel"/>
    <w:tmpl w:val="92E6E7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BDB3855"/>
    <w:multiLevelType w:val="hybridMultilevel"/>
    <w:tmpl w:val="5FB61BF0"/>
    <w:lvl w:ilvl="0" w:tplc="271CBA94">
      <w:start w:val="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A70C7"/>
    <w:multiLevelType w:val="multilevel"/>
    <w:tmpl w:val="9AD6A66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3E76FFE"/>
    <w:multiLevelType w:val="multilevel"/>
    <w:tmpl w:val="B6FEB36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9801DBE"/>
    <w:multiLevelType w:val="hybridMultilevel"/>
    <w:tmpl w:val="588C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D7546"/>
    <w:multiLevelType w:val="hybridMultilevel"/>
    <w:tmpl w:val="BA7CDAD2"/>
    <w:lvl w:ilvl="0" w:tplc="A5F8967C">
      <w:start w:val="1"/>
      <w:numFmt w:val="bullet"/>
      <w:lvlText w:val=""/>
      <w:lvlJc w:val="left"/>
      <w:pPr>
        <w:tabs>
          <w:tab w:val="num" w:pos="3225"/>
        </w:tabs>
        <w:ind w:left="3225" w:hanging="360"/>
      </w:pPr>
      <w:rPr>
        <w:rFonts w:ascii="Symbol" w:hAnsi="Symbol" w:hint="default"/>
      </w:rPr>
    </w:lvl>
    <w:lvl w:ilvl="1" w:tplc="08090003" w:tentative="1">
      <w:start w:val="1"/>
      <w:numFmt w:val="bullet"/>
      <w:lvlText w:val="o"/>
      <w:lvlJc w:val="left"/>
      <w:pPr>
        <w:tabs>
          <w:tab w:val="num" w:pos="3945"/>
        </w:tabs>
        <w:ind w:left="3945" w:hanging="360"/>
      </w:pPr>
      <w:rPr>
        <w:rFonts w:ascii="Courier New" w:hAnsi="Courier New" w:cs="Courier New" w:hint="default"/>
      </w:rPr>
    </w:lvl>
    <w:lvl w:ilvl="2" w:tplc="08090005" w:tentative="1">
      <w:start w:val="1"/>
      <w:numFmt w:val="bullet"/>
      <w:lvlText w:val=""/>
      <w:lvlJc w:val="left"/>
      <w:pPr>
        <w:tabs>
          <w:tab w:val="num" w:pos="4665"/>
        </w:tabs>
        <w:ind w:left="4665" w:hanging="360"/>
      </w:pPr>
      <w:rPr>
        <w:rFonts w:ascii="Wingdings" w:hAnsi="Wingdings" w:hint="default"/>
      </w:rPr>
    </w:lvl>
    <w:lvl w:ilvl="3" w:tplc="08090001" w:tentative="1">
      <w:start w:val="1"/>
      <w:numFmt w:val="bullet"/>
      <w:lvlText w:val=""/>
      <w:lvlJc w:val="left"/>
      <w:pPr>
        <w:tabs>
          <w:tab w:val="num" w:pos="5385"/>
        </w:tabs>
        <w:ind w:left="5385" w:hanging="360"/>
      </w:pPr>
      <w:rPr>
        <w:rFonts w:ascii="Symbol" w:hAnsi="Symbol" w:hint="default"/>
      </w:rPr>
    </w:lvl>
    <w:lvl w:ilvl="4" w:tplc="08090003" w:tentative="1">
      <w:start w:val="1"/>
      <w:numFmt w:val="bullet"/>
      <w:lvlText w:val="o"/>
      <w:lvlJc w:val="left"/>
      <w:pPr>
        <w:tabs>
          <w:tab w:val="num" w:pos="6105"/>
        </w:tabs>
        <w:ind w:left="6105" w:hanging="360"/>
      </w:pPr>
      <w:rPr>
        <w:rFonts w:ascii="Courier New" w:hAnsi="Courier New" w:cs="Courier New" w:hint="default"/>
      </w:rPr>
    </w:lvl>
    <w:lvl w:ilvl="5" w:tplc="08090005" w:tentative="1">
      <w:start w:val="1"/>
      <w:numFmt w:val="bullet"/>
      <w:lvlText w:val=""/>
      <w:lvlJc w:val="left"/>
      <w:pPr>
        <w:tabs>
          <w:tab w:val="num" w:pos="6825"/>
        </w:tabs>
        <w:ind w:left="6825" w:hanging="360"/>
      </w:pPr>
      <w:rPr>
        <w:rFonts w:ascii="Wingdings" w:hAnsi="Wingdings" w:hint="default"/>
      </w:rPr>
    </w:lvl>
    <w:lvl w:ilvl="6" w:tplc="08090001" w:tentative="1">
      <w:start w:val="1"/>
      <w:numFmt w:val="bullet"/>
      <w:lvlText w:val=""/>
      <w:lvlJc w:val="left"/>
      <w:pPr>
        <w:tabs>
          <w:tab w:val="num" w:pos="7545"/>
        </w:tabs>
        <w:ind w:left="7545" w:hanging="360"/>
      </w:pPr>
      <w:rPr>
        <w:rFonts w:ascii="Symbol" w:hAnsi="Symbol" w:hint="default"/>
      </w:rPr>
    </w:lvl>
    <w:lvl w:ilvl="7" w:tplc="08090003" w:tentative="1">
      <w:start w:val="1"/>
      <w:numFmt w:val="bullet"/>
      <w:lvlText w:val="o"/>
      <w:lvlJc w:val="left"/>
      <w:pPr>
        <w:tabs>
          <w:tab w:val="num" w:pos="8265"/>
        </w:tabs>
        <w:ind w:left="8265" w:hanging="360"/>
      </w:pPr>
      <w:rPr>
        <w:rFonts w:ascii="Courier New" w:hAnsi="Courier New" w:cs="Courier New" w:hint="default"/>
      </w:rPr>
    </w:lvl>
    <w:lvl w:ilvl="8" w:tplc="08090005" w:tentative="1">
      <w:start w:val="1"/>
      <w:numFmt w:val="bullet"/>
      <w:lvlText w:val=""/>
      <w:lvlJc w:val="left"/>
      <w:pPr>
        <w:tabs>
          <w:tab w:val="num" w:pos="8985"/>
        </w:tabs>
        <w:ind w:left="8985" w:hanging="360"/>
      </w:pPr>
      <w:rPr>
        <w:rFonts w:ascii="Wingdings" w:hAnsi="Wingdings" w:hint="default"/>
      </w:rPr>
    </w:lvl>
  </w:abstractNum>
  <w:abstractNum w:abstractNumId="18">
    <w:nsid w:val="4A334D20"/>
    <w:multiLevelType w:val="hybridMultilevel"/>
    <w:tmpl w:val="162AB9F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9">
    <w:nsid w:val="4CCC6479"/>
    <w:multiLevelType w:val="multilevel"/>
    <w:tmpl w:val="9DAA23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2B70803"/>
    <w:multiLevelType w:val="multilevel"/>
    <w:tmpl w:val="0178AFA4"/>
    <w:lvl w:ilvl="0">
      <w:start w:val="2"/>
      <w:numFmt w:val="decimal"/>
      <w:lvlText w:val="%1"/>
      <w:lvlJc w:val="left"/>
      <w:pPr>
        <w:tabs>
          <w:tab w:val="num" w:pos="1440"/>
        </w:tabs>
        <w:ind w:left="1440" w:hanging="1440"/>
      </w:pPr>
      <w:rPr>
        <w:rFonts w:hint="default"/>
        <w:b/>
      </w:rPr>
    </w:lvl>
    <w:lvl w:ilvl="1">
      <w:start w:val="3"/>
      <w:numFmt w:val="decimal"/>
      <w:lvlText w:val="%1.%2"/>
      <w:lvlJc w:val="left"/>
      <w:pPr>
        <w:tabs>
          <w:tab w:val="num" w:pos="2540"/>
        </w:tabs>
        <w:ind w:left="2540" w:hanging="1440"/>
      </w:pPr>
      <w:rPr>
        <w:rFonts w:hint="default"/>
        <w:b/>
      </w:rPr>
    </w:lvl>
    <w:lvl w:ilvl="2">
      <w:start w:val="1"/>
      <w:numFmt w:val="decimal"/>
      <w:lvlText w:val="%1.%2.%3"/>
      <w:lvlJc w:val="left"/>
      <w:pPr>
        <w:tabs>
          <w:tab w:val="num" w:pos="3640"/>
        </w:tabs>
        <w:ind w:left="3640" w:hanging="1440"/>
      </w:pPr>
      <w:rPr>
        <w:rFonts w:hint="default"/>
        <w:b/>
      </w:rPr>
    </w:lvl>
    <w:lvl w:ilvl="3">
      <w:start w:val="1"/>
      <w:numFmt w:val="decimal"/>
      <w:lvlText w:val="%1.%2.%3.%4"/>
      <w:lvlJc w:val="left"/>
      <w:pPr>
        <w:tabs>
          <w:tab w:val="num" w:pos="4740"/>
        </w:tabs>
        <w:ind w:left="4740" w:hanging="1440"/>
      </w:pPr>
      <w:rPr>
        <w:rFonts w:hint="default"/>
        <w:b/>
      </w:rPr>
    </w:lvl>
    <w:lvl w:ilvl="4">
      <w:start w:val="1"/>
      <w:numFmt w:val="decimal"/>
      <w:lvlText w:val="%1.%2.%3.%4.%5"/>
      <w:lvlJc w:val="left"/>
      <w:pPr>
        <w:tabs>
          <w:tab w:val="num" w:pos="5840"/>
        </w:tabs>
        <w:ind w:left="5840" w:hanging="1440"/>
      </w:pPr>
      <w:rPr>
        <w:rFonts w:hint="default"/>
        <w:b/>
      </w:rPr>
    </w:lvl>
    <w:lvl w:ilvl="5">
      <w:start w:val="1"/>
      <w:numFmt w:val="decimal"/>
      <w:lvlText w:val="%1.%2.%3.%4.%5.%6"/>
      <w:lvlJc w:val="left"/>
      <w:pPr>
        <w:tabs>
          <w:tab w:val="num" w:pos="6940"/>
        </w:tabs>
        <w:ind w:left="6940" w:hanging="1440"/>
      </w:pPr>
      <w:rPr>
        <w:rFonts w:hint="default"/>
        <w:b/>
      </w:rPr>
    </w:lvl>
    <w:lvl w:ilvl="6">
      <w:start w:val="1"/>
      <w:numFmt w:val="decimal"/>
      <w:lvlText w:val="%1.%2.%3.%4.%5.%6.%7"/>
      <w:lvlJc w:val="left"/>
      <w:pPr>
        <w:tabs>
          <w:tab w:val="num" w:pos="8040"/>
        </w:tabs>
        <w:ind w:left="8040" w:hanging="1440"/>
      </w:pPr>
      <w:rPr>
        <w:rFonts w:hint="default"/>
        <w:b/>
      </w:rPr>
    </w:lvl>
    <w:lvl w:ilvl="7">
      <w:start w:val="1"/>
      <w:numFmt w:val="decimal"/>
      <w:lvlText w:val="%1.%2.%3.%4.%5.%6.%7.%8"/>
      <w:lvlJc w:val="left"/>
      <w:pPr>
        <w:tabs>
          <w:tab w:val="num" w:pos="9140"/>
        </w:tabs>
        <w:ind w:left="9140" w:hanging="1440"/>
      </w:pPr>
      <w:rPr>
        <w:rFonts w:hint="default"/>
        <w:b/>
      </w:rPr>
    </w:lvl>
    <w:lvl w:ilvl="8">
      <w:start w:val="1"/>
      <w:numFmt w:val="decimal"/>
      <w:lvlText w:val="%1.%2.%3.%4.%5.%6.%7.%8.%9"/>
      <w:lvlJc w:val="left"/>
      <w:pPr>
        <w:tabs>
          <w:tab w:val="num" w:pos="10240"/>
        </w:tabs>
        <w:ind w:left="10240" w:hanging="1440"/>
      </w:pPr>
      <w:rPr>
        <w:rFonts w:hint="default"/>
        <w:b/>
      </w:rPr>
    </w:lvl>
  </w:abstractNum>
  <w:abstractNum w:abstractNumId="21">
    <w:nsid w:val="56AA0463"/>
    <w:multiLevelType w:val="hybridMultilevel"/>
    <w:tmpl w:val="8DDA86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AD5181"/>
    <w:multiLevelType w:val="hybridMultilevel"/>
    <w:tmpl w:val="1D0477BC"/>
    <w:lvl w:ilvl="0" w:tplc="271CBA94">
      <w:start w:val="2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9502236"/>
    <w:multiLevelType w:val="hybridMultilevel"/>
    <w:tmpl w:val="5FCEC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671D46"/>
    <w:multiLevelType w:val="hybridMultilevel"/>
    <w:tmpl w:val="75081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206324"/>
    <w:multiLevelType w:val="hybridMultilevel"/>
    <w:tmpl w:val="65389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541378"/>
    <w:multiLevelType w:val="hybridMultilevel"/>
    <w:tmpl w:val="2502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035B65"/>
    <w:multiLevelType w:val="hybridMultilevel"/>
    <w:tmpl w:val="1BC24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FB4B45"/>
    <w:multiLevelType w:val="hybridMultilevel"/>
    <w:tmpl w:val="30B4C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0531A"/>
    <w:multiLevelType w:val="multilevel"/>
    <w:tmpl w:val="FEE08C74"/>
    <w:lvl w:ilvl="0">
      <w:start w:val="1"/>
      <w:numFmt w:val="decimal"/>
      <w:lvlText w:val="%1."/>
      <w:lvlJc w:val="left"/>
      <w:pPr>
        <w:ind w:left="360" w:hanging="360"/>
      </w:pPr>
    </w:lvl>
    <w:lvl w:ilvl="1">
      <w:start w:val="2"/>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6A4658CB"/>
    <w:multiLevelType w:val="hybridMultilevel"/>
    <w:tmpl w:val="3B92A428"/>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1">
    <w:nsid w:val="6C6413BE"/>
    <w:multiLevelType w:val="hybridMultilevel"/>
    <w:tmpl w:val="2260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E51BDD"/>
    <w:multiLevelType w:val="hybridMultilevel"/>
    <w:tmpl w:val="34C4B6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74859FA"/>
    <w:multiLevelType w:val="multilevel"/>
    <w:tmpl w:val="1EF2810C"/>
    <w:lvl w:ilvl="0">
      <w:start w:val="2"/>
      <w:numFmt w:val="decimal"/>
      <w:lvlText w:val="%1"/>
      <w:lvlJc w:val="left"/>
      <w:pPr>
        <w:tabs>
          <w:tab w:val="num" w:pos="720"/>
        </w:tabs>
        <w:ind w:left="720" w:hanging="720"/>
      </w:pPr>
      <w:rPr>
        <w:rFonts w:hint="default"/>
        <w:b w:val="0"/>
        <w:color w:val="000000"/>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99350E8"/>
    <w:multiLevelType w:val="hybridMultilevel"/>
    <w:tmpl w:val="8C82D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BC4B57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393D82"/>
    <w:multiLevelType w:val="multilevel"/>
    <w:tmpl w:val="B6FEB36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C3542BD"/>
    <w:multiLevelType w:val="hybridMultilevel"/>
    <w:tmpl w:val="1526B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DC375C3"/>
    <w:multiLevelType w:val="hybridMultilevel"/>
    <w:tmpl w:val="3B4891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9"/>
  </w:num>
  <w:num w:numId="2">
    <w:abstractNumId w:val="17"/>
  </w:num>
  <w:num w:numId="3">
    <w:abstractNumId w:val="19"/>
  </w:num>
  <w:num w:numId="4">
    <w:abstractNumId w:val="37"/>
  </w:num>
  <w:num w:numId="5">
    <w:abstractNumId w:val="11"/>
  </w:num>
  <w:num w:numId="6">
    <w:abstractNumId w:val="21"/>
  </w:num>
  <w:num w:numId="7">
    <w:abstractNumId w:val="25"/>
  </w:num>
  <w:num w:numId="8">
    <w:abstractNumId w:val="23"/>
  </w:num>
  <w:num w:numId="9">
    <w:abstractNumId w:val="16"/>
  </w:num>
  <w:num w:numId="10">
    <w:abstractNumId w:val="7"/>
  </w:num>
  <w:num w:numId="11">
    <w:abstractNumId w:val="12"/>
  </w:num>
  <w:num w:numId="12">
    <w:abstractNumId w:val="27"/>
  </w:num>
  <w:num w:numId="13">
    <w:abstractNumId w:val="36"/>
  </w:num>
  <w:num w:numId="14">
    <w:abstractNumId w:val="31"/>
  </w:num>
  <w:num w:numId="15">
    <w:abstractNumId w:val="32"/>
  </w:num>
  <w:num w:numId="16">
    <w:abstractNumId w:val="34"/>
  </w:num>
  <w:num w:numId="17">
    <w:abstractNumId w:val="24"/>
  </w:num>
  <w:num w:numId="18">
    <w:abstractNumId w:val="26"/>
  </w:num>
  <w:num w:numId="19">
    <w:abstractNumId w:val="35"/>
  </w:num>
  <w:num w:numId="20">
    <w:abstractNumId w:val="18"/>
  </w:num>
  <w:num w:numId="21">
    <w:abstractNumId w:val="3"/>
  </w:num>
  <w:num w:numId="22">
    <w:abstractNumId w:val="28"/>
  </w:num>
  <w:num w:numId="23">
    <w:abstractNumId w:val="6"/>
  </w:num>
  <w:num w:numId="24">
    <w:abstractNumId w:val="0"/>
  </w:num>
  <w:num w:numId="25">
    <w:abstractNumId w:val="14"/>
  </w:num>
  <w:num w:numId="26">
    <w:abstractNumId w:val="20"/>
  </w:num>
  <w:num w:numId="27">
    <w:abstractNumId w:val="5"/>
  </w:num>
  <w:num w:numId="28">
    <w:abstractNumId w:val="4"/>
  </w:num>
  <w:num w:numId="29">
    <w:abstractNumId w:val="13"/>
  </w:num>
  <w:num w:numId="30">
    <w:abstractNumId w:val="22"/>
  </w:num>
  <w:num w:numId="31">
    <w:abstractNumId w:val="33"/>
  </w:num>
  <w:num w:numId="32">
    <w:abstractNumId w:val="15"/>
  </w:num>
  <w:num w:numId="33">
    <w:abstractNumId w:val="1"/>
  </w:num>
  <w:num w:numId="34">
    <w:abstractNumId w:val="2"/>
  </w:num>
  <w:num w:numId="35">
    <w:abstractNumId w:val="9"/>
  </w:num>
  <w:num w:numId="36">
    <w:abstractNumId w:val="30"/>
  </w:num>
  <w:num w:numId="37">
    <w:abstractNumId w:val="10"/>
  </w:num>
  <w:num w:numId="38">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activeWritingStyle w:appName="MSWord" w:lang="en-US" w:vendorID="64" w:dllVersion="131078" w:nlCheck="1" w:checkStyle="1"/>
  <w:activeWritingStyle w:appName="MSWord" w:lang="en-GB" w:vendorID="64" w:dllVersion="131078" w:nlCheck="1" w:checkStyle="1"/>
  <w:proofState w:spelling="clean" w:grammar="clean"/>
  <w:doNotTrackFormatting/>
  <w:documentProtection w:edit="trackedChanges" w:enforcement="0"/>
  <w:defaultTabStop w:val="720"/>
  <w:doNotHyphenateCaps/>
  <w:drawingGridHorizontalSpacing w:val="120"/>
  <w:drawingGridVerticalSpacing w:val="14"/>
  <w:displayHorizontalDrawingGridEvery w:val="2"/>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48"/>
    <w:rsid w:val="00000613"/>
    <w:rsid w:val="000009F3"/>
    <w:rsid w:val="00000D72"/>
    <w:rsid w:val="00000E86"/>
    <w:rsid w:val="00001033"/>
    <w:rsid w:val="0000105B"/>
    <w:rsid w:val="00001DA7"/>
    <w:rsid w:val="00001EAB"/>
    <w:rsid w:val="000021A2"/>
    <w:rsid w:val="000030F6"/>
    <w:rsid w:val="000032EE"/>
    <w:rsid w:val="000038C4"/>
    <w:rsid w:val="00004179"/>
    <w:rsid w:val="00004635"/>
    <w:rsid w:val="00004DB7"/>
    <w:rsid w:val="00005E7A"/>
    <w:rsid w:val="00006650"/>
    <w:rsid w:val="000068BF"/>
    <w:rsid w:val="00006ADC"/>
    <w:rsid w:val="00007075"/>
    <w:rsid w:val="0001072F"/>
    <w:rsid w:val="00010A39"/>
    <w:rsid w:val="00010E3D"/>
    <w:rsid w:val="000116BE"/>
    <w:rsid w:val="000119E3"/>
    <w:rsid w:val="00012429"/>
    <w:rsid w:val="00012763"/>
    <w:rsid w:val="00012B57"/>
    <w:rsid w:val="00013878"/>
    <w:rsid w:val="00014016"/>
    <w:rsid w:val="00014B12"/>
    <w:rsid w:val="00015B05"/>
    <w:rsid w:val="00015B16"/>
    <w:rsid w:val="0001604C"/>
    <w:rsid w:val="000164A8"/>
    <w:rsid w:val="000169AF"/>
    <w:rsid w:val="000174C9"/>
    <w:rsid w:val="0001773F"/>
    <w:rsid w:val="00020379"/>
    <w:rsid w:val="0002066C"/>
    <w:rsid w:val="0002075E"/>
    <w:rsid w:val="00021723"/>
    <w:rsid w:val="000219A3"/>
    <w:rsid w:val="00022AB3"/>
    <w:rsid w:val="0002321E"/>
    <w:rsid w:val="000235C0"/>
    <w:rsid w:val="0002362F"/>
    <w:rsid w:val="000243C3"/>
    <w:rsid w:val="0002548D"/>
    <w:rsid w:val="0002560F"/>
    <w:rsid w:val="00026283"/>
    <w:rsid w:val="0002658A"/>
    <w:rsid w:val="000278F8"/>
    <w:rsid w:val="00027935"/>
    <w:rsid w:val="00027A2E"/>
    <w:rsid w:val="00027C16"/>
    <w:rsid w:val="00030494"/>
    <w:rsid w:val="000306E7"/>
    <w:rsid w:val="00030861"/>
    <w:rsid w:val="000309E4"/>
    <w:rsid w:val="0003105B"/>
    <w:rsid w:val="000312E3"/>
    <w:rsid w:val="00031386"/>
    <w:rsid w:val="000321D7"/>
    <w:rsid w:val="00032367"/>
    <w:rsid w:val="0003276A"/>
    <w:rsid w:val="000328D0"/>
    <w:rsid w:val="0003296A"/>
    <w:rsid w:val="00032F49"/>
    <w:rsid w:val="00033094"/>
    <w:rsid w:val="00033327"/>
    <w:rsid w:val="0003353D"/>
    <w:rsid w:val="000335E8"/>
    <w:rsid w:val="00033E50"/>
    <w:rsid w:val="00034084"/>
    <w:rsid w:val="00034161"/>
    <w:rsid w:val="0003430A"/>
    <w:rsid w:val="00034858"/>
    <w:rsid w:val="00034925"/>
    <w:rsid w:val="00034AD0"/>
    <w:rsid w:val="00035110"/>
    <w:rsid w:val="0003548B"/>
    <w:rsid w:val="00035614"/>
    <w:rsid w:val="00035781"/>
    <w:rsid w:val="000359C2"/>
    <w:rsid w:val="000366BE"/>
    <w:rsid w:val="000367B4"/>
    <w:rsid w:val="00036E49"/>
    <w:rsid w:val="00037B93"/>
    <w:rsid w:val="0004059D"/>
    <w:rsid w:val="00040F01"/>
    <w:rsid w:val="000412E9"/>
    <w:rsid w:val="00041C97"/>
    <w:rsid w:val="00042087"/>
    <w:rsid w:val="000423B1"/>
    <w:rsid w:val="000428B7"/>
    <w:rsid w:val="0004315E"/>
    <w:rsid w:val="00043413"/>
    <w:rsid w:val="00043BE8"/>
    <w:rsid w:val="00043C6D"/>
    <w:rsid w:val="00044023"/>
    <w:rsid w:val="0004408A"/>
    <w:rsid w:val="000441A9"/>
    <w:rsid w:val="00044467"/>
    <w:rsid w:val="00044CC9"/>
    <w:rsid w:val="00044F45"/>
    <w:rsid w:val="00045711"/>
    <w:rsid w:val="00045E68"/>
    <w:rsid w:val="0004611D"/>
    <w:rsid w:val="000466C2"/>
    <w:rsid w:val="000469E6"/>
    <w:rsid w:val="00046EBB"/>
    <w:rsid w:val="00046F69"/>
    <w:rsid w:val="00047741"/>
    <w:rsid w:val="00047EC6"/>
    <w:rsid w:val="00050646"/>
    <w:rsid w:val="00050E4B"/>
    <w:rsid w:val="00051218"/>
    <w:rsid w:val="0005132D"/>
    <w:rsid w:val="000515E6"/>
    <w:rsid w:val="0005182A"/>
    <w:rsid w:val="00051FF5"/>
    <w:rsid w:val="00052678"/>
    <w:rsid w:val="00052B6C"/>
    <w:rsid w:val="00052FC6"/>
    <w:rsid w:val="0005301D"/>
    <w:rsid w:val="0005353A"/>
    <w:rsid w:val="00053865"/>
    <w:rsid w:val="000541B2"/>
    <w:rsid w:val="000541D7"/>
    <w:rsid w:val="000546BB"/>
    <w:rsid w:val="0005490D"/>
    <w:rsid w:val="00054ACD"/>
    <w:rsid w:val="00054FD2"/>
    <w:rsid w:val="00055338"/>
    <w:rsid w:val="00055B80"/>
    <w:rsid w:val="00057E49"/>
    <w:rsid w:val="00060486"/>
    <w:rsid w:val="0006154F"/>
    <w:rsid w:val="00061C7A"/>
    <w:rsid w:val="00062455"/>
    <w:rsid w:val="0006269E"/>
    <w:rsid w:val="00062BB5"/>
    <w:rsid w:val="00062E17"/>
    <w:rsid w:val="00063A04"/>
    <w:rsid w:val="00064070"/>
    <w:rsid w:val="00064226"/>
    <w:rsid w:val="000643FD"/>
    <w:rsid w:val="0006492E"/>
    <w:rsid w:val="000653CD"/>
    <w:rsid w:val="00065CF9"/>
    <w:rsid w:val="00065E95"/>
    <w:rsid w:val="000662EE"/>
    <w:rsid w:val="000664B7"/>
    <w:rsid w:val="00066D3A"/>
    <w:rsid w:val="00066DE2"/>
    <w:rsid w:val="0006729E"/>
    <w:rsid w:val="000674BF"/>
    <w:rsid w:val="000675C2"/>
    <w:rsid w:val="0006775B"/>
    <w:rsid w:val="00067A33"/>
    <w:rsid w:val="00067AEA"/>
    <w:rsid w:val="00067B24"/>
    <w:rsid w:val="000714FE"/>
    <w:rsid w:val="00071A6C"/>
    <w:rsid w:val="00071BA2"/>
    <w:rsid w:val="00071C26"/>
    <w:rsid w:val="0007204B"/>
    <w:rsid w:val="00072541"/>
    <w:rsid w:val="00073C57"/>
    <w:rsid w:val="00074835"/>
    <w:rsid w:val="000749BC"/>
    <w:rsid w:val="00074E95"/>
    <w:rsid w:val="00075308"/>
    <w:rsid w:val="000761D6"/>
    <w:rsid w:val="00076435"/>
    <w:rsid w:val="000765EE"/>
    <w:rsid w:val="00077853"/>
    <w:rsid w:val="000801D8"/>
    <w:rsid w:val="000803A1"/>
    <w:rsid w:val="00080678"/>
    <w:rsid w:val="00080A97"/>
    <w:rsid w:val="000810CD"/>
    <w:rsid w:val="00081456"/>
    <w:rsid w:val="0008155A"/>
    <w:rsid w:val="00081EB7"/>
    <w:rsid w:val="000821D6"/>
    <w:rsid w:val="0008240E"/>
    <w:rsid w:val="0008268E"/>
    <w:rsid w:val="00082CA0"/>
    <w:rsid w:val="00082E1F"/>
    <w:rsid w:val="00082E75"/>
    <w:rsid w:val="00082EBF"/>
    <w:rsid w:val="00082ED7"/>
    <w:rsid w:val="00082F0B"/>
    <w:rsid w:val="000838BE"/>
    <w:rsid w:val="00083A61"/>
    <w:rsid w:val="00083D81"/>
    <w:rsid w:val="00083DCD"/>
    <w:rsid w:val="00083E1C"/>
    <w:rsid w:val="00083EA5"/>
    <w:rsid w:val="00084606"/>
    <w:rsid w:val="0008467F"/>
    <w:rsid w:val="0008479D"/>
    <w:rsid w:val="000847A5"/>
    <w:rsid w:val="00084CE4"/>
    <w:rsid w:val="0008518B"/>
    <w:rsid w:val="00085BC1"/>
    <w:rsid w:val="00085FEC"/>
    <w:rsid w:val="00086952"/>
    <w:rsid w:val="00087CF2"/>
    <w:rsid w:val="000909B1"/>
    <w:rsid w:val="00090C42"/>
    <w:rsid w:val="00090E7B"/>
    <w:rsid w:val="00090F04"/>
    <w:rsid w:val="000913AA"/>
    <w:rsid w:val="0009154C"/>
    <w:rsid w:val="000915AC"/>
    <w:rsid w:val="00091786"/>
    <w:rsid w:val="00091C9A"/>
    <w:rsid w:val="00091D4B"/>
    <w:rsid w:val="00092187"/>
    <w:rsid w:val="000924CD"/>
    <w:rsid w:val="0009251F"/>
    <w:rsid w:val="00092849"/>
    <w:rsid w:val="000928DB"/>
    <w:rsid w:val="00092967"/>
    <w:rsid w:val="00092F7C"/>
    <w:rsid w:val="00093658"/>
    <w:rsid w:val="00093A4E"/>
    <w:rsid w:val="0009414B"/>
    <w:rsid w:val="00094E28"/>
    <w:rsid w:val="00095106"/>
    <w:rsid w:val="000955CC"/>
    <w:rsid w:val="00095F20"/>
    <w:rsid w:val="000964A8"/>
    <w:rsid w:val="00096955"/>
    <w:rsid w:val="000976D0"/>
    <w:rsid w:val="00097F91"/>
    <w:rsid w:val="000A0B6E"/>
    <w:rsid w:val="000A0BAA"/>
    <w:rsid w:val="000A0CC6"/>
    <w:rsid w:val="000A1096"/>
    <w:rsid w:val="000A174F"/>
    <w:rsid w:val="000A24C3"/>
    <w:rsid w:val="000A2903"/>
    <w:rsid w:val="000A3141"/>
    <w:rsid w:val="000A31FB"/>
    <w:rsid w:val="000A33FC"/>
    <w:rsid w:val="000A34A3"/>
    <w:rsid w:val="000A3602"/>
    <w:rsid w:val="000A3874"/>
    <w:rsid w:val="000A3A64"/>
    <w:rsid w:val="000A3C07"/>
    <w:rsid w:val="000A3C37"/>
    <w:rsid w:val="000A3F6B"/>
    <w:rsid w:val="000A44C6"/>
    <w:rsid w:val="000A4519"/>
    <w:rsid w:val="000A4787"/>
    <w:rsid w:val="000A4C26"/>
    <w:rsid w:val="000A4DD6"/>
    <w:rsid w:val="000A5243"/>
    <w:rsid w:val="000A527C"/>
    <w:rsid w:val="000A5970"/>
    <w:rsid w:val="000A5A0D"/>
    <w:rsid w:val="000A6F62"/>
    <w:rsid w:val="000A7B70"/>
    <w:rsid w:val="000B0257"/>
    <w:rsid w:val="000B04BB"/>
    <w:rsid w:val="000B0877"/>
    <w:rsid w:val="000B094D"/>
    <w:rsid w:val="000B110A"/>
    <w:rsid w:val="000B1162"/>
    <w:rsid w:val="000B134D"/>
    <w:rsid w:val="000B14F8"/>
    <w:rsid w:val="000B1935"/>
    <w:rsid w:val="000B1BE8"/>
    <w:rsid w:val="000B1E20"/>
    <w:rsid w:val="000B21FA"/>
    <w:rsid w:val="000B36CB"/>
    <w:rsid w:val="000B3C5C"/>
    <w:rsid w:val="000B4717"/>
    <w:rsid w:val="000B4C60"/>
    <w:rsid w:val="000B4EA8"/>
    <w:rsid w:val="000B5001"/>
    <w:rsid w:val="000B53D6"/>
    <w:rsid w:val="000B616E"/>
    <w:rsid w:val="000B65B2"/>
    <w:rsid w:val="000B6FE6"/>
    <w:rsid w:val="000B70DC"/>
    <w:rsid w:val="000B77E8"/>
    <w:rsid w:val="000C001F"/>
    <w:rsid w:val="000C067C"/>
    <w:rsid w:val="000C0D74"/>
    <w:rsid w:val="000C1201"/>
    <w:rsid w:val="000C17A6"/>
    <w:rsid w:val="000C1B34"/>
    <w:rsid w:val="000C1D04"/>
    <w:rsid w:val="000C33C8"/>
    <w:rsid w:val="000C3FF3"/>
    <w:rsid w:val="000C4282"/>
    <w:rsid w:val="000C5770"/>
    <w:rsid w:val="000C6CDF"/>
    <w:rsid w:val="000C74F1"/>
    <w:rsid w:val="000C757A"/>
    <w:rsid w:val="000C7BBF"/>
    <w:rsid w:val="000D08AD"/>
    <w:rsid w:val="000D14FE"/>
    <w:rsid w:val="000D23FF"/>
    <w:rsid w:val="000D252C"/>
    <w:rsid w:val="000D306D"/>
    <w:rsid w:val="000D3177"/>
    <w:rsid w:val="000D3EA8"/>
    <w:rsid w:val="000D45BF"/>
    <w:rsid w:val="000D469F"/>
    <w:rsid w:val="000D46AC"/>
    <w:rsid w:val="000D4AFC"/>
    <w:rsid w:val="000D4C2E"/>
    <w:rsid w:val="000D5105"/>
    <w:rsid w:val="000D5148"/>
    <w:rsid w:val="000D52C0"/>
    <w:rsid w:val="000D5E59"/>
    <w:rsid w:val="000D602F"/>
    <w:rsid w:val="000D60A0"/>
    <w:rsid w:val="000D6927"/>
    <w:rsid w:val="000D692B"/>
    <w:rsid w:val="000D749C"/>
    <w:rsid w:val="000D7953"/>
    <w:rsid w:val="000D7C75"/>
    <w:rsid w:val="000E0280"/>
    <w:rsid w:val="000E056E"/>
    <w:rsid w:val="000E068E"/>
    <w:rsid w:val="000E0D44"/>
    <w:rsid w:val="000E10AF"/>
    <w:rsid w:val="000E1DD7"/>
    <w:rsid w:val="000E25F1"/>
    <w:rsid w:val="000E31E0"/>
    <w:rsid w:val="000E3255"/>
    <w:rsid w:val="000E3493"/>
    <w:rsid w:val="000E3B85"/>
    <w:rsid w:val="000E3E54"/>
    <w:rsid w:val="000E3E86"/>
    <w:rsid w:val="000E3F0A"/>
    <w:rsid w:val="000E4309"/>
    <w:rsid w:val="000E474B"/>
    <w:rsid w:val="000E50FE"/>
    <w:rsid w:val="000E58C6"/>
    <w:rsid w:val="000E62C1"/>
    <w:rsid w:val="000E6336"/>
    <w:rsid w:val="000E64AE"/>
    <w:rsid w:val="000E673D"/>
    <w:rsid w:val="000E6C71"/>
    <w:rsid w:val="000E6EE7"/>
    <w:rsid w:val="000E75D9"/>
    <w:rsid w:val="000E79BC"/>
    <w:rsid w:val="000E7B06"/>
    <w:rsid w:val="000E7D24"/>
    <w:rsid w:val="000F0B55"/>
    <w:rsid w:val="000F1616"/>
    <w:rsid w:val="000F1A4C"/>
    <w:rsid w:val="000F24C0"/>
    <w:rsid w:val="000F291E"/>
    <w:rsid w:val="000F2E0B"/>
    <w:rsid w:val="000F2E8D"/>
    <w:rsid w:val="000F31AA"/>
    <w:rsid w:val="000F3200"/>
    <w:rsid w:val="000F3874"/>
    <w:rsid w:val="000F39E9"/>
    <w:rsid w:val="000F4240"/>
    <w:rsid w:val="000F4809"/>
    <w:rsid w:val="000F4B12"/>
    <w:rsid w:val="000F4C40"/>
    <w:rsid w:val="000F5783"/>
    <w:rsid w:val="000F63DD"/>
    <w:rsid w:val="000F69EF"/>
    <w:rsid w:val="000F6F40"/>
    <w:rsid w:val="000F7882"/>
    <w:rsid w:val="000F7E9D"/>
    <w:rsid w:val="001008F7"/>
    <w:rsid w:val="00100AD8"/>
    <w:rsid w:val="001015BD"/>
    <w:rsid w:val="00102449"/>
    <w:rsid w:val="001024B7"/>
    <w:rsid w:val="00102C29"/>
    <w:rsid w:val="001031DB"/>
    <w:rsid w:val="00103260"/>
    <w:rsid w:val="00103390"/>
    <w:rsid w:val="0010377F"/>
    <w:rsid w:val="00103C96"/>
    <w:rsid w:val="00103CCD"/>
    <w:rsid w:val="00103D8C"/>
    <w:rsid w:val="00103E12"/>
    <w:rsid w:val="001040DB"/>
    <w:rsid w:val="0010420B"/>
    <w:rsid w:val="0010489C"/>
    <w:rsid w:val="00104E87"/>
    <w:rsid w:val="00105BCB"/>
    <w:rsid w:val="00105DB4"/>
    <w:rsid w:val="001074C0"/>
    <w:rsid w:val="001076CF"/>
    <w:rsid w:val="0011001B"/>
    <w:rsid w:val="0011078A"/>
    <w:rsid w:val="00110DF2"/>
    <w:rsid w:val="00111AEF"/>
    <w:rsid w:val="00111FC6"/>
    <w:rsid w:val="001122E9"/>
    <w:rsid w:val="001125F8"/>
    <w:rsid w:val="001129D0"/>
    <w:rsid w:val="00112B82"/>
    <w:rsid w:val="001134AE"/>
    <w:rsid w:val="001134F4"/>
    <w:rsid w:val="0011373E"/>
    <w:rsid w:val="00113EAC"/>
    <w:rsid w:val="001142FB"/>
    <w:rsid w:val="00114BD9"/>
    <w:rsid w:val="00115445"/>
    <w:rsid w:val="00115F5C"/>
    <w:rsid w:val="00116275"/>
    <w:rsid w:val="00116336"/>
    <w:rsid w:val="00116962"/>
    <w:rsid w:val="001172F1"/>
    <w:rsid w:val="001174CC"/>
    <w:rsid w:val="001178E4"/>
    <w:rsid w:val="00117D4E"/>
    <w:rsid w:val="00120020"/>
    <w:rsid w:val="001202CD"/>
    <w:rsid w:val="00121526"/>
    <w:rsid w:val="00121988"/>
    <w:rsid w:val="00121D53"/>
    <w:rsid w:val="00121E1D"/>
    <w:rsid w:val="00122ADC"/>
    <w:rsid w:val="00122B4F"/>
    <w:rsid w:val="001232D5"/>
    <w:rsid w:val="0012363F"/>
    <w:rsid w:val="00123A6A"/>
    <w:rsid w:val="00123FCC"/>
    <w:rsid w:val="00124892"/>
    <w:rsid w:val="00124A2D"/>
    <w:rsid w:val="00124CC1"/>
    <w:rsid w:val="00125030"/>
    <w:rsid w:val="001253A0"/>
    <w:rsid w:val="00125E19"/>
    <w:rsid w:val="00125FAF"/>
    <w:rsid w:val="001261C7"/>
    <w:rsid w:val="00126BC9"/>
    <w:rsid w:val="00126EB9"/>
    <w:rsid w:val="001273C2"/>
    <w:rsid w:val="00127805"/>
    <w:rsid w:val="0013036A"/>
    <w:rsid w:val="00130884"/>
    <w:rsid w:val="00130E71"/>
    <w:rsid w:val="00131043"/>
    <w:rsid w:val="001316DD"/>
    <w:rsid w:val="00131888"/>
    <w:rsid w:val="0013190B"/>
    <w:rsid w:val="00131BB8"/>
    <w:rsid w:val="00131EE8"/>
    <w:rsid w:val="00132529"/>
    <w:rsid w:val="001327F2"/>
    <w:rsid w:val="00132A9E"/>
    <w:rsid w:val="001331E5"/>
    <w:rsid w:val="001333F2"/>
    <w:rsid w:val="0013360B"/>
    <w:rsid w:val="0013378F"/>
    <w:rsid w:val="00133791"/>
    <w:rsid w:val="00133926"/>
    <w:rsid w:val="00134378"/>
    <w:rsid w:val="00134875"/>
    <w:rsid w:val="00134E38"/>
    <w:rsid w:val="00134F0F"/>
    <w:rsid w:val="00134F90"/>
    <w:rsid w:val="00135AF9"/>
    <w:rsid w:val="00135CA2"/>
    <w:rsid w:val="00136DDB"/>
    <w:rsid w:val="001371EE"/>
    <w:rsid w:val="001377ED"/>
    <w:rsid w:val="00137988"/>
    <w:rsid w:val="001379A4"/>
    <w:rsid w:val="00137DFF"/>
    <w:rsid w:val="00137F77"/>
    <w:rsid w:val="0014022B"/>
    <w:rsid w:val="001402E4"/>
    <w:rsid w:val="0014035B"/>
    <w:rsid w:val="001417E8"/>
    <w:rsid w:val="001418D6"/>
    <w:rsid w:val="001418E3"/>
    <w:rsid w:val="00141EA5"/>
    <w:rsid w:val="0014245D"/>
    <w:rsid w:val="00142473"/>
    <w:rsid w:val="00142703"/>
    <w:rsid w:val="001435B7"/>
    <w:rsid w:val="001435D8"/>
    <w:rsid w:val="00143C1F"/>
    <w:rsid w:val="00143D8D"/>
    <w:rsid w:val="00143F5C"/>
    <w:rsid w:val="0014491C"/>
    <w:rsid w:val="0014493F"/>
    <w:rsid w:val="00144B62"/>
    <w:rsid w:val="00145444"/>
    <w:rsid w:val="00145821"/>
    <w:rsid w:val="00145D32"/>
    <w:rsid w:val="00146023"/>
    <w:rsid w:val="0014645B"/>
    <w:rsid w:val="00146514"/>
    <w:rsid w:val="001467FB"/>
    <w:rsid w:val="00146BF4"/>
    <w:rsid w:val="0014706D"/>
    <w:rsid w:val="001470B5"/>
    <w:rsid w:val="001470BF"/>
    <w:rsid w:val="00147CAA"/>
    <w:rsid w:val="001502B6"/>
    <w:rsid w:val="001511B9"/>
    <w:rsid w:val="001517ED"/>
    <w:rsid w:val="00151B94"/>
    <w:rsid w:val="001520FD"/>
    <w:rsid w:val="00152A10"/>
    <w:rsid w:val="00152BD8"/>
    <w:rsid w:val="00152C9E"/>
    <w:rsid w:val="00152E10"/>
    <w:rsid w:val="00153978"/>
    <w:rsid w:val="00153CA8"/>
    <w:rsid w:val="00154EC4"/>
    <w:rsid w:val="001550C4"/>
    <w:rsid w:val="001558E8"/>
    <w:rsid w:val="00155936"/>
    <w:rsid w:val="001563D5"/>
    <w:rsid w:val="00156586"/>
    <w:rsid w:val="00156D32"/>
    <w:rsid w:val="00156DF1"/>
    <w:rsid w:val="001571D3"/>
    <w:rsid w:val="00157530"/>
    <w:rsid w:val="0015756B"/>
    <w:rsid w:val="0016026E"/>
    <w:rsid w:val="001608A5"/>
    <w:rsid w:val="00160917"/>
    <w:rsid w:val="0016122F"/>
    <w:rsid w:val="00161389"/>
    <w:rsid w:val="001615B8"/>
    <w:rsid w:val="001616C0"/>
    <w:rsid w:val="00161A80"/>
    <w:rsid w:val="00161AC9"/>
    <w:rsid w:val="00161BC7"/>
    <w:rsid w:val="00161D47"/>
    <w:rsid w:val="001623D5"/>
    <w:rsid w:val="00162567"/>
    <w:rsid w:val="0016284A"/>
    <w:rsid w:val="00162E7E"/>
    <w:rsid w:val="00162F33"/>
    <w:rsid w:val="00162F46"/>
    <w:rsid w:val="0016350E"/>
    <w:rsid w:val="0016360E"/>
    <w:rsid w:val="0016366A"/>
    <w:rsid w:val="00164725"/>
    <w:rsid w:val="00164DB4"/>
    <w:rsid w:val="001650EA"/>
    <w:rsid w:val="00165117"/>
    <w:rsid w:val="001652BA"/>
    <w:rsid w:val="00165460"/>
    <w:rsid w:val="001656D3"/>
    <w:rsid w:val="00165799"/>
    <w:rsid w:val="00165842"/>
    <w:rsid w:val="001659B7"/>
    <w:rsid w:val="00165AA1"/>
    <w:rsid w:val="00165F9A"/>
    <w:rsid w:val="00166B7E"/>
    <w:rsid w:val="00166C96"/>
    <w:rsid w:val="00166FBD"/>
    <w:rsid w:val="001675D1"/>
    <w:rsid w:val="0016765C"/>
    <w:rsid w:val="00167D7B"/>
    <w:rsid w:val="00167E18"/>
    <w:rsid w:val="001700BE"/>
    <w:rsid w:val="0017035F"/>
    <w:rsid w:val="00170472"/>
    <w:rsid w:val="00170679"/>
    <w:rsid w:val="00170CDC"/>
    <w:rsid w:val="001711BC"/>
    <w:rsid w:val="00171613"/>
    <w:rsid w:val="00171C5F"/>
    <w:rsid w:val="00171ED1"/>
    <w:rsid w:val="00172D9E"/>
    <w:rsid w:val="00173044"/>
    <w:rsid w:val="001730C1"/>
    <w:rsid w:val="0017339E"/>
    <w:rsid w:val="0017343D"/>
    <w:rsid w:val="0017360D"/>
    <w:rsid w:val="00173DBE"/>
    <w:rsid w:val="00175BB7"/>
    <w:rsid w:val="00175E30"/>
    <w:rsid w:val="00176452"/>
    <w:rsid w:val="00176538"/>
    <w:rsid w:val="00176611"/>
    <w:rsid w:val="00176CB8"/>
    <w:rsid w:val="00176D79"/>
    <w:rsid w:val="00177008"/>
    <w:rsid w:val="0017721F"/>
    <w:rsid w:val="00177844"/>
    <w:rsid w:val="001807AE"/>
    <w:rsid w:val="001807D4"/>
    <w:rsid w:val="00180EEF"/>
    <w:rsid w:val="0018120C"/>
    <w:rsid w:val="00181517"/>
    <w:rsid w:val="001821A4"/>
    <w:rsid w:val="00182556"/>
    <w:rsid w:val="001829D7"/>
    <w:rsid w:val="00183254"/>
    <w:rsid w:val="001837F8"/>
    <w:rsid w:val="0018380D"/>
    <w:rsid w:val="00183A65"/>
    <w:rsid w:val="00183AAB"/>
    <w:rsid w:val="001845EC"/>
    <w:rsid w:val="00184EF3"/>
    <w:rsid w:val="00185601"/>
    <w:rsid w:val="00185690"/>
    <w:rsid w:val="00185950"/>
    <w:rsid w:val="00185AFB"/>
    <w:rsid w:val="00186340"/>
    <w:rsid w:val="00186953"/>
    <w:rsid w:val="00186FFD"/>
    <w:rsid w:val="001870BA"/>
    <w:rsid w:val="001874D8"/>
    <w:rsid w:val="001875C8"/>
    <w:rsid w:val="001876C7"/>
    <w:rsid w:val="00187FA1"/>
    <w:rsid w:val="00190545"/>
    <w:rsid w:val="0019072B"/>
    <w:rsid w:val="0019076E"/>
    <w:rsid w:val="00190F46"/>
    <w:rsid w:val="0019137F"/>
    <w:rsid w:val="001916FD"/>
    <w:rsid w:val="0019170E"/>
    <w:rsid w:val="00192568"/>
    <w:rsid w:val="001926BC"/>
    <w:rsid w:val="001927FD"/>
    <w:rsid w:val="00192D71"/>
    <w:rsid w:val="00192DDE"/>
    <w:rsid w:val="001936F6"/>
    <w:rsid w:val="00193BA3"/>
    <w:rsid w:val="00193C49"/>
    <w:rsid w:val="00193D72"/>
    <w:rsid w:val="00193E30"/>
    <w:rsid w:val="00193E60"/>
    <w:rsid w:val="00194598"/>
    <w:rsid w:val="001948F9"/>
    <w:rsid w:val="00195299"/>
    <w:rsid w:val="0019545D"/>
    <w:rsid w:val="00195B0F"/>
    <w:rsid w:val="00196089"/>
    <w:rsid w:val="00196495"/>
    <w:rsid w:val="00196663"/>
    <w:rsid w:val="0019671F"/>
    <w:rsid w:val="00196A39"/>
    <w:rsid w:val="00196B43"/>
    <w:rsid w:val="00196E9D"/>
    <w:rsid w:val="00197425"/>
    <w:rsid w:val="001975F2"/>
    <w:rsid w:val="00197A87"/>
    <w:rsid w:val="00197AD5"/>
    <w:rsid w:val="00197FD3"/>
    <w:rsid w:val="001A00A5"/>
    <w:rsid w:val="001A0179"/>
    <w:rsid w:val="001A0832"/>
    <w:rsid w:val="001A12B2"/>
    <w:rsid w:val="001A1665"/>
    <w:rsid w:val="001A1AD6"/>
    <w:rsid w:val="001A2A56"/>
    <w:rsid w:val="001A2E39"/>
    <w:rsid w:val="001A2EF2"/>
    <w:rsid w:val="001A3A4B"/>
    <w:rsid w:val="001A3A84"/>
    <w:rsid w:val="001A3EC4"/>
    <w:rsid w:val="001A4E4F"/>
    <w:rsid w:val="001A4E63"/>
    <w:rsid w:val="001A5194"/>
    <w:rsid w:val="001A56C7"/>
    <w:rsid w:val="001A5CB2"/>
    <w:rsid w:val="001A6113"/>
    <w:rsid w:val="001A6DA4"/>
    <w:rsid w:val="001A7903"/>
    <w:rsid w:val="001A79F9"/>
    <w:rsid w:val="001A7AB7"/>
    <w:rsid w:val="001B030A"/>
    <w:rsid w:val="001B034D"/>
    <w:rsid w:val="001B05BF"/>
    <w:rsid w:val="001B0695"/>
    <w:rsid w:val="001B0799"/>
    <w:rsid w:val="001B095E"/>
    <w:rsid w:val="001B0B9E"/>
    <w:rsid w:val="001B107A"/>
    <w:rsid w:val="001B142D"/>
    <w:rsid w:val="001B1A3C"/>
    <w:rsid w:val="001B1E65"/>
    <w:rsid w:val="001B2E88"/>
    <w:rsid w:val="001B365C"/>
    <w:rsid w:val="001B3C57"/>
    <w:rsid w:val="001B3D49"/>
    <w:rsid w:val="001B3E18"/>
    <w:rsid w:val="001B44CB"/>
    <w:rsid w:val="001B49BF"/>
    <w:rsid w:val="001B4BCE"/>
    <w:rsid w:val="001B5579"/>
    <w:rsid w:val="001B5742"/>
    <w:rsid w:val="001B5DB3"/>
    <w:rsid w:val="001B5E74"/>
    <w:rsid w:val="001B6099"/>
    <w:rsid w:val="001B62DB"/>
    <w:rsid w:val="001B6827"/>
    <w:rsid w:val="001B6875"/>
    <w:rsid w:val="001B69C4"/>
    <w:rsid w:val="001B69C6"/>
    <w:rsid w:val="001B7380"/>
    <w:rsid w:val="001B7B5F"/>
    <w:rsid w:val="001C00D7"/>
    <w:rsid w:val="001C0291"/>
    <w:rsid w:val="001C0676"/>
    <w:rsid w:val="001C0B39"/>
    <w:rsid w:val="001C11AA"/>
    <w:rsid w:val="001C13C3"/>
    <w:rsid w:val="001C1CED"/>
    <w:rsid w:val="001C204C"/>
    <w:rsid w:val="001C2184"/>
    <w:rsid w:val="001C288E"/>
    <w:rsid w:val="001C28B2"/>
    <w:rsid w:val="001C296E"/>
    <w:rsid w:val="001C2D00"/>
    <w:rsid w:val="001C2E0F"/>
    <w:rsid w:val="001C3262"/>
    <w:rsid w:val="001C35A4"/>
    <w:rsid w:val="001C365F"/>
    <w:rsid w:val="001C37BB"/>
    <w:rsid w:val="001C3ADE"/>
    <w:rsid w:val="001C3CD5"/>
    <w:rsid w:val="001C4466"/>
    <w:rsid w:val="001C4A47"/>
    <w:rsid w:val="001C4BD1"/>
    <w:rsid w:val="001C54BA"/>
    <w:rsid w:val="001C56D9"/>
    <w:rsid w:val="001C596E"/>
    <w:rsid w:val="001C5A78"/>
    <w:rsid w:val="001C796F"/>
    <w:rsid w:val="001C7A1B"/>
    <w:rsid w:val="001C7E57"/>
    <w:rsid w:val="001D0099"/>
    <w:rsid w:val="001D0199"/>
    <w:rsid w:val="001D1160"/>
    <w:rsid w:val="001D1464"/>
    <w:rsid w:val="001D1A60"/>
    <w:rsid w:val="001D1F92"/>
    <w:rsid w:val="001D2831"/>
    <w:rsid w:val="001D2C60"/>
    <w:rsid w:val="001D346C"/>
    <w:rsid w:val="001D36A1"/>
    <w:rsid w:val="001D3D53"/>
    <w:rsid w:val="001D4419"/>
    <w:rsid w:val="001D4752"/>
    <w:rsid w:val="001D4AE3"/>
    <w:rsid w:val="001D5021"/>
    <w:rsid w:val="001D5848"/>
    <w:rsid w:val="001D623C"/>
    <w:rsid w:val="001D720E"/>
    <w:rsid w:val="001D764D"/>
    <w:rsid w:val="001D7B85"/>
    <w:rsid w:val="001D7FD8"/>
    <w:rsid w:val="001E003F"/>
    <w:rsid w:val="001E070E"/>
    <w:rsid w:val="001E0E52"/>
    <w:rsid w:val="001E1B49"/>
    <w:rsid w:val="001E1C1F"/>
    <w:rsid w:val="001E1C97"/>
    <w:rsid w:val="001E1EA4"/>
    <w:rsid w:val="001E1FA5"/>
    <w:rsid w:val="001E2449"/>
    <w:rsid w:val="001E24D1"/>
    <w:rsid w:val="001E2657"/>
    <w:rsid w:val="001E278A"/>
    <w:rsid w:val="001E2860"/>
    <w:rsid w:val="001E2942"/>
    <w:rsid w:val="001E2BEA"/>
    <w:rsid w:val="001E2FD5"/>
    <w:rsid w:val="001E34AD"/>
    <w:rsid w:val="001E36C5"/>
    <w:rsid w:val="001E3A5C"/>
    <w:rsid w:val="001E3BCA"/>
    <w:rsid w:val="001E4625"/>
    <w:rsid w:val="001E473C"/>
    <w:rsid w:val="001E4F97"/>
    <w:rsid w:val="001E5214"/>
    <w:rsid w:val="001E594C"/>
    <w:rsid w:val="001E59C7"/>
    <w:rsid w:val="001E5D0B"/>
    <w:rsid w:val="001E632C"/>
    <w:rsid w:val="001E66F0"/>
    <w:rsid w:val="001E6E49"/>
    <w:rsid w:val="001E7081"/>
    <w:rsid w:val="001E72DA"/>
    <w:rsid w:val="001F0154"/>
    <w:rsid w:val="001F059C"/>
    <w:rsid w:val="001F05B6"/>
    <w:rsid w:val="001F0614"/>
    <w:rsid w:val="001F0D4A"/>
    <w:rsid w:val="001F0F07"/>
    <w:rsid w:val="001F12AF"/>
    <w:rsid w:val="001F1838"/>
    <w:rsid w:val="001F1C54"/>
    <w:rsid w:val="001F2306"/>
    <w:rsid w:val="001F3041"/>
    <w:rsid w:val="001F33B6"/>
    <w:rsid w:val="001F3427"/>
    <w:rsid w:val="001F4141"/>
    <w:rsid w:val="001F4C32"/>
    <w:rsid w:val="001F4CE1"/>
    <w:rsid w:val="001F5382"/>
    <w:rsid w:val="001F53B5"/>
    <w:rsid w:val="001F5DDB"/>
    <w:rsid w:val="001F5EAD"/>
    <w:rsid w:val="001F60F2"/>
    <w:rsid w:val="001F613B"/>
    <w:rsid w:val="001F626D"/>
    <w:rsid w:val="001F6EDF"/>
    <w:rsid w:val="001F763C"/>
    <w:rsid w:val="001F7D2B"/>
    <w:rsid w:val="001F7F8D"/>
    <w:rsid w:val="0020007D"/>
    <w:rsid w:val="002000FB"/>
    <w:rsid w:val="00200407"/>
    <w:rsid w:val="002005E4"/>
    <w:rsid w:val="002005FE"/>
    <w:rsid w:val="00200900"/>
    <w:rsid w:val="00200FE6"/>
    <w:rsid w:val="00201041"/>
    <w:rsid w:val="0020122A"/>
    <w:rsid w:val="0020143A"/>
    <w:rsid w:val="00201E3A"/>
    <w:rsid w:val="002024D4"/>
    <w:rsid w:val="002037B1"/>
    <w:rsid w:val="00203AB5"/>
    <w:rsid w:val="00204058"/>
    <w:rsid w:val="002041B6"/>
    <w:rsid w:val="0020507C"/>
    <w:rsid w:val="002062B2"/>
    <w:rsid w:val="002068F1"/>
    <w:rsid w:val="00206CAB"/>
    <w:rsid w:val="00207105"/>
    <w:rsid w:val="002074AB"/>
    <w:rsid w:val="002077B3"/>
    <w:rsid w:val="002077E2"/>
    <w:rsid w:val="002077EC"/>
    <w:rsid w:val="00210496"/>
    <w:rsid w:val="002107AF"/>
    <w:rsid w:val="00210F2C"/>
    <w:rsid w:val="00210FF3"/>
    <w:rsid w:val="002111C3"/>
    <w:rsid w:val="00211997"/>
    <w:rsid w:val="0021236F"/>
    <w:rsid w:val="002128DF"/>
    <w:rsid w:val="00213124"/>
    <w:rsid w:val="00213328"/>
    <w:rsid w:val="00213877"/>
    <w:rsid w:val="00214312"/>
    <w:rsid w:val="0021460A"/>
    <w:rsid w:val="00214D9C"/>
    <w:rsid w:val="002151C4"/>
    <w:rsid w:val="00215260"/>
    <w:rsid w:val="0021554D"/>
    <w:rsid w:val="00215D5C"/>
    <w:rsid w:val="0021680B"/>
    <w:rsid w:val="00216A36"/>
    <w:rsid w:val="002170AF"/>
    <w:rsid w:val="002170EB"/>
    <w:rsid w:val="002174B3"/>
    <w:rsid w:val="00217532"/>
    <w:rsid w:val="002178E9"/>
    <w:rsid w:val="00217A01"/>
    <w:rsid w:val="00217A16"/>
    <w:rsid w:val="00217F1E"/>
    <w:rsid w:val="002205DE"/>
    <w:rsid w:val="00220700"/>
    <w:rsid w:val="0022073E"/>
    <w:rsid w:val="00220C07"/>
    <w:rsid w:val="002212A6"/>
    <w:rsid w:val="0022173E"/>
    <w:rsid w:val="00221D4F"/>
    <w:rsid w:val="002220D1"/>
    <w:rsid w:val="002222AA"/>
    <w:rsid w:val="00223527"/>
    <w:rsid w:val="00223646"/>
    <w:rsid w:val="002244E9"/>
    <w:rsid w:val="0022471C"/>
    <w:rsid w:val="0022496B"/>
    <w:rsid w:val="0022657E"/>
    <w:rsid w:val="00226692"/>
    <w:rsid w:val="00226912"/>
    <w:rsid w:val="00226DA5"/>
    <w:rsid w:val="00226DC5"/>
    <w:rsid w:val="00226F4E"/>
    <w:rsid w:val="002272FD"/>
    <w:rsid w:val="00227457"/>
    <w:rsid w:val="002277C7"/>
    <w:rsid w:val="00227C45"/>
    <w:rsid w:val="00227CE4"/>
    <w:rsid w:val="00230066"/>
    <w:rsid w:val="00230309"/>
    <w:rsid w:val="002309D4"/>
    <w:rsid w:val="00230C85"/>
    <w:rsid w:val="00231A8A"/>
    <w:rsid w:val="0023206B"/>
    <w:rsid w:val="002320FB"/>
    <w:rsid w:val="00232304"/>
    <w:rsid w:val="00232D51"/>
    <w:rsid w:val="0023343D"/>
    <w:rsid w:val="002334DB"/>
    <w:rsid w:val="00233543"/>
    <w:rsid w:val="00233656"/>
    <w:rsid w:val="0023365A"/>
    <w:rsid w:val="00233674"/>
    <w:rsid w:val="00233A8B"/>
    <w:rsid w:val="002340E3"/>
    <w:rsid w:val="002343D6"/>
    <w:rsid w:val="0023456E"/>
    <w:rsid w:val="002348B7"/>
    <w:rsid w:val="00234BEB"/>
    <w:rsid w:val="00234C4C"/>
    <w:rsid w:val="00235027"/>
    <w:rsid w:val="002353CE"/>
    <w:rsid w:val="0023570B"/>
    <w:rsid w:val="0023596E"/>
    <w:rsid w:val="00235CA6"/>
    <w:rsid w:val="00235D87"/>
    <w:rsid w:val="002361BF"/>
    <w:rsid w:val="0023639D"/>
    <w:rsid w:val="0023647D"/>
    <w:rsid w:val="002364E3"/>
    <w:rsid w:val="00236901"/>
    <w:rsid w:val="00236B65"/>
    <w:rsid w:val="00236BA1"/>
    <w:rsid w:val="002374DC"/>
    <w:rsid w:val="002376DF"/>
    <w:rsid w:val="00237E45"/>
    <w:rsid w:val="00237FE7"/>
    <w:rsid w:val="002400A0"/>
    <w:rsid w:val="002408E2"/>
    <w:rsid w:val="00240A0D"/>
    <w:rsid w:val="00240A1F"/>
    <w:rsid w:val="00240A89"/>
    <w:rsid w:val="0024133E"/>
    <w:rsid w:val="002414F9"/>
    <w:rsid w:val="002418F4"/>
    <w:rsid w:val="00241D25"/>
    <w:rsid w:val="00242404"/>
    <w:rsid w:val="00242CA6"/>
    <w:rsid w:val="00243383"/>
    <w:rsid w:val="00243401"/>
    <w:rsid w:val="002435AD"/>
    <w:rsid w:val="002442B1"/>
    <w:rsid w:val="002446D8"/>
    <w:rsid w:val="00244917"/>
    <w:rsid w:val="00244EB0"/>
    <w:rsid w:val="002453B3"/>
    <w:rsid w:val="00245478"/>
    <w:rsid w:val="00245B9A"/>
    <w:rsid w:val="00246A1A"/>
    <w:rsid w:val="002477C3"/>
    <w:rsid w:val="00247FA3"/>
    <w:rsid w:val="0025012B"/>
    <w:rsid w:val="00251064"/>
    <w:rsid w:val="00251A0C"/>
    <w:rsid w:val="00251F63"/>
    <w:rsid w:val="0025202C"/>
    <w:rsid w:val="002520B6"/>
    <w:rsid w:val="002522CE"/>
    <w:rsid w:val="002522EE"/>
    <w:rsid w:val="002523A4"/>
    <w:rsid w:val="0025253C"/>
    <w:rsid w:val="0025294C"/>
    <w:rsid w:val="00252D76"/>
    <w:rsid w:val="00253C8F"/>
    <w:rsid w:val="00253D0D"/>
    <w:rsid w:val="00254338"/>
    <w:rsid w:val="00254620"/>
    <w:rsid w:val="002547B9"/>
    <w:rsid w:val="0025509C"/>
    <w:rsid w:val="00255A23"/>
    <w:rsid w:val="00255ECF"/>
    <w:rsid w:val="00256279"/>
    <w:rsid w:val="00256338"/>
    <w:rsid w:val="002573BC"/>
    <w:rsid w:val="002575C8"/>
    <w:rsid w:val="00257F5A"/>
    <w:rsid w:val="00257FCC"/>
    <w:rsid w:val="002601A6"/>
    <w:rsid w:val="0026053F"/>
    <w:rsid w:val="00260A9E"/>
    <w:rsid w:val="00260BFB"/>
    <w:rsid w:val="00261142"/>
    <w:rsid w:val="00261192"/>
    <w:rsid w:val="00261887"/>
    <w:rsid w:val="0026216F"/>
    <w:rsid w:val="0026269D"/>
    <w:rsid w:val="00262C0A"/>
    <w:rsid w:val="00262C39"/>
    <w:rsid w:val="00262F90"/>
    <w:rsid w:val="00263163"/>
    <w:rsid w:val="002634EF"/>
    <w:rsid w:val="00263FEE"/>
    <w:rsid w:val="00264086"/>
    <w:rsid w:val="0026475D"/>
    <w:rsid w:val="00264D68"/>
    <w:rsid w:val="00264E0F"/>
    <w:rsid w:val="00265247"/>
    <w:rsid w:val="002658DC"/>
    <w:rsid w:val="002658E4"/>
    <w:rsid w:val="00265CF8"/>
    <w:rsid w:val="00266497"/>
    <w:rsid w:val="00266E67"/>
    <w:rsid w:val="00267118"/>
    <w:rsid w:val="00267CED"/>
    <w:rsid w:val="00267CF7"/>
    <w:rsid w:val="00267F7E"/>
    <w:rsid w:val="002700BD"/>
    <w:rsid w:val="002701EF"/>
    <w:rsid w:val="0027052B"/>
    <w:rsid w:val="00270D23"/>
    <w:rsid w:val="00270DE4"/>
    <w:rsid w:val="002710CA"/>
    <w:rsid w:val="00271D50"/>
    <w:rsid w:val="0027208D"/>
    <w:rsid w:val="002723FB"/>
    <w:rsid w:val="00272700"/>
    <w:rsid w:val="002727DB"/>
    <w:rsid w:val="00272D4F"/>
    <w:rsid w:val="00272F2B"/>
    <w:rsid w:val="00273AA8"/>
    <w:rsid w:val="00273F0A"/>
    <w:rsid w:val="002740F8"/>
    <w:rsid w:val="00274D55"/>
    <w:rsid w:val="00274EA3"/>
    <w:rsid w:val="0027561C"/>
    <w:rsid w:val="00275C63"/>
    <w:rsid w:val="002763C4"/>
    <w:rsid w:val="002763F7"/>
    <w:rsid w:val="0027690D"/>
    <w:rsid w:val="00276BE8"/>
    <w:rsid w:val="00276EE5"/>
    <w:rsid w:val="00277168"/>
    <w:rsid w:val="00277522"/>
    <w:rsid w:val="002775A6"/>
    <w:rsid w:val="00277A5F"/>
    <w:rsid w:val="0028004E"/>
    <w:rsid w:val="00280598"/>
    <w:rsid w:val="002805A8"/>
    <w:rsid w:val="002805C2"/>
    <w:rsid w:val="00280C20"/>
    <w:rsid w:val="00280FF5"/>
    <w:rsid w:val="002813D5"/>
    <w:rsid w:val="00281C49"/>
    <w:rsid w:val="00282167"/>
    <w:rsid w:val="002823C1"/>
    <w:rsid w:val="00283BC9"/>
    <w:rsid w:val="002843C4"/>
    <w:rsid w:val="00284E0E"/>
    <w:rsid w:val="0028500C"/>
    <w:rsid w:val="00285600"/>
    <w:rsid w:val="00285834"/>
    <w:rsid w:val="00285871"/>
    <w:rsid w:val="002866F0"/>
    <w:rsid w:val="00286A28"/>
    <w:rsid w:val="00286EB0"/>
    <w:rsid w:val="00286F2E"/>
    <w:rsid w:val="0028707B"/>
    <w:rsid w:val="00287300"/>
    <w:rsid w:val="00287C81"/>
    <w:rsid w:val="00287E00"/>
    <w:rsid w:val="00290463"/>
    <w:rsid w:val="0029091D"/>
    <w:rsid w:val="00290CC8"/>
    <w:rsid w:val="00290E41"/>
    <w:rsid w:val="00291393"/>
    <w:rsid w:val="00291555"/>
    <w:rsid w:val="00291AC5"/>
    <w:rsid w:val="00291F59"/>
    <w:rsid w:val="00292251"/>
    <w:rsid w:val="002922CC"/>
    <w:rsid w:val="002922D4"/>
    <w:rsid w:val="00292347"/>
    <w:rsid w:val="00292403"/>
    <w:rsid w:val="0029273E"/>
    <w:rsid w:val="00292782"/>
    <w:rsid w:val="00292C29"/>
    <w:rsid w:val="00292D80"/>
    <w:rsid w:val="00292DA3"/>
    <w:rsid w:val="00292EE7"/>
    <w:rsid w:val="00293495"/>
    <w:rsid w:val="00293B05"/>
    <w:rsid w:val="002941C8"/>
    <w:rsid w:val="0029441D"/>
    <w:rsid w:val="0029443F"/>
    <w:rsid w:val="002946FB"/>
    <w:rsid w:val="00294AD9"/>
    <w:rsid w:val="002950A3"/>
    <w:rsid w:val="00295780"/>
    <w:rsid w:val="002958A2"/>
    <w:rsid w:val="00295A51"/>
    <w:rsid w:val="00295EA2"/>
    <w:rsid w:val="00296078"/>
    <w:rsid w:val="0029642A"/>
    <w:rsid w:val="00296791"/>
    <w:rsid w:val="00296B9F"/>
    <w:rsid w:val="00297656"/>
    <w:rsid w:val="002976CE"/>
    <w:rsid w:val="002978A3"/>
    <w:rsid w:val="00297B55"/>
    <w:rsid w:val="002A01AD"/>
    <w:rsid w:val="002A06C8"/>
    <w:rsid w:val="002A166A"/>
    <w:rsid w:val="002A18BF"/>
    <w:rsid w:val="002A22E3"/>
    <w:rsid w:val="002A23EE"/>
    <w:rsid w:val="002A2DB9"/>
    <w:rsid w:val="002A2EAF"/>
    <w:rsid w:val="002A3114"/>
    <w:rsid w:val="002A34E7"/>
    <w:rsid w:val="002A40F1"/>
    <w:rsid w:val="002A4723"/>
    <w:rsid w:val="002A519E"/>
    <w:rsid w:val="002A6682"/>
    <w:rsid w:val="002A66C2"/>
    <w:rsid w:val="002A692E"/>
    <w:rsid w:val="002A7003"/>
    <w:rsid w:val="002A759D"/>
    <w:rsid w:val="002A7684"/>
    <w:rsid w:val="002B0D7E"/>
    <w:rsid w:val="002B0F0E"/>
    <w:rsid w:val="002B1229"/>
    <w:rsid w:val="002B1470"/>
    <w:rsid w:val="002B15DD"/>
    <w:rsid w:val="002B2103"/>
    <w:rsid w:val="002B21C4"/>
    <w:rsid w:val="002B2557"/>
    <w:rsid w:val="002B26D3"/>
    <w:rsid w:val="002B354A"/>
    <w:rsid w:val="002B3595"/>
    <w:rsid w:val="002B35E4"/>
    <w:rsid w:val="002B3670"/>
    <w:rsid w:val="002B38E6"/>
    <w:rsid w:val="002B39A1"/>
    <w:rsid w:val="002B3FEB"/>
    <w:rsid w:val="002B456F"/>
    <w:rsid w:val="002B5250"/>
    <w:rsid w:val="002B5673"/>
    <w:rsid w:val="002B587D"/>
    <w:rsid w:val="002B5992"/>
    <w:rsid w:val="002B59E4"/>
    <w:rsid w:val="002B5C77"/>
    <w:rsid w:val="002B6C72"/>
    <w:rsid w:val="002B7FE9"/>
    <w:rsid w:val="002C0592"/>
    <w:rsid w:val="002C0C9F"/>
    <w:rsid w:val="002C15BF"/>
    <w:rsid w:val="002C1766"/>
    <w:rsid w:val="002C230E"/>
    <w:rsid w:val="002C258A"/>
    <w:rsid w:val="002C2700"/>
    <w:rsid w:val="002C27A4"/>
    <w:rsid w:val="002C2C91"/>
    <w:rsid w:val="002C3294"/>
    <w:rsid w:val="002C332B"/>
    <w:rsid w:val="002C42AF"/>
    <w:rsid w:val="002C46D1"/>
    <w:rsid w:val="002C5163"/>
    <w:rsid w:val="002C5728"/>
    <w:rsid w:val="002C5B9C"/>
    <w:rsid w:val="002C5C83"/>
    <w:rsid w:val="002C6601"/>
    <w:rsid w:val="002C6ACD"/>
    <w:rsid w:val="002C7075"/>
    <w:rsid w:val="002C7934"/>
    <w:rsid w:val="002C7C5C"/>
    <w:rsid w:val="002D00EE"/>
    <w:rsid w:val="002D023B"/>
    <w:rsid w:val="002D070B"/>
    <w:rsid w:val="002D0C6F"/>
    <w:rsid w:val="002D11F6"/>
    <w:rsid w:val="002D1C28"/>
    <w:rsid w:val="002D1D23"/>
    <w:rsid w:val="002D269D"/>
    <w:rsid w:val="002D2A75"/>
    <w:rsid w:val="002D3765"/>
    <w:rsid w:val="002D378E"/>
    <w:rsid w:val="002D40EB"/>
    <w:rsid w:val="002D4685"/>
    <w:rsid w:val="002D4C5C"/>
    <w:rsid w:val="002D5735"/>
    <w:rsid w:val="002D58E5"/>
    <w:rsid w:val="002D5C5C"/>
    <w:rsid w:val="002D5E30"/>
    <w:rsid w:val="002D5EBE"/>
    <w:rsid w:val="002D5F5A"/>
    <w:rsid w:val="002D61F5"/>
    <w:rsid w:val="002D683A"/>
    <w:rsid w:val="002D6CDC"/>
    <w:rsid w:val="002D7092"/>
    <w:rsid w:val="002D73DB"/>
    <w:rsid w:val="002D750C"/>
    <w:rsid w:val="002D7BB1"/>
    <w:rsid w:val="002D7BE9"/>
    <w:rsid w:val="002E09F5"/>
    <w:rsid w:val="002E0E92"/>
    <w:rsid w:val="002E1328"/>
    <w:rsid w:val="002E1362"/>
    <w:rsid w:val="002E15AC"/>
    <w:rsid w:val="002E1694"/>
    <w:rsid w:val="002E2099"/>
    <w:rsid w:val="002E2134"/>
    <w:rsid w:val="002E2F40"/>
    <w:rsid w:val="002E3354"/>
    <w:rsid w:val="002E4BA3"/>
    <w:rsid w:val="002E5AC8"/>
    <w:rsid w:val="002E6848"/>
    <w:rsid w:val="002E6DB1"/>
    <w:rsid w:val="002E7494"/>
    <w:rsid w:val="002E7581"/>
    <w:rsid w:val="002E7B26"/>
    <w:rsid w:val="002F0040"/>
    <w:rsid w:val="002F04B3"/>
    <w:rsid w:val="002F05A7"/>
    <w:rsid w:val="002F0CA9"/>
    <w:rsid w:val="002F17E2"/>
    <w:rsid w:val="002F19B4"/>
    <w:rsid w:val="002F2715"/>
    <w:rsid w:val="002F27FF"/>
    <w:rsid w:val="002F29FE"/>
    <w:rsid w:val="002F3091"/>
    <w:rsid w:val="002F31B5"/>
    <w:rsid w:val="002F3434"/>
    <w:rsid w:val="002F35AA"/>
    <w:rsid w:val="002F3EDE"/>
    <w:rsid w:val="002F4055"/>
    <w:rsid w:val="002F4773"/>
    <w:rsid w:val="002F5210"/>
    <w:rsid w:val="002F535B"/>
    <w:rsid w:val="002F5362"/>
    <w:rsid w:val="002F562A"/>
    <w:rsid w:val="002F5E52"/>
    <w:rsid w:val="002F712B"/>
    <w:rsid w:val="002F78A1"/>
    <w:rsid w:val="0030028C"/>
    <w:rsid w:val="003003D2"/>
    <w:rsid w:val="00300637"/>
    <w:rsid w:val="00301576"/>
    <w:rsid w:val="0030160A"/>
    <w:rsid w:val="00301B9F"/>
    <w:rsid w:val="00301E23"/>
    <w:rsid w:val="00301EF8"/>
    <w:rsid w:val="00302040"/>
    <w:rsid w:val="00302362"/>
    <w:rsid w:val="00302C48"/>
    <w:rsid w:val="00302E2F"/>
    <w:rsid w:val="0030335D"/>
    <w:rsid w:val="0030388B"/>
    <w:rsid w:val="00303A98"/>
    <w:rsid w:val="00303B70"/>
    <w:rsid w:val="00303EC3"/>
    <w:rsid w:val="00303EDA"/>
    <w:rsid w:val="00304A20"/>
    <w:rsid w:val="00304F24"/>
    <w:rsid w:val="00305115"/>
    <w:rsid w:val="0030582E"/>
    <w:rsid w:val="00305903"/>
    <w:rsid w:val="00305A86"/>
    <w:rsid w:val="00305AB0"/>
    <w:rsid w:val="00305E04"/>
    <w:rsid w:val="00305F55"/>
    <w:rsid w:val="00306044"/>
    <w:rsid w:val="003062BC"/>
    <w:rsid w:val="00306CE4"/>
    <w:rsid w:val="00306F78"/>
    <w:rsid w:val="003077AD"/>
    <w:rsid w:val="003108C4"/>
    <w:rsid w:val="00310B91"/>
    <w:rsid w:val="00310C18"/>
    <w:rsid w:val="003113CA"/>
    <w:rsid w:val="00311CFB"/>
    <w:rsid w:val="00312181"/>
    <w:rsid w:val="00312287"/>
    <w:rsid w:val="00312BB8"/>
    <w:rsid w:val="00312C37"/>
    <w:rsid w:val="00312DBC"/>
    <w:rsid w:val="0031337E"/>
    <w:rsid w:val="00313528"/>
    <w:rsid w:val="00313718"/>
    <w:rsid w:val="00313C8B"/>
    <w:rsid w:val="00313E87"/>
    <w:rsid w:val="00313F7B"/>
    <w:rsid w:val="00313FEA"/>
    <w:rsid w:val="0031440E"/>
    <w:rsid w:val="00314436"/>
    <w:rsid w:val="00314C1B"/>
    <w:rsid w:val="00314CFB"/>
    <w:rsid w:val="00315DA0"/>
    <w:rsid w:val="00316031"/>
    <w:rsid w:val="003160AB"/>
    <w:rsid w:val="003162C2"/>
    <w:rsid w:val="0031755C"/>
    <w:rsid w:val="0031763D"/>
    <w:rsid w:val="0031763F"/>
    <w:rsid w:val="00317968"/>
    <w:rsid w:val="00317E8C"/>
    <w:rsid w:val="003204D7"/>
    <w:rsid w:val="003210A1"/>
    <w:rsid w:val="003214D9"/>
    <w:rsid w:val="003217CF"/>
    <w:rsid w:val="00322DF8"/>
    <w:rsid w:val="00323013"/>
    <w:rsid w:val="00323276"/>
    <w:rsid w:val="0032336B"/>
    <w:rsid w:val="003233F3"/>
    <w:rsid w:val="003237A1"/>
    <w:rsid w:val="00323A6E"/>
    <w:rsid w:val="00323D14"/>
    <w:rsid w:val="00323D83"/>
    <w:rsid w:val="00323FD5"/>
    <w:rsid w:val="003240FB"/>
    <w:rsid w:val="00324354"/>
    <w:rsid w:val="003260ED"/>
    <w:rsid w:val="0032631E"/>
    <w:rsid w:val="0032675E"/>
    <w:rsid w:val="003269B8"/>
    <w:rsid w:val="00326A47"/>
    <w:rsid w:val="00326EC6"/>
    <w:rsid w:val="00326FC9"/>
    <w:rsid w:val="00327AD8"/>
    <w:rsid w:val="00327B35"/>
    <w:rsid w:val="00327C1E"/>
    <w:rsid w:val="00327C28"/>
    <w:rsid w:val="00327C78"/>
    <w:rsid w:val="00330135"/>
    <w:rsid w:val="003308F4"/>
    <w:rsid w:val="00330A1C"/>
    <w:rsid w:val="00330CAC"/>
    <w:rsid w:val="00330DD4"/>
    <w:rsid w:val="00330EFF"/>
    <w:rsid w:val="00330F8C"/>
    <w:rsid w:val="00331081"/>
    <w:rsid w:val="003312DE"/>
    <w:rsid w:val="00331360"/>
    <w:rsid w:val="00331F4D"/>
    <w:rsid w:val="00332F7A"/>
    <w:rsid w:val="00332FB7"/>
    <w:rsid w:val="00333596"/>
    <w:rsid w:val="00333883"/>
    <w:rsid w:val="003339E8"/>
    <w:rsid w:val="00334BC2"/>
    <w:rsid w:val="00334BFB"/>
    <w:rsid w:val="00334DFF"/>
    <w:rsid w:val="00334E96"/>
    <w:rsid w:val="003350E5"/>
    <w:rsid w:val="00335597"/>
    <w:rsid w:val="003356BE"/>
    <w:rsid w:val="00335E79"/>
    <w:rsid w:val="00335FD2"/>
    <w:rsid w:val="00336E28"/>
    <w:rsid w:val="003372E3"/>
    <w:rsid w:val="00337B91"/>
    <w:rsid w:val="00337E67"/>
    <w:rsid w:val="00337EC9"/>
    <w:rsid w:val="00340212"/>
    <w:rsid w:val="003410F2"/>
    <w:rsid w:val="003410F5"/>
    <w:rsid w:val="0034123C"/>
    <w:rsid w:val="00341908"/>
    <w:rsid w:val="00341F24"/>
    <w:rsid w:val="00342423"/>
    <w:rsid w:val="00342851"/>
    <w:rsid w:val="003428B8"/>
    <w:rsid w:val="00342B90"/>
    <w:rsid w:val="00342C8B"/>
    <w:rsid w:val="00343182"/>
    <w:rsid w:val="003437EF"/>
    <w:rsid w:val="003438DB"/>
    <w:rsid w:val="00344172"/>
    <w:rsid w:val="00344C70"/>
    <w:rsid w:val="00344C83"/>
    <w:rsid w:val="00344F63"/>
    <w:rsid w:val="0034506F"/>
    <w:rsid w:val="003452A0"/>
    <w:rsid w:val="00345473"/>
    <w:rsid w:val="00345809"/>
    <w:rsid w:val="00346200"/>
    <w:rsid w:val="0034655B"/>
    <w:rsid w:val="003466CC"/>
    <w:rsid w:val="00346708"/>
    <w:rsid w:val="00347A39"/>
    <w:rsid w:val="003501B2"/>
    <w:rsid w:val="003517A7"/>
    <w:rsid w:val="003519C2"/>
    <w:rsid w:val="00351A88"/>
    <w:rsid w:val="00351CAF"/>
    <w:rsid w:val="00351E34"/>
    <w:rsid w:val="00352E6E"/>
    <w:rsid w:val="00353426"/>
    <w:rsid w:val="003538A1"/>
    <w:rsid w:val="00353A68"/>
    <w:rsid w:val="00353B5C"/>
    <w:rsid w:val="003540C5"/>
    <w:rsid w:val="00354310"/>
    <w:rsid w:val="00354B4B"/>
    <w:rsid w:val="00354D4F"/>
    <w:rsid w:val="0035552E"/>
    <w:rsid w:val="003556F1"/>
    <w:rsid w:val="0035607B"/>
    <w:rsid w:val="003564CA"/>
    <w:rsid w:val="003568E8"/>
    <w:rsid w:val="00356A4C"/>
    <w:rsid w:val="00356A63"/>
    <w:rsid w:val="00356F83"/>
    <w:rsid w:val="00356FDE"/>
    <w:rsid w:val="00357367"/>
    <w:rsid w:val="003577F7"/>
    <w:rsid w:val="00357A25"/>
    <w:rsid w:val="00357FB6"/>
    <w:rsid w:val="003600A7"/>
    <w:rsid w:val="00360E99"/>
    <w:rsid w:val="003611EE"/>
    <w:rsid w:val="00361A95"/>
    <w:rsid w:val="003620DF"/>
    <w:rsid w:val="00362142"/>
    <w:rsid w:val="00362169"/>
    <w:rsid w:val="00362559"/>
    <w:rsid w:val="00363119"/>
    <w:rsid w:val="00363547"/>
    <w:rsid w:val="003648D7"/>
    <w:rsid w:val="00364BC5"/>
    <w:rsid w:val="0036500B"/>
    <w:rsid w:val="003652C0"/>
    <w:rsid w:val="00365368"/>
    <w:rsid w:val="00365E57"/>
    <w:rsid w:val="0036601E"/>
    <w:rsid w:val="003667B0"/>
    <w:rsid w:val="00366A64"/>
    <w:rsid w:val="00366ADB"/>
    <w:rsid w:val="0037037F"/>
    <w:rsid w:val="003704FF"/>
    <w:rsid w:val="003712EA"/>
    <w:rsid w:val="00371987"/>
    <w:rsid w:val="003721BA"/>
    <w:rsid w:val="0037221D"/>
    <w:rsid w:val="00372517"/>
    <w:rsid w:val="00372642"/>
    <w:rsid w:val="00372DBE"/>
    <w:rsid w:val="00373978"/>
    <w:rsid w:val="003744BE"/>
    <w:rsid w:val="0037513E"/>
    <w:rsid w:val="0037553D"/>
    <w:rsid w:val="00376018"/>
    <w:rsid w:val="0037641B"/>
    <w:rsid w:val="00376816"/>
    <w:rsid w:val="00376861"/>
    <w:rsid w:val="003769DA"/>
    <w:rsid w:val="003771EA"/>
    <w:rsid w:val="00377216"/>
    <w:rsid w:val="00377F65"/>
    <w:rsid w:val="003807E5"/>
    <w:rsid w:val="00380A53"/>
    <w:rsid w:val="00380E0D"/>
    <w:rsid w:val="00380FFC"/>
    <w:rsid w:val="0038111F"/>
    <w:rsid w:val="003811AD"/>
    <w:rsid w:val="00381ECF"/>
    <w:rsid w:val="00381FBD"/>
    <w:rsid w:val="00382A76"/>
    <w:rsid w:val="00382B4B"/>
    <w:rsid w:val="00382FE9"/>
    <w:rsid w:val="00384021"/>
    <w:rsid w:val="00384441"/>
    <w:rsid w:val="0038574A"/>
    <w:rsid w:val="00385895"/>
    <w:rsid w:val="003859EA"/>
    <w:rsid w:val="00385DB6"/>
    <w:rsid w:val="003860D3"/>
    <w:rsid w:val="00386222"/>
    <w:rsid w:val="0038651E"/>
    <w:rsid w:val="00387191"/>
    <w:rsid w:val="003874A0"/>
    <w:rsid w:val="00390006"/>
    <w:rsid w:val="0039044C"/>
    <w:rsid w:val="003914E3"/>
    <w:rsid w:val="00391672"/>
    <w:rsid w:val="003916DE"/>
    <w:rsid w:val="00391710"/>
    <w:rsid w:val="00391F89"/>
    <w:rsid w:val="00392007"/>
    <w:rsid w:val="00392114"/>
    <w:rsid w:val="003924E7"/>
    <w:rsid w:val="003927CE"/>
    <w:rsid w:val="00392963"/>
    <w:rsid w:val="00392A64"/>
    <w:rsid w:val="00392AAC"/>
    <w:rsid w:val="003931B1"/>
    <w:rsid w:val="0039324B"/>
    <w:rsid w:val="0039325C"/>
    <w:rsid w:val="00393830"/>
    <w:rsid w:val="003944FB"/>
    <w:rsid w:val="00394934"/>
    <w:rsid w:val="00394B40"/>
    <w:rsid w:val="00395B16"/>
    <w:rsid w:val="00395C75"/>
    <w:rsid w:val="00397010"/>
    <w:rsid w:val="003974F9"/>
    <w:rsid w:val="00397D93"/>
    <w:rsid w:val="003A00D7"/>
    <w:rsid w:val="003A01C3"/>
    <w:rsid w:val="003A0268"/>
    <w:rsid w:val="003A03CC"/>
    <w:rsid w:val="003A04B1"/>
    <w:rsid w:val="003A0A83"/>
    <w:rsid w:val="003A15ED"/>
    <w:rsid w:val="003A1848"/>
    <w:rsid w:val="003A1C2B"/>
    <w:rsid w:val="003A254B"/>
    <w:rsid w:val="003A374A"/>
    <w:rsid w:val="003A3E6C"/>
    <w:rsid w:val="003A4391"/>
    <w:rsid w:val="003A5245"/>
    <w:rsid w:val="003A563A"/>
    <w:rsid w:val="003A5778"/>
    <w:rsid w:val="003A68C0"/>
    <w:rsid w:val="003A6EC9"/>
    <w:rsid w:val="003A72B9"/>
    <w:rsid w:val="003A7685"/>
    <w:rsid w:val="003A7CE2"/>
    <w:rsid w:val="003B0070"/>
    <w:rsid w:val="003B05BD"/>
    <w:rsid w:val="003B06C3"/>
    <w:rsid w:val="003B1552"/>
    <w:rsid w:val="003B1D21"/>
    <w:rsid w:val="003B1EB5"/>
    <w:rsid w:val="003B217F"/>
    <w:rsid w:val="003B2309"/>
    <w:rsid w:val="003B26ED"/>
    <w:rsid w:val="003B3204"/>
    <w:rsid w:val="003B326B"/>
    <w:rsid w:val="003B37BE"/>
    <w:rsid w:val="003B43E6"/>
    <w:rsid w:val="003B4889"/>
    <w:rsid w:val="003B4AED"/>
    <w:rsid w:val="003B4AF5"/>
    <w:rsid w:val="003B5896"/>
    <w:rsid w:val="003B58F7"/>
    <w:rsid w:val="003B5A8C"/>
    <w:rsid w:val="003B6B14"/>
    <w:rsid w:val="003B6F64"/>
    <w:rsid w:val="003B6FC4"/>
    <w:rsid w:val="003B76A8"/>
    <w:rsid w:val="003B7FCD"/>
    <w:rsid w:val="003C0A33"/>
    <w:rsid w:val="003C0DFA"/>
    <w:rsid w:val="003C0E2E"/>
    <w:rsid w:val="003C140E"/>
    <w:rsid w:val="003C15FA"/>
    <w:rsid w:val="003C1608"/>
    <w:rsid w:val="003C17A3"/>
    <w:rsid w:val="003C1A34"/>
    <w:rsid w:val="003C2338"/>
    <w:rsid w:val="003C32BA"/>
    <w:rsid w:val="003C4238"/>
    <w:rsid w:val="003C444E"/>
    <w:rsid w:val="003C447F"/>
    <w:rsid w:val="003C48D5"/>
    <w:rsid w:val="003C48F2"/>
    <w:rsid w:val="003C4D9A"/>
    <w:rsid w:val="003C5642"/>
    <w:rsid w:val="003C57A9"/>
    <w:rsid w:val="003C5A6E"/>
    <w:rsid w:val="003C5B90"/>
    <w:rsid w:val="003C5C2D"/>
    <w:rsid w:val="003C607E"/>
    <w:rsid w:val="003C62A2"/>
    <w:rsid w:val="003C6859"/>
    <w:rsid w:val="003C6D55"/>
    <w:rsid w:val="003C6DBD"/>
    <w:rsid w:val="003C771A"/>
    <w:rsid w:val="003C7D51"/>
    <w:rsid w:val="003D04B0"/>
    <w:rsid w:val="003D1017"/>
    <w:rsid w:val="003D106B"/>
    <w:rsid w:val="003D1898"/>
    <w:rsid w:val="003D18AB"/>
    <w:rsid w:val="003D1986"/>
    <w:rsid w:val="003D1DAE"/>
    <w:rsid w:val="003D235D"/>
    <w:rsid w:val="003D2387"/>
    <w:rsid w:val="003D27A0"/>
    <w:rsid w:val="003D296F"/>
    <w:rsid w:val="003D2C4A"/>
    <w:rsid w:val="003D33B4"/>
    <w:rsid w:val="003D3A51"/>
    <w:rsid w:val="003D3CCA"/>
    <w:rsid w:val="003D4A74"/>
    <w:rsid w:val="003D4AB8"/>
    <w:rsid w:val="003D4E4F"/>
    <w:rsid w:val="003D5009"/>
    <w:rsid w:val="003D525C"/>
    <w:rsid w:val="003D54E5"/>
    <w:rsid w:val="003D5D66"/>
    <w:rsid w:val="003D5E59"/>
    <w:rsid w:val="003D6519"/>
    <w:rsid w:val="003D72AB"/>
    <w:rsid w:val="003E032F"/>
    <w:rsid w:val="003E08DB"/>
    <w:rsid w:val="003E0BBB"/>
    <w:rsid w:val="003E0D38"/>
    <w:rsid w:val="003E0FD0"/>
    <w:rsid w:val="003E151B"/>
    <w:rsid w:val="003E1806"/>
    <w:rsid w:val="003E2387"/>
    <w:rsid w:val="003E2AFC"/>
    <w:rsid w:val="003E2C74"/>
    <w:rsid w:val="003E2CB5"/>
    <w:rsid w:val="003E2D60"/>
    <w:rsid w:val="003E301B"/>
    <w:rsid w:val="003E31D5"/>
    <w:rsid w:val="003E38D5"/>
    <w:rsid w:val="003E395A"/>
    <w:rsid w:val="003E398D"/>
    <w:rsid w:val="003E3BC7"/>
    <w:rsid w:val="003E400B"/>
    <w:rsid w:val="003E4663"/>
    <w:rsid w:val="003E478A"/>
    <w:rsid w:val="003E486B"/>
    <w:rsid w:val="003E4A8F"/>
    <w:rsid w:val="003E4DA8"/>
    <w:rsid w:val="003E54C2"/>
    <w:rsid w:val="003E58F5"/>
    <w:rsid w:val="003E5936"/>
    <w:rsid w:val="003E6041"/>
    <w:rsid w:val="003E6CC0"/>
    <w:rsid w:val="003E7488"/>
    <w:rsid w:val="003E7D50"/>
    <w:rsid w:val="003F0251"/>
    <w:rsid w:val="003F0D85"/>
    <w:rsid w:val="003F23D4"/>
    <w:rsid w:val="003F2653"/>
    <w:rsid w:val="003F30E2"/>
    <w:rsid w:val="003F4047"/>
    <w:rsid w:val="003F4336"/>
    <w:rsid w:val="003F490D"/>
    <w:rsid w:val="003F4E0D"/>
    <w:rsid w:val="003F4FC1"/>
    <w:rsid w:val="003F548B"/>
    <w:rsid w:val="003F5743"/>
    <w:rsid w:val="003F5B33"/>
    <w:rsid w:val="003F5C28"/>
    <w:rsid w:val="003F5E15"/>
    <w:rsid w:val="003F5E42"/>
    <w:rsid w:val="003F5F3C"/>
    <w:rsid w:val="003F5F6B"/>
    <w:rsid w:val="003F65AC"/>
    <w:rsid w:val="003F6AE5"/>
    <w:rsid w:val="003F6F7A"/>
    <w:rsid w:val="003F785D"/>
    <w:rsid w:val="003F789F"/>
    <w:rsid w:val="003F7D51"/>
    <w:rsid w:val="003F7E70"/>
    <w:rsid w:val="00400A42"/>
    <w:rsid w:val="00400BB0"/>
    <w:rsid w:val="00400EB4"/>
    <w:rsid w:val="00401869"/>
    <w:rsid w:val="00401F43"/>
    <w:rsid w:val="00402A23"/>
    <w:rsid w:val="00402BC3"/>
    <w:rsid w:val="00402EAF"/>
    <w:rsid w:val="004032E9"/>
    <w:rsid w:val="00403466"/>
    <w:rsid w:val="004035B5"/>
    <w:rsid w:val="004037C7"/>
    <w:rsid w:val="00403C57"/>
    <w:rsid w:val="00403F0D"/>
    <w:rsid w:val="00403FD4"/>
    <w:rsid w:val="00404100"/>
    <w:rsid w:val="00405751"/>
    <w:rsid w:val="00405D85"/>
    <w:rsid w:val="00406A54"/>
    <w:rsid w:val="00407C95"/>
    <w:rsid w:val="00407F2C"/>
    <w:rsid w:val="00410809"/>
    <w:rsid w:val="00410AA5"/>
    <w:rsid w:val="00410B86"/>
    <w:rsid w:val="00410C51"/>
    <w:rsid w:val="00411ABA"/>
    <w:rsid w:val="0041213B"/>
    <w:rsid w:val="00412414"/>
    <w:rsid w:val="00412509"/>
    <w:rsid w:val="00412B97"/>
    <w:rsid w:val="00413051"/>
    <w:rsid w:val="0041459F"/>
    <w:rsid w:val="00414A70"/>
    <w:rsid w:val="0041595C"/>
    <w:rsid w:val="00415A7A"/>
    <w:rsid w:val="00415BF8"/>
    <w:rsid w:val="00415F1E"/>
    <w:rsid w:val="0041601D"/>
    <w:rsid w:val="004163D9"/>
    <w:rsid w:val="004174A8"/>
    <w:rsid w:val="00417509"/>
    <w:rsid w:val="0041752A"/>
    <w:rsid w:val="00420479"/>
    <w:rsid w:val="00420C60"/>
    <w:rsid w:val="004212CD"/>
    <w:rsid w:val="004216DD"/>
    <w:rsid w:val="00421B0A"/>
    <w:rsid w:val="004223B5"/>
    <w:rsid w:val="004223D6"/>
    <w:rsid w:val="00422481"/>
    <w:rsid w:val="0042252C"/>
    <w:rsid w:val="0042274C"/>
    <w:rsid w:val="0042287F"/>
    <w:rsid w:val="00422FA9"/>
    <w:rsid w:val="0042330A"/>
    <w:rsid w:val="00423CA4"/>
    <w:rsid w:val="00423CFF"/>
    <w:rsid w:val="00424456"/>
    <w:rsid w:val="00424571"/>
    <w:rsid w:val="00424A9E"/>
    <w:rsid w:val="0042581E"/>
    <w:rsid w:val="00426E81"/>
    <w:rsid w:val="00426FB3"/>
    <w:rsid w:val="00427635"/>
    <w:rsid w:val="00427AF5"/>
    <w:rsid w:val="00430D7D"/>
    <w:rsid w:val="0043252C"/>
    <w:rsid w:val="004326C4"/>
    <w:rsid w:val="004333C3"/>
    <w:rsid w:val="00433A28"/>
    <w:rsid w:val="0043402E"/>
    <w:rsid w:val="004349EA"/>
    <w:rsid w:val="00435B85"/>
    <w:rsid w:val="004366E6"/>
    <w:rsid w:val="00436CBF"/>
    <w:rsid w:val="004374BD"/>
    <w:rsid w:val="004378B1"/>
    <w:rsid w:val="00437C1B"/>
    <w:rsid w:val="00437F89"/>
    <w:rsid w:val="00441859"/>
    <w:rsid w:val="004418C4"/>
    <w:rsid w:val="00441B37"/>
    <w:rsid w:val="00441F7A"/>
    <w:rsid w:val="00442011"/>
    <w:rsid w:val="0044264D"/>
    <w:rsid w:val="00442C96"/>
    <w:rsid w:val="00443056"/>
    <w:rsid w:val="00443BF2"/>
    <w:rsid w:val="00443D32"/>
    <w:rsid w:val="00443FDD"/>
    <w:rsid w:val="0044413E"/>
    <w:rsid w:val="00444261"/>
    <w:rsid w:val="00444C11"/>
    <w:rsid w:val="00444E8C"/>
    <w:rsid w:val="004451B3"/>
    <w:rsid w:val="00445253"/>
    <w:rsid w:val="00445268"/>
    <w:rsid w:val="004455E9"/>
    <w:rsid w:val="00445A6A"/>
    <w:rsid w:val="00445C1D"/>
    <w:rsid w:val="00445C91"/>
    <w:rsid w:val="00445E64"/>
    <w:rsid w:val="004463F7"/>
    <w:rsid w:val="00446466"/>
    <w:rsid w:val="004464ED"/>
    <w:rsid w:val="00446534"/>
    <w:rsid w:val="00447384"/>
    <w:rsid w:val="00447E7E"/>
    <w:rsid w:val="00447ECB"/>
    <w:rsid w:val="004501E2"/>
    <w:rsid w:val="004504EB"/>
    <w:rsid w:val="00450597"/>
    <w:rsid w:val="0045099D"/>
    <w:rsid w:val="00450D27"/>
    <w:rsid w:val="00451662"/>
    <w:rsid w:val="00451693"/>
    <w:rsid w:val="004516E8"/>
    <w:rsid w:val="0045189A"/>
    <w:rsid w:val="004521CD"/>
    <w:rsid w:val="004523F2"/>
    <w:rsid w:val="004525F2"/>
    <w:rsid w:val="004528AC"/>
    <w:rsid w:val="00453415"/>
    <w:rsid w:val="00455099"/>
    <w:rsid w:val="0045524E"/>
    <w:rsid w:val="004552F2"/>
    <w:rsid w:val="0045537E"/>
    <w:rsid w:val="00455582"/>
    <w:rsid w:val="00456B5F"/>
    <w:rsid w:val="00457219"/>
    <w:rsid w:val="00457572"/>
    <w:rsid w:val="004577E2"/>
    <w:rsid w:val="004600C6"/>
    <w:rsid w:val="004610DA"/>
    <w:rsid w:val="004613BA"/>
    <w:rsid w:val="00461A63"/>
    <w:rsid w:val="00461A6A"/>
    <w:rsid w:val="00461ECC"/>
    <w:rsid w:val="00462ECE"/>
    <w:rsid w:val="004631CB"/>
    <w:rsid w:val="00463D4A"/>
    <w:rsid w:val="00463F56"/>
    <w:rsid w:val="0046481D"/>
    <w:rsid w:val="00464F53"/>
    <w:rsid w:val="0046509D"/>
    <w:rsid w:val="00465C8C"/>
    <w:rsid w:val="00465EF0"/>
    <w:rsid w:val="0046606E"/>
    <w:rsid w:val="00466086"/>
    <w:rsid w:val="004661AF"/>
    <w:rsid w:val="004668C1"/>
    <w:rsid w:val="00466C41"/>
    <w:rsid w:val="00467103"/>
    <w:rsid w:val="0046770E"/>
    <w:rsid w:val="00467FE3"/>
    <w:rsid w:val="00470063"/>
    <w:rsid w:val="0047050C"/>
    <w:rsid w:val="0047078A"/>
    <w:rsid w:val="00470A38"/>
    <w:rsid w:val="004722BD"/>
    <w:rsid w:val="00472508"/>
    <w:rsid w:val="00472D6B"/>
    <w:rsid w:val="00473FF5"/>
    <w:rsid w:val="00474535"/>
    <w:rsid w:val="004748ED"/>
    <w:rsid w:val="00475255"/>
    <w:rsid w:val="00475608"/>
    <w:rsid w:val="00475E42"/>
    <w:rsid w:val="00475FFD"/>
    <w:rsid w:val="00476542"/>
    <w:rsid w:val="00476A02"/>
    <w:rsid w:val="00476C56"/>
    <w:rsid w:val="00476DF3"/>
    <w:rsid w:val="00476E42"/>
    <w:rsid w:val="00477E1D"/>
    <w:rsid w:val="004807B3"/>
    <w:rsid w:val="004810AC"/>
    <w:rsid w:val="004819BE"/>
    <w:rsid w:val="004832DC"/>
    <w:rsid w:val="00484081"/>
    <w:rsid w:val="004849D8"/>
    <w:rsid w:val="00484B47"/>
    <w:rsid w:val="00484F98"/>
    <w:rsid w:val="00485981"/>
    <w:rsid w:val="0048603B"/>
    <w:rsid w:val="004866C4"/>
    <w:rsid w:val="00486C17"/>
    <w:rsid w:val="004900D0"/>
    <w:rsid w:val="004908FB"/>
    <w:rsid w:val="00490969"/>
    <w:rsid w:val="00490A12"/>
    <w:rsid w:val="00490E94"/>
    <w:rsid w:val="00490F4F"/>
    <w:rsid w:val="00491128"/>
    <w:rsid w:val="00491406"/>
    <w:rsid w:val="0049155E"/>
    <w:rsid w:val="00491ED8"/>
    <w:rsid w:val="004928E7"/>
    <w:rsid w:val="00492A73"/>
    <w:rsid w:val="00493130"/>
    <w:rsid w:val="00493B9F"/>
    <w:rsid w:val="00493CC9"/>
    <w:rsid w:val="00494915"/>
    <w:rsid w:val="00495CC8"/>
    <w:rsid w:val="00496464"/>
    <w:rsid w:val="00496738"/>
    <w:rsid w:val="00496A20"/>
    <w:rsid w:val="00496A80"/>
    <w:rsid w:val="00496B3A"/>
    <w:rsid w:val="00496EE5"/>
    <w:rsid w:val="00497242"/>
    <w:rsid w:val="00497479"/>
    <w:rsid w:val="004975A5"/>
    <w:rsid w:val="004A09EE"/>
    <w:rsid w:val="004A0B5C"/>
    <w:rsid w:val="004A0E61"/>
    <w:rsid w:val="004A15A8"/>
    <w:rsid w:val="004A1C3C"/>
    <w:rsid w:val="004A2377"/>
    <w:rsid w:val="004A3C10"/>
    <w:rsid w:val="004A3C4C"/>
    <w:rsid w:val="004A4520"/>
    <w:rsid w:val="004A4B14"/>
    <w:rsid w:val="004A51D6"/>
    <w:rsid w:val="004A5881"/>
    <w:rsid w:val="004A6209"/>
    <w:rsid w:val="004A75EC"/>
    <w:rsid w:val="004A785F"/>
    <w:rsid w:val="004A7B9F"/>
    <w:rsid w:val="004A7C46"/>
    <w:rsid w:val="004B0074"/>
    <w:rsid w:val="004B04B5"/>
    <w:rsid w:val="004B08ED"/>
    <w:rsid w:val="004B0ADE"/>
    <w:rsid w:val="004B0C49"/>
    <w:rsid w:val="004B10F6"/>
    <w:rsid w:val="004B135C"/>
    <w:rsid w:val="004B1692"/>
    <w:rsid w:val="004B1FA5"/>
    <w:rsid w:val="004B273D"/>
    <w:rsid w:val="004B27DB"/>
    <w:rsid w:val="004B2AA0"/>
    <w:rsid w:val="004B2AD7"/>
    <w:rsid w:val="004B2E5F"/>
    <w:rsid w:val="004B3465"/>
    <w:rsid w:val="004B3869"/>
    <w:rsid w:val="004B3A5A"/>
    <w:rsid w:val="004B4692"/>
    <w:rsid w:val="004B46F5"/>
    <w:rsid w:val="004B50AD"/>
    <w:rsid w:val="004B5815"/>
    <w:rsid w:val="004B5FAD"/>
    <w:rsid w:val="004B5FDC"/>
    <w:rsid w:val="004B7088"/>
    <w:rsid w:val="004B73B4"/>
    <w:rsid w:val="004B74E5"/>
    <w:rsid w:val="004B772A"/>
    <w:rsid w:val="004B7D6D"/>
    <w:rsid w:val="004C04B7"/>
    <w:rsid w:val="004C09B4"/>
    <w:rsid w:val="004C0A85"/>
    <w:rsid w:val="004C0C47"/>
    <w:rsid w:val="004C14A9"/>
    <w:rsid w:val="004C1574"/>
    <w:rsid w:val="004C2049"/>
    <w:rsid w:val="004C2165"/>
    <w:rsid w:val="004C2217"/>
    <w:rsid w:val="004C2317"/>
    <w:rsid w:val="004C2375"/>
    <w:rsid w:val="004C2537"/>
    <w:rsid w:val="004C2F72"/>
    <w:rsid w:val="004C2F75"/>
    <w:rsid w:val="004C3840"/>
    <w:rsid w:val="004C3B9C"/>
    <w:rsid w:val="004C3C7F"/>
    <w:rsid w:val="004C3D17"/>
    <w:rsid w:val="004C4664"/>
    <w:rsid w:val="004C4773"/>
    <w:rsid w:val="004C48C9"/>
    <w:rsid w:val="004C4E9B"/>
    <w:rsid w:val="004C56B5"/>
    <w:rsid w:val="004C5CCA"/>
    <w:rsid w:val="004C5DB2"/>
    <w:rsid w:val="004C611B"/>
    <w:rsid w:val="004C66FF"/>
    <w:rsid w:val="004C6EB7"/>
    <w:rsid w:val="004C6F28"/>
    <w:rsid w:val="004C6F4A"/>
    <w:rsid w:val="004D01DE"/>
    <w:rsid w:val="004D0476"/>
    <w:rsid w:val="004D0A7E"/>
    <w:rsid w:val="004D199E"/>
    <w:rsid w:val="004D1B4B"/>
    <w:rsid w:val="004D21F3"/>
    <w:rsid w:val="004D22E7"/>
    <w:rsid w:val="004D2B23"/>
    <w:rsid w:val="004D2B48"/>
    <w:rsid w:val="004D30E0"/>
    <w:rsid w:val="004D31CB"/>
    <w:rsid w:val="004D3A3F"/>
    <w:rsid w:val="004D40A5"/>
    <w:rsid w:val="004D4228"/>
    <w:rsid w:val="004D4962"/>
    <w:rsid w:val="004D4D3C"/>
    <w:rsid w:val="004D50AF"/>
    <w:rsid w:val="004D5274"/>
    <w:rsid w:val="004D6386"/>
    <w:rsid w:val="004D657B"/>
    <w:rsid w:val="004D6820"/>
    <w:rsid w:val="004D68D5"/>
    <w:rsid w:val="004D6A6A"/>
    <w:rsid w:val="004D6C8E"/>
    <w:rsid w:val="004D7BD7"/>
    <w:rsid w:val="004E045C"/>
    <w:rsid w:val="004E0946"/>
    <w:rsid w:val="004E0B40"/>
    <w:rsid w:val="004E0CED"/>
    <w:rsid w:val="004E10DC"/>
    <w:rsid w:val="004E15F7"/>
    <w:rsid w:val="004E17B4"/>
    <w:rsid w:val="004E1B0F"/>
    <w:rsid w:val="004E24F1"/>
    <w:rsid w:val="004E257C"/>
    <w:rsid w:val="004E299A"/>
    <w:rsid w:val="004E2C3C"/>
    <w:rsid w:val="004E3079"/>
    <w:rsid w:val="004E3707"/>
    <w:rsid w:val="004E3F98"/>
    <w:rsid w:val="004E4453"/>
    <w:rsid w:val="004E476F"/>
    <w:rsid w:val="004E4C1A"/>
    <w:rsid w:val="004E4E0C"/>
    <w:rsid w:val="004E4E47"/>
    <w:rsid w:val="004E4E84"/>
    <w:rsid w:val="004E5562"/>
    <w:rsid w:val="004E6482"/>
    <w:rsid w:val="004E6756"/>
    <w:rsid w:val="004E6B33"/>
    <w:rsid w:val="004E70C4"/>
    <w:rsid w:val="004E71C5"/>
    <w:rsid w:val="004E738A"/>
    <w:rsid w:val="004E757B"/>
    <w:rsid w:val="004E7689"/>
    <w:rsid w:val="004F00DE"/>
    <w:rsid w:val="004F0E9E"/>
    <w:rsid w:val="004F1767"/>
    <w:rsid w:val="004F1854"/>
    <w:rsid w:val="004F2F76"/>
    <w:rsid w:val="004F30C7"/>
    <w:rsid w:val="004F3577"/>
    <w:rsid w:val="004F3A32"/>
    <w:rsid w:val="004F3AEB"/>
    <w:rsid w:val="004F420E"/>
    <w:rsid w:val="004F44C0"/>
    <w:rsid w:val="004F466C"/>
    <w:rsid w:val="004F48E9"/>
    <w:rsid w:val="004F4E25"/>
    <w:rsid w:val="004F504B"/>
    <w:rsid w:val="004F558A"/>
    <w:rsid w:val="004F60B4"/>
    <w:rsid w:val="004F66D0"/>
    <w:rsid w:val="004F6E08"/>
    <w:rsid w:val="004F6F55"/>
    <w:rsid w:val="004F75A0"/>
    <w:rsid w:val="004F75BF"/>
    <w:rsid w:val="004F7805"/>
    <w:rsid w:val="00500190"/>
    <w:rsid w:val="0050099C"/>
    <w:rsid w:val="00501010"/>
    <w:rsid w:val="00501950"/>
    <w:rsid w:val="00501F8C"/>
    <w:rsid w:val="005022FD"/>
    <w:rsid w:val="00502B1F"/>
    <w:rsid w:val="00503D2B"/>
    <w:rsid w:val="005044B5"/>
    <w:rsid w:val="00504F0A"/>
    <w:rsid w:val="005059E7"/>
    <w:rsid w:val="00505C0E"/>
    <w:rsid w:val="005061DE"/>
    <w:rsid w:val="0050647D"/>
    <w:rsid w:val="00506861"/>
    <w:rsid w:val="005073EE"/>
    <w:rsid w:val="00507673"/>
    <w:rsid w:val="00507DB6"/>
    <w:rsid w:val="005100FB"/>
    <w:rsid w:val="00510290"/>
    <w:rsid w:val="0051032A"/>
    <w:rsid w:val="005103E9"/>
    <w:rsid w:val="005111A6"/>
    <w:rsid w:val="0051127F"/>
    <w:rsid w:val="0051133C"/>
    <w:rsid w:val="005116A0"/>
    <w:rsid w:val="00511D66"/>
    <w:rsid w:val="00512088"/>
    <w:rsid w:val="005122BE"/>
    <w:rsid w:val="00512930"/>
    <w:rsid w:val="00512CBC"/>
    <w:rsid w:val="00512D90"/>
    <w:rsid w:val="00512F2A"/>
    <w:rsid w:val="00513025"/>
    <w:rsid w:val="00513422"/>
    <w:rsid w:val="00513606"/>
    <w:rsid w:val="005138E8"/>
    <w:rsid w:val="00513EB6"/>
    <w:rsid w:val="0051414E"/>
    <w:rsid w:val="00514397"/>
    <w:rsid w:val="0051485C"/>
    <w:rsid w:val="0051505D"/>
    <w:rsid w:val="00515731"/>
    <w:rsid w:val="005157E7"/>
    <w:rsid w:val="005158C3"/>
    <w:rsid w:val="00515A2D"/>
    <w:rsid w:val="00515D8F"/>
    <w:rsid w:val="00516103"/>
    <w:rsid w:val="005162D8"/>
    <w:rsid w:val="00516C61"/>
    <w:rsid w:val="00516E2F"/>
    <w:rsid w:val="005170A8"/>
    <w:rsid w:val="00517802"/>
    <w:rsid w:val="0051797D"/>
    <w:rsid w:val="00517C51"/>
    <w:rsid w:val="005205F5"/>
    <w:rsid w:val="00520817"/>
    <w:rsid w:val="00520847"/>
    <w:rsid w:val="0052095B"/>
    <w:rsid w:val="00520C3E"/>
    <w:rsid w:val="00520EF5"/>
    <w:rsid w:val="00521031"/>
    <w:rsid w:val="00521446"/>
    <w:rsid w:val="00521646"/>
    <w:rsid w:val="0052228E"/>
    <w:rsid w:val="005225A9"/>
    <w:rsid w:val="005229CE"/>
    <w:rsid w:val="00522AB0"/>
    <w:rsid w:val="00522E11"/>
    <w:rsid w:val="00522F52"/>
    <w:rsid w:val="00523000"/>
    <w:rsid w:val="0052357B"/>
    <w:rsid w:val="005239C0"/>
    <w:rsid w:val="005239F1"/>
    <w:rsid w:val="00523C5C"/>
    <w:rsid w:val="00524231"/>
    <w:rsid w:val="00524942"/>
    <w:rsid w:val="005249D1"/>
    <w:rsid w:val="00524D14"/>
    <w:rsid w:val="00524F33"/>
    <w:rsid w:val="005255DC"/>
    <w:rsid w:val="005257EA"/>
    <w:rsid w:val="00525FC2"/>
    <w:rsid w:val="00526255"/>
    <w:rsid w:val="005262F3"/>
    <w:rsid w:val="00526AA7"/>
    <w:rsid w:val="00526AC8"/>
    <w:rsid w:val="00526C79"/>
    <w:rsid w:val="005273CF"/>
    <w:rsid w:val="0052754A"/>
    <w:rsid w:val="00527C97"/>
    <w:rsid w:val="00527EB2"/>
    <w:rsid w:val="00527FFD"/>
    <w:rsid w:val="00530422"/>
    <w:rsid w:val="0053135A"/>
    <w:rsid w:val="0053153A"/>
    <w:rsid w:val="00531670"/>
    <w:rsid w:val="00531D67"/>
    <w:rsid w:val="005323C8"/>
    <w:rsid w:val="00532428"/>
    <w:rsid w:val="00532D4F"/>
    <w:rsid w:val="00532F13"/>
    <w:rsid w:val="005331E6"/>
    <w:rsid w:val="005332DA"/>
    <w:rsid w:val="005341AD"/>
    <w:rsid w:val="005343FC"/>
    <w:rsid w:val="005348CC"/>
    <w:rsid w:val="00534DD1"/>
    <w:rsid w:val="005351B1"/>
    <w:rsid w:val="005357CC"/>
    <w:rsid w:val="00535B96"/>
    <w:rsid w:val="00535C25"/>
    <w:rsid w:val="00536063"/>
    <w:rsid w:val="00536167"/>
    <w:rsid w:val="00536B78"/>
    <w:rsid w:val="00536B7F"/>
    <w:rsid w:val="00536C46"/>
    <w:rsid w:val="00536FBA"/>
    <w:rsid w:val="00537051"/>
    <w:rsid w:val="0053793F"/>
    <w:rsid w:val="00537D94"/>
    <w:rsid w:val="0054047D"/>
    <w:rsid w:val="00540738"/>
    <w:rsid w:val="0054094A"/>
    <w:rsid w:val="005410DA"/>
    <w:rsid w:val="0054144A"/>
    <w:rsid w:val="005417AA"/>
    <w:rsid w:val="005417F0"/>
    <w:rsid w:val="00541CB2"/>
    <w:rsid w:val="00541F6C"/>
    <w:rsid w:val="005427D6"/>
    <w:rsid w:val="00542BE6"/>
    <w:rsid w:val="005430FA"/>
    <w:rsid w:val="005431AD"/>
    <w:rsid w:val="00543947"/>
    <w:rsid w:val="00543984"/>
    <w:rsid w:val="00543CBE"/>
    <w:rsid w:val="005444DF"/>
    <w:rsid w:val="00544CCA"/>
    <w:rsid w:val="00544FA5"/>
    <w:rsid w:val="00545732"/>
    <w:rsid w:val="00545A93"/>
    <w:rsid w:val="005469FA"/>
    <w:rsid w:val="00546AEF"/>
    <w:rsid w:val="00546CBA"/>
    <w:rsid w:val="00546DBB"/>
    <w:rsid w:val="0054727B"/>
    <w:rsid w:val="00547A35"/>
    <w:rsid w:val="00547A9A"/>
    <w:rsid w:val="00547B4D"/>
    <w:rsid w:val="00547B68"/>
    <w:rsid w:val="00547E6B"/>
    <w:rsid w:val="00547E77"/>
    <w:rsid w:val="005504B0"/>
    <w:rsid w:val="00550574"/>
    <w:rsid w:val="00550784"/>
    <w:rsid w:val="00550B93"/>
    <w:rsid w:val="00552334"/>
    <w:rsid w:val="005524C3"/>
    <w:rsid w:val="00552929"/>
    <w:rsid w:val="00552E3B"/>
    <w:rsid w:val="00553012"/>
    <w:rsid w:val="0055323D"/>
    <w:rsid w:val="00553C6A"/>
    <w:rsid w:val="00553D3B"/>
    <w:rsid w:val="00553E44"/>
    <w:rsid w:val="00554573"/>
    <w:rsid w:val="00554858"/>
    <w:rsid w:val="00554AB4"/>
    <w:rsid w:val="00554B39"/>
    <w:rsid w:val="00555509"/>
    <w:rsid w:val="005558BE"/>
    <w:rsid w:val="00556949"/>
    <w:rsid w:val="00556E07"/>
    <w:rsid w:val="00557275"/>
    <w:rsid w:val="0055785D"/>
    <w:rsid w:val="0055786B"/>
    <w:rsid w:val="00557E89"/>
    <w:rsid w:val="00560D5B"/>
    <w:rsid w:val="00560E5E"/>
    <w:rsid w:val="005613D4"/>
    <w:rsid w:val="00562922"/>
    <w:rsid w:val="00562924"/>
    <w:rsid w:val="00562BA3"/>
    <w:rsid w:val="00562FFE"/>
    <w:rsid w:val="005635B5"/>
    <w:rsid w:val="00563AD7"/>
    <w:rsid w:val="00563CB1"/>
    <w:rsid w:val="0056404E"/>
    <w:rsid w:val="00564127"/>
    <w:rsid w:val="0056452B"/>
    <w:rsid w:val="00564780"/>
    <w:rsid w:val="00564CC5"/>
    <w:rsid w:val="0056515F"/>
    <w:rsid w:val="005652F1"/>
    <w:rsid w:val="00565498"/>
    <w:rsid w:val="005660DD"/>
    <w:rsid w:val="005662FE"/>
    <w:rsid w:val="00566A06"/>
    <w:rsid w:val="00566BF8"/>
    <w:rsid w:val="0056703F"/>
    <w:rsid w:val="00567311"/>
    <w:rsid w:val="00567314"/>
    <w:rsid w:val="00567FAD"/>
    <w:rsid w:val="005708AF"/>
    <w:rsid w:val="00571074"/>
    <w:rsid w:val="005715AC"/>
    <w:rsid w:val="00572BFD"/>
    <w:rsid w:val="0057313F"/>
    <w:rsid w:val="005736AB"/>
    <w:rsid w:val="005739AF"/>
    <w:rsid w:val="00573B8E"/>
    <w:rsid w:val="00573CA5"/>
    <w:rsid w:val="00573D97"/>
    <w:rsid w:val="00573DC4"/>
    <w:rsid w:val="0057402E"/>
    <w:rsid w:val="005742A7"/>
    <w:rsid w:val="005742C3"/>
    <w:rsid w:val="0057472D"/>
    <w:rsid w:val="005747FA"/>
    <w:rsid w:val="005751B2"/>
    <w:rsid w:val="00575DEF"/>
    <w:rsid w:val="00576A10"/>
    <w:rsid w:val="00576AC0"/>
    <w:rsid w:val="00576FF0"/>
    <w:rsid w:val="005773C3"/>
    <w:rsid w:val="00577AE8"/>
    <w:rsid w:val="00577B36"/>
    <w:rsid w:val="00577B4C"/>
    <w:rsid w:val="00580024"/>
    <w:rsid w:val="00580526"/>
    <w:rsid w:val="0058098C"/>
    <w:rsid w:val="00580A25"/>
    <w:rsid w:val="00581914"/>
    <w:rsid w:val="00582CC7"/>
    <w:rsid w:val="00582CDE"/>
    <w:rsid w:val="00583770"/>
    <w:rsid w:val="0058422D"/>
    <w:rsid w:val="0058471F"/>
    <w:rsid w:val="0058486B"/>
    <w:rsid w:val="005849EB"/>
    <w:rsid w:val="00584B89"/>
    <w:rsid w:val="00584E11"/>
    <w:rsid w:val="00584FC5"/>
    <w:rsid w:val="005855D3"/>
    <w:rsid w:val="00585B6E"/>
    <w:rsid w:val="00586AD7"/>
    <w:rsid w:val="00586E11"/>
    <w:rsid w:val="0058781E"/>
    <w:rsid w:val="00587F1D"/>
    <w:rsid w:val="0059012F"/>
    <w:rsid w:val="0059040C"/>
    <w:rsid w:val="00590FDD"/>
    <w:rsid w:val="005910E0"/>
    <w:rsid w:val="0059130E"/>
    <w:rsid w:val="00591AA0"/>
    <w:rsid w:val="00591C19"/>
    <w:rsid w:val="00591DC3"/>
    <w:rsid w:val="00591FC2"/>
    <w:rsid w:val="00592543"/>
    <w:rsid w:val="00592A77"/>
    <w:rsid w:val="00593771"/>
    <w:rsid w:val="005940FF"/>
    <w:rsid w:val="00594E0F"/>
    <w:rsid w:val="005950EF"/>
    <w:rsid w:val="00595166"/>
    <w:rsid w:val="00595D2E"/>
    <w:rsid w:val="00595FC2"/>
    <w:rsid w:val="005962CD"/>
    <w:rsid w:val="005965AF"/>
    <w:rsid w:val="005969B0"/>
    <w:rsid w:val="00596BBE"/>
    <w:rsid w:val="00596E67"/>
    <w:rsid w:val="00597243"/>
    <w:rsid w:val="0059724B"/>
    <w:rsid w:val="0059757E"/>
    <w:rsid w:val="00597BED"/>
    <w:rsid w:val="00597C35"/>
    <w:rsid w:val="005A0150"/>
    <w:rsid w:val="005A0390"/>
    <w:rsid w:val="005A03EA"/>
    <w:rsid w:val="005A0474"/>
    <w:rsid w:val="005A0506"/>
    <w:rsid w:val="005A0781"/>
    <w:rsid w:val="005A0E84"/>
    <w:rsid w:val="005A134F"/>
    <w:rsid w:val="005A159A"/>
    <w:rsid w:val="005A16DC"/>
    <w:rsid w:val="005A1836"/>
    <w:rsid w:val="005A1A2C"/>
    <w:rsid w:val="005A1B68"/>
    <w:rsid w:val="005A1D30"/>
    <w:rsid w:val="005A254A"/>
    <w:rsid w:val="005A26EA"/>
    <w:rsid w:val="005A2A08"/>
    <w:rsid w:val="005A39CF"/>
    <w:rsid w:val="005A3A05"/>
    <w:rsid w:val="005A4124"/>
    <w:rsid w:val="005A445A"/>
    <w:rsid w:val="005A4549"/>
    <w:rsid w:val="005A4747"/>
    <w:rsid w:val="005A498F"/>
    <w:rsid w:val="005A4A56"/>
    <w:rsid w:val="005A4DCC"/>
    <w:rsid w:val="005A5600"/>
    <w:rsid w:val="005A5784"/>
    <w:rsid w:val="005A5D86"/>
    <w:rsid w:val="005A63E3"/>
    <w:rsid w:val="005A7415"/>
    <w:rsid w:val="005A7459"/>
    <w:rsid w:val="005A7E17"/>
    <w:rsid w:val="005B03E5"/>
    <w:rsid w:val="005B228D"/>
    <w:rsid w:val="005B2A0A"/>
    <w:rsid w:val="005B2A2B"/>
    <w:rsid w:val="005B2D4E"/>
    <w:rsid w:val="005B32D4"/>
    <w:rsid w:val="005B3322"/>
    <w:rsid w:val="005B454C"/>
    <w:rsid w:val="005B59CF"/>
    <w:rsid w:val="005B5E3F"/>
    <w:rsid w:val="005B7058"/>
    <w:rsid w:val="005B73B0"/>
    <w:rsid w:val="005B7425"/>
    <w:rsid w:val="005B7CC9"/>
    <w:rsid w:val="005C0A33"/>
    <w:rsid w:val="005C0FCD"/>
    <w:rsid w:val="005C12E0"/>
    <w:rsid w:val="005C1AB5"/>
    <w:rsid w:val="005C1EE0"/>
    <w:rsid w:val="005C220C"/>
    <w:rsid w:val="005C264D"/>
    <w:rsid w:val="005C2E6E"/>
    <w:rsid w:val="005C36DC"/>
    <w:rsid w:val="005C371B"/>
    <w:rsid w:val="005C402D"/>
    <w:rsid w:val="005C4557"/>
    <w:rsid w:val="005C48DA"/>
    <w:rsid w:val="005C50E8"/>
    <w:rsid w:val="005C514B"/>
    <w:rsid w:val="005C5483"/>
    <w:rsid w:val="005C6321"/>
    <w:rsid w:val="005C6EEF"/>
    <w:rsid w:val="005C6EF7"/>
    <w:rsid w:val="005C7638"/>
    <w:rsid w:val="005C7C0C"/>
    <w:rsid w:val="005D082F"/>
    <w:rsid w:val="005D1103"/>
    <w:rsid w:val="005D13E3"/>
    <w:rsid w:val="005D197E"/>
    <w:rsid w:val="005D26DB"/>
    <w:rsid w:val="005D30AF"/>
    <w:rsid w:val="005D3BAD"/>
    <w:rsid w:val="005D3C1B"/>
    <w:rsid w:val="005D4A8C"/>
    <w:rsid w:val="005D5180"/>
    <w:rsid w:val="005D5358"/>
    <w:rsid w:val="005D5A4D"/>
    <w:rsid w:val="005D5B37"/>
    <w:rsid w:val="005D5CCC"/>
    <w:rsid w:val="005D6078"/>
    <w:rsid w:val="005D6C1A"/>
    <w:rsid w:val="005D7431"/>
    <w:rsid w:val="005D75F9"/>
    <w:rsid w:val="005D781E"/>
    <w:rsid w:val="005D79B8"/>
    <w:rsid w:val="005D7A44"/>
    <w:rsid w:val="005E072E"/>
    <w:rsid w:val="005E139D"/>
    <w:rsid w:val="005E1634"/>
    <w:rsid w:val="005E26DA"/>
    <w:rsid w:val="005E2711"/>
    <w:rsid w:val="005E28A0"/>
    <w:rsid w:val="005E2A66"/>
    <w:rsid w:val="005E2B44"/>
    <w:rsid w:val="005E2EBE"/>
    <w:rsid w:val="005E326D"/>
    <w:rsid w:val="005E32D2"/>
    <w:rsid w:val="005E3570"/>
    <w:rsid w:val="005E3691"/>
    <w:rsid w:val="005E3D30"/>
    <w:rsid w:val="005E3E44"/>
    <w:rsid w:val="005E45A8"/>
    <w:rsid w:val="005E52B4"/>
    <w:rsid w:val="005E541C"/>
    <w:rsid w:val="005E5656"/>
    <w:rsid w:val="005E616D"/>
    <w:rsid w:val="005E64C2"/>
    <w:rsid w:val="005E6530"/>
    <w:rsid w:val="005E6614"/>
    <w:rsid w:val="005E6960"/>
    <w:rsid w:val="005E70E2"/>
    <w:rsid w:val="005E725C"/>
    <w:rsid w:val="005E734D"/>
    <w:rsid w:val="005E7557"/>
    <w:rsid w:val="005E7BFF"/>
    <w:rsid w:val="005F0524"/>
    <w:rsid w:val="005F088A"/>
    <w:rsid w:val="005F0AC1"/>
    <w:rsid w:val="005F0C05"/>
    <w:rsid w:val="005F20BE"/>
    <w:rsid w:val="005F2904"/>
    <w:rsid w:val="005F3181"/>
    <w:rsid w:val="005F36CA"/>
    <w:rsid w:val="005F404E"/>
    <w:rsid w:val="005F483E"/>
    <w:rsid w:val="005F4E7C"/>
    <w:rsid w:val="005F5040"/>
    <w:rsid w:val="005F518B"/>
    <w:rsid w:val="005F54EF"/>
    <w:rsid w:val="005F55BC"/>
    <w:rsid w:val="005F637D"/>
    <w:rsid w:val="005F6698"/>
    <w:rsid w:val="005F6AAD"/>
    <w:rsid w:val="005F6B45"/>
    <w:rsid w:val="005F73B9"/>
    <w:rsid w:val="005F7738"/>
    <w:rsid w:val="005F78F0"/>
    <w:rsid w:val="005F7B48"/>
    <w:rsid w:val="005F7E09"/>
    <w:rsid w:val="0060071E"/>
    <w:rsid w:val="00600E74"/>
    <w:rsid w:val="00600EDD"/>
    <w:rsid w:val="006010FF"/>
    <w:rsid w:val="006013F3"/>
    <w:rsid w:val="00601C6C"/>
    <w:rsid w:val="006022A7"/>
    <w:rsid w:val="00602456"/>
    <w:rsid w:val="006026F5"/>
    <w:rsid w:val="006029A2"/>
    <w:rsid w:val="006029F5"/>
    <w:rsid w:val="00603540"/>
    <w:rsid w:val="00603D6A"/>
    <w:rsid w:val="00603E93"/>
    <w:rsid w:val="0060406E"/>
    <w:rsid w:val="006051D3"/>
    <w:rsid w:val="0060566D"/>
    <w:rsid w:val="0060577B"/>
    <w:rsid w:val="0060670A"/>
    <w:rsid w:val="00606B50"/>
    <w:rsid w:val="00606D6B"/>
    <w:rsid w:val="00607031"/>
    <w:rsid w:val="006071BF"/>
    <w:rsid w:val="00607642"/>
    <w:rsid w:val="00607904"/>
    <w:rsid w:val="00607F96"/>
    <w:rsid w:val="0061003F"/>
    <w:rsid w:val="00610916"/>
    <w:rsid w:val="00610A43"/>
    <w:rsid w:val="00610ABB"/>
    <w:rsid w:val="00610CB8"/>
    <w:rsid w:val="00610D21"/>
    <w:rsid w:val="00610F25"/>
    <w:rsid w:val="00611326"/>
    <w:rsid w:val="006114FC"/>
    <w:rsid w:val="00611B00"/>
    <w:rsid w:val="00611F0F"/>
    <w:rsid w:val="00612DF4"/>
    <w:rsid w:val="006131DA"/>
    <w:rsid w:val="006133EB"/>
    <w:rsid w:val="00613566"/>
    <w:rsid w:val="00613DFD"/>
    <w:rsid w:val="00614669"/>
    <w:rsid w:val="0061492A"/>
    <w:rsid w:val="00614F41"/>
    <w:rsid w:val="00614F92"/>
    <w:rsid w:val="006154A9"/>
    <w:rsid w:val="006154B0"/>
    <w:rsid w:val="00615F2E"/>
    <w:rsid w:val="00616081"/>
    <w:rsid w:val="0061625A"/>
    <w:rsid w:val="00616BE1"/>
    <w:rsid w:val="00616C67"/>
    <w:rsid w:val="00616C76"/>
    <w:rsid w:val="00616F3D"/>
    <w:rsid w:val="0061705B"/>
    <w:rsid w:val="00617F6F"/>
    <w:rsid w:val="006200B2"/>
    <w:rsid w:val="00620555"/>
    <w:rsid w:val="00620573"/>
    <w:rsid w:val="006206A7"/>
    <w:rsid w:val="00621F87"/>
    <w:rsid w:val="00622436"/>
    <w:rsid w:val="006226BC"/>
    <w:rsid w:val="006230D8"/>
    <w:rsid w:val="0062354C"/>
    <w:rsid w:val="0062418E"/>
    <w:rsid w:val="0062455A"/>
    <w:rsid w:val="00624976"/>
    <w:rsid w:val="00624BD3"/>
    <w:rsid w:val="00624C1F"/>
    <w:rsid w:val="00625032"/>
    <w:rsid w:val="006250BF"/>
    <w:rsid w:val="00625BEF"/>
    <w:rsid w:val="00626217"/>
    <w:rsid w:val="00626333"/>
    <w:rsid w:val="00626643"/>
    <w:rsid w:val="0062750F"/>
    <w:rsid w:val="006278A7"/>
    <w:rsid w:val="00627DA9"/>
    <w:rsid w:val="00630058"/>
    <w:rsid w:val="00630B0D"/>
    <w:rsid w:val="00630E39"/>
    <w:rsid w:val="00630E9A"/>
    <w:rsid w:val="006314F8"/>
    <w:rsid w:val="00631785"/>
    <w:rsid w:val="00631878"/>
    <w:rsid w:val="006322D7"/>
    <w:rsid w:val="006323A2"/>
    <w:rsid w:val="00632631"/>
    <w:rsid w:val="006326C2"/>
    <w:rsid w:val="0063273F"/>
    <w:rsid w:val="00632A19"/>
    <w:rsid w:val="00632A35"/>
    <w:rsid w:val="00632C2A"/>
    <w:rsid w:val="00632F5B"/>
    <w:rsid w:val="006334EF"/>
    <w:rsid w:val="00633568"/>
    <w:rsid w:val="00633DBB"/>
    <w:rsid w:val="00634EA6"/>
    <w:rsid w:val="0063532A"/>
    <w:rsid w:val="006354C3"/>
    <w:rsid w:val="006355ED"/>
    <w:rsid w:val="00635A2C"/>
    <w:rsid w:val="0063656A"/>
    <w:rsid w:val="006366F5"/>
    <w:rsid w:val="00637382"/>
    <w:rsid w:val="006373AE"/>
    <w:rsid w:val="006376EF"/>
    <w:rsid w:val="00637D97"/>
    <w:rsid w:val="00640874"/>
    <w:rsid w:val="0064090F"/>
    <w:rsid w:val="0064097B"/>
    <w:rsid w:val="00640ADF"/>
    <w:rsid w:val="00640DEE"/>
    <w:rsid w:val="00641537"/>
    <w:rsid w:val="006415B6"/>
    <w:rsid w:val="006416CE"/>
    <w:rsid w:val="00641DE9"/>
    <w:rsid w:val="00641E15"/>
    <w:rsid w:val="00642906"/>
    <w:rsid w:val="0064298B"/>
    <w:rsid w:val="00642D9C"/>
    <w:rsid w:val="006433F7"/>
    <w:rsid w:val="00643BD8"/>
    <w:rsid w:val="00644316"/>
    <w:rsid w:val="00644741"/>
    <w:rsid w:val="006449C7"/>
    <w:rsid w:val="00644A81"/>
    <w:rsid w:val="00644ACE"/>
    <w:rsid w:val="00644F6A"/>
    <w:rsid w:val="00645046"/>
    <w:rsid w:val="006457A3"/>
    <w:rsid w:val="00645BB2"/>
    <w:rsid w:val="00645F09"/>
    <w:rsid w:val="00645FC5"/>
    <w:rsid w:val="00646C69"/>
    <w:rsid w:val="00647168"/>
    <w:rsid w:val="00647278"/>
    <w:rsid w:val="00650481"/>
    <w:rsid w:val="006506A9"/>
    <w:rsid w:val="00650967"/>
    <w:rsid w:val="00650B03"/>
    <w:rsid w:val="00650F52"/>
    <w:rsid w:val="006512F2"/>
    <w:rsid w:val="00652246"/>
    <w:rsid w:val="00652EA5"/>
    <w:rsid w:val="006530BC"/>
    <w:rsid w:val="0065330C"/>
    <w:rsid w:val="00653654"/>
    <w:rsid w:val="00653BEE"/>
    <w:rsid w:val="00653CE0"/>
    <w:rsid w:val="00654921"/>
    <w:rsid w:val="00654954"/>
    <w:rsid w:val="00654E76"/>
    <w:rsid w:val="00655187"/>
    <w:rsid w:val="00655702"/>
    <w:rsid w:val="00655A54"/>
    <w:rsid w:val="00656080"/>
    <w:rsid w:val="00656353"/>
    <w:rsid w:val="00656553"/>
    <w:rsid w:val="0065679A"/>
    <w:rsid w:val="006567A1"/>
    <w:rsid w:val="00656CDE"/>
    <w:rsid w:val="006576AC"/>
    <w:rsid w:val="0065789C"/>
    <w:rsid w:val="00657B95"/>
    <w:rsid w:val="00657F0C"/>
    <w:rsid w:val="00660B34"/>
    <w:rsid w:val="00660B6D"/>
    <w:rsid w:val="00660CE3"/>
    <w:rsid w:val="006613B0"/>
    <w:rsid w:val="006624EA"/>
    <w:rsid w:val="00662A6E"/>
    <w:rsid w:val="00662BE5"/>
    <w:rsid w:val="00662C24"/>
    <w:rsid w:val="00663188"/>
    <w:rsid w:val="006631F5"/>
    <w:rsid w:val="0066400F"/>
    <w:rsid w:val="00664796"/>
    <w:rsid w:val="00664C19"/>
    <w:rsid w:val="00664E67"/>
    <w:rsid w:val="00665501"/>
    <w:rsid w:val="00665693"/>
    <w:rsid w:val="00666413"/>
    <w:rsid w:val="006664AA"/>
    <w:rsid w:val="00666AD3"/>
    <w:rsid w:val="00666CD0"/>
    <w:rsid w:val="00667429"/>
    <w:rsid w:val="00667461"/>
    <w:rsid w:val="006674AC"/>
    <w:rsid w:val="00667A4F"/>
    <w:rsid w:val="00667BB5"/>
    <w:rsid w:val="00667D24"/>
    <w:rsid w:val="0067016A"/>
    <w:rsid w:val="00670773"/>
    <w:rsid w:val="00670EB1"/>
    <w:rsid w:val="0067140A"/>
    <w:rsid w:val="006717BF"/>
    <w:rsid w:val="00671B76"/>
    <w:rsid w:val="006725A5"/>
    <w:rsid w:val="006729DB"/>
    <w:rsid w:val="00672B5C"/>
    <w:rsid w:val="00672DA7"/>
    <w:rsid w:val="006731F8"/>
    <w:rsid w:val="00673570"/>
    <w:rsid w:val="0067371C"/>
    <w:rsid w:val="00673966"/>
    <w:rsid w:val="00673CA4"/>
    <w:rsid w:val="00674B31"/>
    <w:rsid w:val="00674E0E"/>
    <w:rsid w:val="00674EED"/>
    <w:rsid w:val="0067586A"/>
    <w:rsid w:val="00675A16"/>
    <w:rsid w:val="006764E2"/>
    <w:rsid w:val="00676C4F"/>
    <w:rsid w:val="00677048"/>
    <w:rsid w:val="006770C3"/>
    <w:rsid w:val="00677AF4"/>
    <w:rsid w:val="006802F6"/>
    <w:rsid w:val="006803BF"/>
    <w:rsid w:val="00680B59"/>
    <w:rsid w:val="00681054"/>
    <w:rsid w:val="0068154C"/>
    <w:rsid w:val="00681653"/>
    <w:rsid w:val="00681A70"/>
    <w:rsid w:val="00682C82"/>
    <w:rsid w:val="00682C83"/>
    <w:rsid w:val="006830DF"/>
    <w:rsid w:val="006834EB"/>
    <w:rsid w:val="006836E5"/>
    <w:rsid w:val="006848A0"/>
    <w:rsid w:val="00684E50"/>
    <w:rsid w:val="00685012"/>
    <w:rsid w:val="00685CE8"/>
    <w:rsid w:val="006864CF"/>
    <w:rsid w:val="006866A2"/>
    <w:rsid w:val="006901A2"/>
    <w:rsid w:val="0069086E"/>
    <w:rsid w:val="00690A5A"/>
    <w:rsid w:val="00690A60"/>
    <w:rsid w:val="00690DF2"/>
    <w:rsid w:val="00691388"/>
    <w:rsid w:val="006917EF"/>
    <w:rsid w:val="006919EC"/>
    <w:rsid w:val="00691AB2"/>
    <w:rsid w:val="0069217A"/>
    <w:rsid w:val="0069273D"/>
    <w:rsid w:val="00692CA8"/>
    <w:rsid w:val="00693099"/>
    <w:rsid w:val="00693781"/>
    <w:rsid w:val="006938C5"/>
    <w:rsid w:val="0069398B"/>
    <w:rsid w:val="00693CFA"/>
    <w:rsid w:val="006947A3"/>
    <w:rsid w:val="006951BE"/>
    <w:rsid w:val="006955D4"/>
    <w:rsid w:val="006955ED"/>
    <w:rsid w:val="00695FF0"/>
    <w:rsid w:val="006962D2"/>
    <w:rsid w:val="00697214"/>
    <w:rsid w:val="006974D8"/>
    <w:rsid w:val="006976A3"/>
    <w:rsid w:val="0069777D"/>
    <w:rsid w:val="006A001E"/>
    <w:rsid w:val="006A0738"/>
    <w:rsid w:val="006A08E0"/>
    <w:rsid w:val="006A0BC8"/>
    <w:rsid w:val="006A0BFA"/>
    <w:rsid w:val="006A0DA0"/>
    <w:rsid w:val="006A11E9"/>
    <w:rsid w:val="006A135B"/>
    <w:rsid w:val="006A2392"/>
    <w:rsid w:val="006A272F"/>
    <w:rsid w:val="006A431E"/>
    <w:rsid w:val="006A467F"/>
    <w:rsid w:val="006A4D34"/>
    <w:rsid w:val="006A5495"/>
    <w:rsid w:val="006A560B"/>
    <w:rsid w:val="006A5B5B"/>
    <w:rsid w:val="006A5C5F"/>
    <w:rsid w:val="006A68C2"/>
    <w:rsid w:val="006A6918"/>
    <w:rsid w:val="006A6A81"/>
    <w:rsid w:val="006A6A96"/>
    <w:rsid w:val="006A6B74"/>
    <w:rsid w:val="006A6D20"/>
    <w:rsid w:val="006A7310"/>
    <w:rsid w:val="006A7427"/>
    <w:rsid w:val="006B0FAE"/>
    <w:rsid w:val="006B12A3"/>
    <w:rsid w:val="006B132E"/>
    <w:rsid w:val="006B134A"/>
    <w:rsid w:val="006B146B"/>
    <w:rsid w:val="006B177F"/>
    <w:rsid w:val="006B1E5F"/>
    <w:rsid w:val="006B2343"/>
    <w:rsid w:val="006B2C95"/>
    <w:rsid w:val="006B2F43"/>
    <w:rsid w:val="006B30F6"/>
    <w:rsid w:val="006B32D3"/>
    <w:rsid w:val="006B3358"/>
    <w:rsid w:val="006B3A06"/>
    <w:rsid w:val="006B3DFA"/>
    <w:rsid w:val="006B3E4E"/>
    <w:rsid w:val="006B3E7E"/>
    <w:rsid w:val="006B4467"/>
    <w:rsid w:val="006B447A"/>
    <w:rsid w:val="006B4520"/>
    <w:rsid w:val="006B4FB1"/>
    <w:rsid w:val="006B512C"/>
    <w:rsid w:val="006B519A"/>
    <w:rsid w:val="006B51EB"/>
    <w:rsid w:val="006B58CD"/>
    <w:rsid w:val="006B5A6A"/>
    <w:rsid w:val="006B62BF"/>
    <w:rsid w:val="006B656F"/>
    <w:rsid w:val="006B7D3B"/>
    <w:rsid w:val="006B7F4E"/>
    <w:rsid w:val="006C00B3"/>
    <w:rsid w:val="006C0508"/>
    <w:rsid w:val="006C06A0"/>
    <w:rsid w:val="006C0734"/>
    <w:rsid w:val="006C0750"/>
    <w:rsid w:val="006C1872"/>
    <w:rsid w:val="006C1936"/>
    <w:rsid w:val="006C1B41"/>
    <w:rsid w:val="006C1EC2"/>
    <w:rsid w:val="006C209C"/>
    <w:rsid w:val="006C22C2"/>
    <w:rsid w:val="006C266F"/>
    <w:rsid w:val="006C28D0"/>
    <w:rsid w:val="006C2AA0"/>
    <w:rsid w:val="006C2BD5"/>
    <w:rsid w:val="006C2E93"/>
    <w:rsid w:val="006C34B6"/>
    <w:rsid w:val="006C3D74"/>
    <w:rsid w:val="006C428D"/>
    <w:rsid w:val="006C45FC"/>
    <w:rsid w:val="006C5646"/>
    <w:rsid w:val="006C5825"/>
    <w:rsid w:val="006C59D3"/>
    <w:rsid w:val="006C5AE8"/>
    <w:rsid w:val="006C5EF7"/>
    <w:rsid w:val="006C6661"/>
    <w:rsid w:val="006C6779"/>
    <w:rsid w:val="006C6D91"/>
    <w:rsid w:val="006C722D"/>
    <w:rsid w:val="006C72B1"/>
    <w:rsid w:val="006C779C"/>
    <w:rsid w:val="006C7B99"/>
    <w:rsid w:val="006D010D"/>
    <w:rsid w:val="006D0331"/>
    <w:rsid w:val="006D0659"/>
    <w:rsid w:val="006D0A16"/>
    <w:rsid w:val="006D0D0A"/>
    <w:rsid w:val="006D0DF5"/>
    <w:rsid w:val="006D1028"/>
    <w:rsid w:val="006D11F3"/>
    <w:rsid w:val="006D1218"/>
    <w:rsid w:val="006D153F"/>
    <w:rsid w:val="006D1B4B"/>
    <w:rsid w:val="006D1BDE"/>
    <w:rsid w:val="006D2664"/>
    <w:rsid w:val="006D29D8"/>
    <w:rsid w:val="006D32E6"/>
    <w:rsid w:val="006D3D20"/>
    <w:rsid w:val="006D4123"/>
    <w:rsid w:val="006D44DC"/>
    <w:rsid w:val="006D4D03"/>
    <w:rsid w:val="006D5A9E"/>
    <w:rsid w:val="006D5B88"/>
    <w:rsid w:val="006D61D7"/>
    <w:rsid w:val="006D61FC"/>
    <w:rsid w:val="006D62FE"/>
    <w:rsid w:val="006D6600"/>
    <w:rsid w:val="006D679E"/>
    <w:rsid w:val="006D69B8"/>
    <w:rsid w:val="006D6D36"/>
    <w:rsid w:val="006D7182"/>
    <w:rsid w:val="006D779A"/>
    <w:rsid w:val="006D7F98"/>
    <w:rsid w:val="006E00B1"/>
    <w:rsid w:val="006E024B"/>
    <w:rsid w:val="006E032C"/>
    <w:rsid w:val="006E060C"/>
    <w:rsid w:val="006E06BA"/>
    <w:rsid w:val="006E0CEE"/>
    <w:rsid w:val="006E0E14"/>
    <w:rsid w:val="006E120E"/>
    <w:rsid w:val="006E1224"/>
    <w:rsid w:val="006E12DA"/>
    <w:rsid w:val="006E1838"/>
    <w:rsid w:val="006E20C5"/>
    <w:rsid w:val="006E235F"/>
    <w:rsid w:val="006E2B38"/>
    <w:rsid w:val="006E2F6A"/>
    <w:rsid w:val="006E3870"/>
    <w:rsid w:val="006E3B34"/>
    <w:rsid w:val="006E3C8C"/>
    <w:rsid w:val="006E41CE"/>
    <w:rsid w:val="006E4394"/>
    <w:rsid w:val="006E45FF"/>
    <w:rsid w:val="006E4FF3"/>
    <w:rsid w:val="006E533D"/>
    <w:rsid w:val="006E544D"/>
    <w:rsid w:val="006E5AE6"/>
    <w:rsid w:val="006E5DB6"/>
    <w:rsid w:val="006E5F2C"/>
    <w:rsid w:val="006E6AE4"/>
    <w:rsid w:val="006E6E97"/>
    <w:rsid w:val="006E7223"/>
    <w:rsid w:val="006E73AA"/>
    <w:rsid w:val="006E7AF2"/>
    <w:rsid w:val="006E7C7B"/>
    <w:rsid w:val="006E7EE3"/>
    <w:rsid w:val="006F0512"/>
    <w:rsid w:val="006F0584"/>
    <w:rsid w:val="006F0879"/>
    <w:rsid w:val="006F111F"/>
    <w:rsid w:val="006F12F1"/>
    <w:rsid w:val="006F2307"/>
    <w:rsid w:val="006F28D9"/>
    <w:rsid w:val="006F3B2F"/>
    <w:rsid w:val="006F3B8F"/>
    <w:rsid w:val="006F3BF9"/>
    <w:rsid w:val="006F3F3B"/>
    <w:rsid w:val="006F463B"/>
    <w:rsid w:val="006F4952"/>
    <w:rsid w:val="006F4A94"/>
    <w:rsid w:val="006F4BB7"/>
    <w:rsid w:val="006F4C8C"/>
    <w:rsid w:val="006F4F76"/>
    <w:rsid w:val="006F4F83"/>
    <w:rsid w:val="006F4F9F"/>
    <w:rsid w:val="006F51F1"/>
    <w:rsid w:val="006F69EA"/>
    <w:rsid w:val="006F6E0C"/>
    <w:rsid w:val="006F7FF7"/>
    <w:rsid w:val="0070000A"/>
    <w:rsid w:val="007000D2"/>
    <w:rsid w:val="0070192F"/>
    <w:rsid w:val="007019DA"/>
    <w:rsid w:val="00701C0F"/>
    <w:rsid w:val="0070238E"/>
    <w:rsid w:val="00702D22"/>
    <w:rsid w:val="007030FE"/>
    <w:rsid w:val="00703104"/>
    <w:rsid w:val="007035B9"/>
    <w:rsid w:val="00703F91"/>
    <w:rsid w:val="00704328"/>
    <w:rsid w:val="00704372"/>
    <w:rsid w:val="007043DC"/>
    <w:rsid w:val="00704BC4"/>
    <w:rsid w:val="00705030"/>
    <w:rsid w:val="007051AB"/>
    <w:rsid w:val="00705268"/>
    <w:rsid w:val="0070560E"/>
    <w:rsid w:val="00705968"/>
    <w:rsid w:val="007062F7"/>
    <w:rsid w:val="00706399"/>
    <w:rsid w:val="0070786A"/>
    <w:rsid w:val="00710106"/>
    <w:rsid w:val="00710345"/>
    <w:rsid w:val="0071092B"/>
    <w:rsid w:val="00710BFB"/>
    <w:rsid w:val="00710CC3"/>
    <w:rsid w:val="00710F1F"/>
    <w:rsid w:val="00711A70"/>
    <w:rsid w:val="0071251B"/>
    <w:rsid w:val="00712582"/>
    <w:rsid w:val="00712CEE"/>
    <w:rsid w:val="007134C1"/>
    <w:rsid w:val="007135B5"/>
    <w:rsid w:val="00714872"/>
    <w:rsid w:val="00714899"/>
    <w:rsid w:val="00715858"/>
    <w:rsid w:val="007158BE"/>
    <w:rsid w:val="007159D3"/>
    <w:rsid w:val="00715CAB"/>
    <w:rsid w:val="00715CB5"/>
    <w:rsid w:val="007165D6"/>
    <w:rsid w:val="00716AC6"/>
    <w:rsid w:val="00717885"/>
    <w:rsid w:val="00717B5D"/>
    <w:rsid w:val="00717C5D"/>
    <w:rsid w:val="00720549"/>
    <w:rsid w:val="00720597"/>
    <w:rsid w:val="00720FBC"/>
    <w:rsid w:val="00721235"/>
    <w:rsid w:val="007218D0"/>
    <w:rsid w:val="00721CD2"/>
    <w:rsid w:val="00721EBC"/>
    <w:rsid w:val="00722448"/>
    <w:rsid w:val="00722B10"/>
    <w:rsid w:val="00722D5F"/>
    <w:rsid w:val="0072337A"/>
    <w:rsid w:val="007239B9"/>
    <w:rsid w:val="00723A44"/>
    <w:rsid w:val="00723DF4"/>
    <w:rsid w:val="007247F0"/>
    <w:rsid w:val="007249FC"/>
    <w:rsid w:val="00724A3F"/>
    <w:rsid w:val="007250B0"/>
    <w:rsid w:val="00725462"/>
    <w:rsid w:val="00725974"/>
    <w:rsid w:val="0072649B"/>
    <w:rsid w:val="0072686E"/>
    <w:rsid w:val="007268FE"/>
    <w:rsid w:val="00726EBC"/>
    <w:rsid w:val="00726F3F"/>
    <w:rsid w:val="00727BF6"/>
    <w:rsid w:val="007300FA"/>
    <w:rsid w:val="00730169"/>
    <w:rsid w:val="007308C2"/>
    <w:rsid w:val="007309E4"/>
    <w:rsid w:val="00730A5F"/>
    <w:rsid w:val="007319AB"/>
    <w:rsid w:val="00731B0D"/>
    <w:rsid w:val="0073226D"/>
    <w:rsid w:val="007324C2"/>
    <w:rsid w:val="00732BF1"/>
    <w:rsid w:val="00733310"/>
    <w:rsid w:val="007336FC"/>
    <w:rsid w:val="00733858"/>
    <w:rsid w:val="007345DB"/>
    <w:rsid w:val="00735064"/>
    <w:rsid w:val="0073534D"/>
    <w:rsid w:val="007356E5"/>
    <w:rsid w:val="00735843"/>
    <w:rsid w:val="00736285"/>
    <w:rsid w:val="00736882"/>
    <w:rsid w:val="00736C46"/>
    <w:rsid w:val="00736D52"/>
    <w:rsid w:val="00737424"/>
    <w:rsid w:val="00737592"/>
    <w:rsid w:val="007378E2"/>
    <w:rsid w:val="00737D0A"/>
    <w:rsid w:val="00737E10"/>
    <w:rsid w:val="00740105"/>
    <w:rsid w:val="007406BA"/>
    <w:rsid w:val="00740925"/>
    <w:rsid w:val="00740E48"/>
    <w:rsid w:val="00741031"/>
    <w:rsid w:val="0074207C"/>
    <w:rsid w:val="00742867"/>
    <w:rsid w:val="00743202"/>
    <w:rsid w:val="00743A23"/>
    <w:rsid w:val="00743A42"/>
    <w:rsid w:val="00743F8E"/>
    <w:rsid w:val="00744062"/>
    <w:rsid w:val="00744959"/>
    <w:rsid w:val="0074498B"/>
    <w:rsid w:val="00744A15"/>
    <w:rsid w:val="00744B96"/>
    <w:rsid w:val="00744DAD"/>
    <w:rsid w:val="00745456"/>
    <w:rsid w:val="007454B3"/>
    <w:rsid w:val="00745EC3"/>
    <w:rsid w:val="00746BC7"/>
    <w:rsid w:val="00746E6F"/>
    <w:rsid w:val="007473FF"/>
    <w:rsid w:val="0074745E"/>
    <w:rsid w:val="00747698"/>
    <w:rsid w:val="007478C1"/>
    <w:rsid w:val="00747959"/>
    <w:rsid w:val="00747D7E"/>
    <w:rsid w:val="00750662"/>
    <w:rsid w:val="0075086E"/>
    <w:rsid w:val="00750C3B"/>
    <w:rsid w:val="00750E19"/>
    <w:rsid w:val="00751382"/>
    <w:rsid w:val="007514A2"/>
    <w:rsid w:val="007519C4"/>
    <w:rsid w:val="00751C44"/>
    <w:rsid w:val="00751FD3"/>
    <w:rsid w:val="00752518"/>
    <w:rsid w:val="007529BF"/>
    <w:rsid w:val="00752B75"/>
    <w:rsid w:val="007539C9"/>
    <w:rsid w:val="00753D4B"/>
    <w:rsid w:val="00753D94"/>
    <w:rsid w:val="007541C4"/>
    <w:rsid w:val="0075429C"/>
    <w:rsid w:val="00754599"/>
    <w:rsid w:val="00755833"/>
    <w:rsid w:val="00755921"/>
    <w:rsid w:val="00755FB3"/>
    <w:rsid w:val="007564D3"/>
    <w:rsid w:val="0075679A"/>
    <w:rsid w:val="00756C3F"/>
    <w:rsid w:val="00756F4D"/>
    <w:rsid w:val="007571EE"/>
    <w:rsid w:val="007575AF"/>
    <w:rsid w:val="007575C8"/>
    <w:rsid w:val="007576EA"/>
    <w:rsid w:val="00757BFD"/>
    <w:rsid w:val="00757C7B"/>
    <w:rsid w:val="007601E8"/>
    <w:rsid w:val="00760C1C"/>
    <w:rsid w:val="007613E8"/>
    <w:rsid w:val="00761607"/>
    <w:rsid w:val="00761892"/>
    <w:rsid w:val="007618E8"/>
    <w:rsid w:val="00761BF4"/>
    <w:rsid w:val="00762709"/>
    <w:rsid w:val="00762DCE"/>
    <w:rsid w:val="00762F8F"/>
    <w:rsid w:val="007633FB"/>
    <w:rsid w:val="00763644"/>
    <w:rsid w:val="00763831"/>
    <w:rsid w:val="00764BFD"/>
    <w:rsid w:val="00764E0C"/>
    <w:rsid w:val="00765087"/>
    <w:rsid w:val="0076522D"/>
    <w:rsid w:val="00765554"/>
    <w:rsid w:val="00765605"/>
    <w:rsid w:val="00765984"/>
    <w:rsid w:val="007662EA"/>
    <w:rsid w:val="00766546"/>
    <w:rsid w:val="007671A0"/>
    <w:rsid w:val="007679AD"/>
    <w:rsid w:val="00767D56"/>
    <w:rsid w:val="00767D59"/>
    <w:rsid w:val="007707AF"/>
    <w:rsid w:val="00770E78"/>
    <w:rsid w:val="007711C3"/>
    <w:rsid w:val="007718CA"/>
    <w:rsid w:val="00771A87"/>
    <w:rsid w:val="007722A2"/>
    <w:rsid w:val="007722A3"/>
    <w:rsid w:val="00772361"/>
    <w:rsid w:val="00772AC8"/>
    <w:rsid w:val="00772B47"/>
    <w:rsid w:val="00772D12"/>
    <w:rsid w:val="00772D8E"/>
    <w:rsid w:val="00772F1D"/>
    <w:rsid w:val="00773215"/>
    <w:rsid w:val="00773A48"/>
    <w:rsid w:val="00773BEC"/>
    <w:rsid w:val="00773E62"/>
    <w:rsid w:val="0077422D"/>
    <w:rsid w:val="00774307"/>
    <w:rsid w:val="00774C5C"/>
    <w:rsid w:val="00775C39"/>
    <w:rsid w:val="00775CBD"/>
    <w:rsid w:val="007764C0"/>
    <w:rsid w:val="007768D4"/>
    <w:rsid w:val="007769F5"/>
    <w:rsid w:val="00776C7A"/>
    <w:rsid w:val="00776F36"/>
    <w:rsid w:val="00777367"/>
    <w:rsid w:val="007773A2"/>
    <w:rsid w:val="0077789E"/>
    <w:rsid w:val="0077790E"/>
    <w:rsid w:val="00777AAB"/>
    <w:rsid w:val="00777F38"/>
    <w:rsid w:val="00780024"/>
    <w:rsid w:val="007801CA"/>
    <w:rsid w:val="00780598"/>
    <w:rsid w:val="00780D21"/>
    <w:rsid w:val="00780E84"/>
    <w:rsid w:val="007823DC"/>
    <w:rsid w:val="00782BCF"/>
    <w:rsid w:val="00782E15"/>
    <w:rsid w:val="0078310C"/>
    <w:rsid w:val="00783A7B"/>
    <w:rsid w:val="00783D35"/>
    <w:rsid w:val="00784292"/>
    <w:rsid w:val="00784423"/>
    <w:rsid w:val="00785D0A"/>
    <w:rsid w:val="007865AE"/>
    <w:rsid w:val="00787C9B"/>
    <w:rsid w:val="00787D28"/>
    <w:rsid w:val="00790295"/>
    <w:rsid w:val="00790445"/>
    <w:rsid w:val="0079071B"/>
    <w:rsid w:val="00790FAE"/>
    <w:rsid w:val="0079109B"/>
    <w:rsid w:val="0079144B"/>
    <w:rsid w:val="007915BB"/>
    <w:rsid w:val="00792C8A"/>
    <w:rsid w:val="00793774"/>
    <w:rsid w:val="0079388D"/>
    <w:rsid w:val="00793C77"/>
    <w:rsid w:val="00794A83"/>
    <w:rsid w:val="00794B85"/>
    <w:rsid w:val="00794BF4"/>
    <w:rsid w:val="00794D92"/>
    <w:rsid w:val="00794E88"/>
    <w:rsid w:val="00794EEB"/>
    <w:rsid w:val="00794EED"/>
    <w:rsid w:val="007954F7"/>
    <w:rsid w:val="00795D33"/>
    <w:rsid w:val="00796EE2"/>
    <w:rsid w:val="007A00D4"/>
    <w:rsid w:val="007A02E4"/>
    <w:rsid w:val="007A0A91"/>
    <w:rsid w:val="007A159F"/>
    <w:rsid w:val="007A18C3"/>
    <w:rsid w:val="007A1967"/>
    <w:rsid w:val="007A1CB3"/>
    <w:rsid w:val="007A2009"/>
    <w:rsid w:val="007A2152"/>
    <w:rsid w:val="007A233D"/>
    <w:rsid w:val="007A2CD4"/>
    <w:rsid w:val="007A2E07"/>
    <w:rsid w:val="007A3082"/>
    <w:rsid w:val="007A35E9"/>
    <w:rsid w:val="007A3C6B"/>
    <w:rsid w:val="007A43EE"/>
    <w:rsid w:val="007A4540"/>
    <w:rsid w:val="007A4DEF"/>
    <w:rsid w:val="007A5E93"/>
    <w:rsid w:val="007A5F28"/>
    <w:rsid w:val="007A5F66"/>
    <w:rsid w:val="007A64EB"/>
    <w:rsid w:val="007A65CA"/>
    <w:rsid w:val="007A6B9A"/>
    <w:rsid w:val="007A6F6B"/>
    <w:rsid w:val="007A74B5"/>
    <w:rsid w:val="007A7F73"/>
    <w:rsid w:val="007B0250"/>
    <w:rsid w:val="007B0539"/>
    <w:rsid w:val="007B0FDE"/>
    <w:rsid w:val="007B25F8"/>
    <w:rsid w:val="007B26A0"/>
    <w:rsid w:val="007B2A34"/>
    <w:rsid w:val="007B3315"/>
    <w:rsid w:val="007B355B"/>
    <w:rsid w:val="007B3D1F"/>
    <w:rsid w:val="007B3D56"/>
    <w:rsid w:val="007B3E8F"/>
    <w:rsid w:val="007B3F55"/>
    <w:rsid w:val="007B4054"/>
    <w:rsid w:val="007B4591"/>
    <w:rsid w:val="007B4A8E"/>
    <w:rsid w:val="007B4CCB"/>
    <w:rsid w:val="007B509C"/>
    <w:rsid w:val="007B5AD5"/>
    <w:rsid w:val="007B60B5"/>
    <w:rsid w:val="007B6155"/>
    <w:rsid w:val="007B64E2"/>
    <w:rsid w:val="007B65AF"/>
    <w:rsid w:val="007B665E"/>
    <w:rsid w:val="007B6E4F"/>
    <w:rsid w:val="007B6F6A"/>
    <w:rsid w:val="007B739A"/>
    <w:rsid w:val="007B742C"/>
    <w:rsid w:val="007B7837"/>
    <w:rsid w:val="007B7A69"/>
    <w:rsid w:val="007C06F5"/>
    <w:rsid w:val="007C1110"/>
    <w:rsid w:val="007C1517"/>
    <w:rsid w:val="007C16AE"/>
    <w:rsid w:val="007C16D8"/>
    <w:rsid w:val="007C1967"/>
    <w:rsid w:val="007C1CB0"/>
    <w:rsid w:val="007C25DC"/>
    <w:rsid w:val="007C3D74"/>
    <w:rsid w:val="007C4017"/>
    <w:rsid w:val="007C4243"/>
    <w:rsid w:val="007C4FD2"/>
    <w:rsid w:val="007C5060"/>
    <w:rsid w:val="007C506E"/>
    <w:rsid w:val="007C5534"/>
    <w:rsid w:val="007C5B41"/>
    <w:rsid w:val="007C607A"/>
    <w:rsid w:val="007C6475"/>
    <w:rsid w:val="007C6B71"/>
    <w:rsid w:val="007C6C67"/>
    <w:rsid w:val="007C6CFF"/>
    <w:rsid w:val="007C775E"/>
    <w:rsid w:val="007D08D8"/>
    <w:rsid w:val="007D0DF9"/>
    <w:rsid w:val="007D16F2"/>
    <w:rsid w:val="007D1ED1"/>
    <w:rsid w:val="007D218C"/>
    <w:rsid w:val="007D2836"/>
    <w:rsid w:val="007D3158"/>
    <w:rsid w:val="007D34DE"/>
    <w:rsid w:val="007D3850"/>
    <w:rsid w:val="007D3A78"/>
    <w:rsid w:val="007D3A80"/>
    <w:rsid w:val="007D3E57"/>
    <w:rsid w:val="007D433A"/>
    <w:rsid w:val="007D453C"/>
    <w:rsid w:val="007D5766"/>
    <w:rsid w:val="007D58F1"/>
    <w:rsid w:val="007D6170"/>
    <w:rsid w:val="007D6AE6"/>
    <w:rsid w:val="007D6B29"/>
    <w:rsid w:val="007D6FB5"/>
    <w:rsid w:val="007D714C"/>
    <w:rsid w:val="007D719E"/>
    <w:rsid w:val="007D7441"/>
    <w:rsid w:val="007E037A"/>
    <w:rsid w:val="007E03B6"/>
    <w:rsid w:val="007E06BA"/>
    <w:rsid w:val="007E07A6"/>
    <w:rsid w:val="007E0CC2"/>
    <w:rsid w:val="007E1951"/>
    <w:rsid w:val="007E1DA9"/>
    <w:rsid w:val="007E1F70"/>
    <w:rsid w:val="007E210C"/>
    <w:rsid w:val="007E235B"/>
    <w:rsid w:val="007E2AE4"/>
    <w:rsid w:val="007E2C62"/>
    <w:rsid w:val="007E314F"/>
    <w:rsid w:val="007E338E"/>
    <w:rsid w:val="007E37F6"/>
    <w:rsid w:val="007E3D91"/>
    <w:rsid w:val="007E3D95"/>
    <w:rsid w:val="007E418E"/>
    <w:rsid w:val="007E48F7"/>
    <w:rsid w:val="007E497C"/>
    <w:rsid w:val="007E4BFB"/>
    <w:rsid w:val="007E4F17"/>
    <w:rsid w:val="007E5150"/>
    <w:rsid w:val="007E5530"/>
    <w:rsid w:val="007E5661"/>
    <w:rsid w:val="007E5EF1"/>
    <w:rsid w:val="007E5F4C"/>
    <w:rsid w:val="007E606D"/>
    <w:rsid w:val="007E6A42"/>
    <w:rsid w:val="007E6BBB"/>
    <w:rsid w:val="007E6EFA"/>
    <w:rsid w:val="007E70D2"/>
    <w:rsid w:val="007E73DD"/>
    <w:rsid w:val="007E745E"/>
    <w:rsid w:val="007E76A9"/>
    <w:rsid w:val="007E7F23"/>
    <w:rsid w:val="007F0AE5"/>
    <w:rsid w:val="007F1270"/>
    <w:rsid w:val="007F1407"/>
    <w:rsid w:val="007F154B"/>
    <w:rsid w:val="007F1C85"/>
    <w:rsid w:val="007F1E76"/>
    <w:rsid w:val="007F2010"/>
    <w:rsid w:val="007F21B7"/>
    <w:rsid w:val="007F2473"/>
    <w:rsid w:val="007F29E2"/>
    <w:rsid w:val="007F2A9D"/>
    <w:rsid w:val="007F2B1E"/>
    <w:rsid w:val="007F2DF1"/>
    <w:rsid w:val="007F2E74"/>
    <w:rsid w:val="007F2F1E"/>
    <w:rsid w:val="007F37B3"/>
    <w:rsid w:val="007F3B71"/>
    <w:rsid w:val="007F3EA2"/>
    <w:rsid w:val="007F40C0"/>
    <w:rsid w:val="007F44BF"/>
    <w:rsid w:val="007F4BA1"/>
    <w:rsid w:val="007F4D81"/>
    <w:rsid w:val="007F5154"/>
    <w:rsid w:val="007F556C"/>
    <w:rsid w:val="007F5F4B"/>
    <w:rsid w:val="007F622D"/>
    <w:rsid w:val="007F6747"/>
    <w:rsid w:val="007F68AA"/>
    <w:rsid w:val="007F6C5B"/>
    <w:rsid w:val="007F6ECE"/>
    <w:rsid w:val="007F703D"/>
    <w:rsid w:val="007F705D"/>
    <w:rsid w:val="007F72D3"/>
    <w:rsid w:val="007F75CA"/>
    <w:rsid w:val="007F7657"/>
    <w:rsid w:val="008000A5"/>
    <w:rsid w:val="008001C3"/>
    <w:rsid w:val="008005D9"/>
    <w:rsid w:val="0080063C"/>
    <w:rsid w:val="00800680"/>
    <w:rsid w:val="00800B02"/>
    <w:rsid w:val="00800F47"/>
    <w:rsid w:val="00801365"/>
    <w:rsid w:val="0080137D"/>
    <w:rsid w:val="008017CD"/>
    <w:rsid w:val="00801844"/>
    <w:rsid w:val="0080188A"/>
    <w:rsid w:val="00802D4A"/>
    <w:rsid w:val="00803322"/>
    <w:rsid w:val="00803B91"/>
    <w:rsid w:val="00804316"/>
    <w:rsid w:val="0080498E"/>
    <w:rsid w:val="00804F94"/>
    <w:rsid w:val="008050FF"/>
    <w:rsid w:val="0080519E"/>
    <w:rsid w:val="00805708"/>
    <w:rsid w:val="00806D44"/>
    <w:rsid w:val="00807671"/>
    <w:rsid w:val="00807811"/>
    <w:rsid w:val="00810348"/>
    <w:rsid w:val="00810628"/>
    <w:rsid w:val="008113D7"/>
    <w:rsid w:val="0081171A"/>
    <w:rsid w:val="0081174D"/>
    <w:rsid w:val="008117FD"/>
    <w:rsid w:val="0081195F"/>
    <w:rsid w:val="00811A78"/>
    <w:rsid w:val="00811E83"/>
    <w:rsid w:val="008124D1"/>
    <w:rsid w:val="008127A7"/>
    <w:rsid w:val="00812A29"/>
    <w:rsid w:val="0081308D"/>
    <w:rsid w:val="0081428F"/>
    <w:rsid w:val="0081434A"/>
    <w:rsid w:val="00814645"/>
    <w:rsid w:val="00814D0C"/>
    <w:rsid w:val="00814F12"/>
    <w:rsid w:val="00814FE6"/>
    <w:rsid w:val="0081568E"/>
    <w:rsid w:val="00815AA1"/>
    <w:rsid w:val="00816018"/>
    <w:rsid w:val="00816566"/>
    <w:rsid w:val="008168D9"/>
    <w:rsid w:val="008170F8"/>
    <w:rsid w:val="0081723D"/>
    <w:rsid w:val="00817889"/>
    <w:rsid w:val="00820209"/>
    <w:rsid w:val="00820328"/>
    <w:rsid w:val="0082052A"/>
    <w:rsid w:val="008208B8"/>
    <w:rsid w:val="0082094C"/>
    <w:rsid w:val="00820A38"/>
    <w:rsid w:val="00820D92"/>
    <w:rsid w:val="0082201A"/>
    <w:rsid w:val="0082253B"/>
    <w:rsid w:val="00822792"/>
    <w:rsid w:val="00822E84"/>
    <w:rsid w:val="00822FD8"/>
    <w:rsid w:val="008238FD"/>
    <w:rsid w:val="0082427B"/>
    <w:rsid w:val="0082494D"/>
    <w:rsid w:val="008249A3"/>
    <w:rsid w:val="00825AA0"/>
    <w:rsid w:val="008260CE"/>
    <w:rsid w:val="00826BBE"/>
    <w:rsid w:val="00826C0F"/>
    <w:rsid w:val="00826DBD"/>
    <w:rsid w:val="008272AA"/>
    <w:rsid w:val="00827AE8"/>
    <w:rsid w:val="00827C99"/>
    <w:rsid w:val="00830063"/>
    <w:rsid w:val="008307E7"/>
    <w:rsid w:val="0083089B"/>
    <w:rsid w:val="0083148D"/>
    <w:rsid w:val="008316C5"/>
    <w:rsid w:val="008317E1"/>
    <w:rsid w:val="008322E9"/>
    <w:rsid w:val="0083269B"/>
    <w:rsid w:val="00832AE3"/>
    <w:rsid w:val="00832F5E"/>
    <w:rsid w:val="00833022"/>
    <w:rsid w:val="008339A8"/>
    <w:rsid w:val="00833E1B"/>
    <w:rsid w:val="00833E91"/>
    <w:rsid w:val="00834521"/>
    <w:rsid w:val="008348A1"/>
    <w:rsid w:val="00834BB8"/>
    <w:rsid w:val="00834E1C"/>
    <w:rsid w:val="00835549"/>
    <w:rsid w:val="00836056"/>
    <w:rsid w:val="00836442"/>
    <w:rsid w:val="00836AEC"/>
    <w:rsid w:val="00836DF0"/>
    <w:rsid w:val="00840171"/>
    <w:rsid w:val="0084038C"/>
    <w:rsid w:val="00840732"/>
    <w:rsid w:val="008412E3"/>
    <w:rsid w:val="008413FE"/>
    <w:rsid w:val="00841989"/>
    <w:rsid w:val="00841A90"/>
    <w:rsid w:val="00841B63"/>
    <w:rsid w:val="00842AC6"/>
    <w:rsid w:val="008430DA"/>
    <w:rsid w:val="00843383"/>
    <w:rsid w:val="00843841"/>
    <w:rsid w:val="00843A06"/>
    <w:rsid w:val="00843A1B"/>
    <w:rsid w:val="00843A36"/>
    <w:rsid w:val="008443B7"/>
    <w:rsid w:val="00844B99"/>
    <w:rsid w:val="00844D35"/>
    <w:rsid w:val="00845142"/>
    <w:rsid w:val="00845391"/>
    <w:rsid w:val="0084628E"/>
    <w:rsid w:val="008462BC"/>
    <w:rsid w:val="00846551"/>
    <w:rsid w:val="00847969"/>
    <w:rsid w:val="00847DD5"/>
    <w:rsid w:val="0085038B"/>
    <w:rsid w:val="00850A4B"/>
    <w:rsid w:val="00850C3F"/>
    <w:rsid w:val="00850EC6"/>
    <w:rsid w:val="00851217"/>
    <w:rsid w:val="008519D8"/>
    <w:rsid w:val="008520AB"/>
    <w:rsid w:val="0085225E"/>
    <w:rsid w:val="00852510"/>
    <w:rsid w:val="0085267F"/>
    <w:rsid w:val="00852982"/>
    <w:rsid w:val="00852F1C"/>
    <w:rsid w:val="00852FCE"/>
    <w:rsid w:val="0085363F"/>
    <w:rsid w:val="008537EB"/>
    <w:rsid w:val="00853BC8"/>
    <w:rsid w:val="00855A54"/>
    <w:rsid w:val="00855DFF"/>
    <w:rsid w:val="00856042"/>
    <w:rsid w:val="00856187"/>
    <w:rsid w:val="008566F9"/>
    <w:rsid w:val="008571CC"/>
    <w:rsid w:val="00857CEC"/>
    <w:rsid w:val="00860695"/>
    <w:rsid w:val="008610E5"/>
    <w:rsid w:val="00861243"/>
    <w:rsid w:val="008618B7"/>
    <w:rsid w:val="00861F06"/>
    <w:rsid w:val="00862004"/>
    <w:rsid w:val="008620F1"/>
    <w:rsid w:val="0086216D"/>
    <w:rsid w:val="008624F5"/>
    <w:rsid w:val="00862868"/>
    <w:rsid w:val="00862D25"/>
    <w:rsid w:val="00862DBD"/>
    <w:rsid w:val="008630BC"/>
    <w:rsid w:val="008631BA"/>
    <w:rsid w:val="0086364E"/>
    <w:rsid w:val="008637ED"/>
    <w:rsid w:val="00863EB8"/>
    <w:rsid w:val="008646AD"/>
    <w:rsid w:val="00864908"/>
    <w:rsid w:val="008649D9"/>
    <w:rsid w:val="0086508D"/>
    <w:rsid w:val="0086597D"/>
    <w:rsid w:val="00865BAB"/>
    <w:rsid w:val="00865BDB"/>
    <w:rsid w:val="00865D75"/>
    <w:rsid w:val="00866449"/>
    <w:rsid w:val="008667AD"/>
    <w:rsid w:val="008669DD"/>
    <w:rsid w:val="00866CBE"/>
    <w:rsid w:val="008672EC"/>
    <w:rsid w:val="0086742F"/>
    <w:rsid w:val="008674DD"/>
    <w:rsid w:val="00867E79"/>
    <w:rsid w:val="00870BB2"/>
    <w:rsid w:val="00870BEC"/>
    <w:rsid w:val="00871270"/>
    <w:rsid w:val="008716C3"/>
    <w:rsid w:val="008718B6"/>
    <w:rsid w:val="008719E2"/>
    <w:rsid w:val="00871A96"/>
    <w:rsid w:val="00872332"/>
    <w:rsid w:val="00872852"/>
    <w:rsid w:val="00873348"/>
    <w:rsid w:val="00873667"/>
    <w:rsid w:val="00873E0D"/>
    <w:rsid w:val="00874040"/>
    <w:rsid w:val="008745FE"/>
    <w:rsid w:val="00874A9D"/>
    <w:rsid w:val="008756EC"/>
    <w:rsid w:val="00875DCF"/>
    <w:rsid w:val="00876529"/>
    <w:rsid w:val="008771EF"/>
    <w:rsid w:val="00877A55"/>
    <w:rsid w:val="00877DEC"/>
    <w:rsid w:val="00880554"/>
    <w:rsid w:val="008809BB"/>
    <w:rsid w:val="00880E2E"/>
    <w:rsid w:val="00880FE0"/>
    <w:rsid w:val="00881008"/>
    <w:rsid w:val="00881438"/>
    <w:rsid w:val="008818EF"/>
    <w:rsid w:val="00881970"/>
    <w:rsid w:val="00881B65"/>
    <w:rsid w:val="008832E8"/>
    <w:rsid w:val="00883542"/>
    <w:rsid w:val="0088393F"/>
    <w:rsid w:val="00883DEB"/>
    <w:rsid w:val="0088402B"/>
    <w:rsid w:val="00884375"/>
    <w:rsid w:val="0088444F"/>
    <w:rsid w:val="00884D89"/>
    <w:rsid w:val="00885A6D"/>
    <w:rsid w:val="008863EC"/>
    <w:rsid w:val="00886B09"/>
    <w:rsid w:val="00886C74"/>
    <w:rsid w:val="00886CEA"/>
    <w:rsid w:val="00886FF0"/>
    <w:rsid w:val="00890720"/>
    <w:rsid w:val="00890F0F"/>
    <w:rsid w:val="00890FBC"/>
    <w:rsid w:val="00891026"/>
    <w:rsid w:val="00891036"/>
    <w:rsid w:val="00891236"/>
    <w:rsid w:val="00891AAC"/>
    <w:rsid w:val="00891D0A"/>
    <w:rsid w:val="008925D8"/>
    <w:rsid w:val="0089263A"/>
    <w:rsid w:val="00893285"/>
    <w:rsid w:val="0089344A"/>
    <w:rsid w:val="008936A4"/>
    <w:rsid w:val="00894AD4"/>
    <w:rsid w:val="00894CFD"/>
    <w:rsid w:val="008951FA"/>
    <w:rsid w:val="0089585C"/>
    <w:rsid w:val="008959D0"/>
    <w:rsid w:val="008959F1"/>
    <w:rsid w:val="00895DF7"/>
    <w:rsid w:val="00895FAD"/>
    <w:rsid w:val="0089654D"/>
    <w:rsid w:val="00896A89"/>
    <w:rsid w:val="00897316"/>
    <w:rsid w:val="008973A5"/>
    <w:rsid w:val="0089771A"/>
    <w:rsid w:val="008A0F70"/>
    <w:rsid w:val="008A1530"/>
    <w:rsid w:val="008A1648"/>
    <w:rsid w:val="008A1CC2"/>
    <w:rsid w:val="008A1D24"/>
    <w:rsid w:val="008A1E2D"/>
    <w:rsid w:val="008A23C3"/>
    <w:rsid w:val="008A27CB"/>
    <w:rsid w:val="008A2D3A"/>
    <w:rsid w:val="008A3116"/>
    <w:rsid w:val="008A3324"/>
    <w:rsid w:val="008A3B2B"/>
    <w:rsid w:val="008A4215"/>
    <w:rsid w:val="008A468A"/>
    <w:rsid w:val="008A48F9"/>
    <w:rsid w:val="008A4E1F"/>
    <w:rsid w:val="008A6227"/>
    <w:rsid w:val="008A6528"/>
    <w:rsid w:val="008A66AD"/>
    <w:rsid w:val="008A66C1"/>
    <w:rsid w:val="008A6892"/>
    <w:rsid w:val="008A70F2"/>
    <w:rsid w:val="008A7269"/>
    <w:rsid w:val="008A7322"/>
    <w:rsid w:val="008A7D8B"/>
    <w:rsid w:val="008B0414"/>
    <w:rsid w:val="008B0607"/>
    <w:rsid w:val="008B10CC"/>
    <w:rsid w:val="008B15FE"/>
    <w:rsid w:val="008B1665"/>
    <w:rsid w:val="008B18D9"/>
    <w:rsid w:val="008B1A4B"/>
    <w:rsid w:val="008B1DC5"/>
    <w:rsid w:val="008B2133"/>
    <w:rsid w:val="008B24EA"/>
    <w:rsid w:val="008B2693"/>
    <w:rsid w:val="008B28D5"/>
    <w:rsid w:val="008B2D98"/>
    <w:rsid w:val="008B36A5"/>
    <w:rsid w:val="008B391F"/>
    <w:rsid w:val="008B40CA"/>
    <w:rsid w:val="008B40F2"/>
    <w:rsid w:val="008B44EF"/>
    <w:rsid w:val="008B463F"/>
    <w:rsid w:val="008B4A8C"/>
    <w:rsid w:val="008B4AB3"/>
    <w:rsid w:val="008B4ADA"/>
    <w:rsid w:val="008B5473"/>
    <w:rsid w:val="008B6452"/>
    <w:rsid w:val="008B669D"/>
    <w:rsid w:val="008B7372"/>
    <w:rsid w:val="008B7F99"/>
    <w:rsid w:val="008C019F"/>
    <w:rsid w:val="008C0456"/>
    <w:rsid w:val="008C090D"/>
    <w:rsid w:val="008C10D3"/>
    <w:rsid w:val="008C1E52"/>
    <w:rsid w:val="008C1ED8"/>
    <w:rsid w:val="008C26C5"/>
    <w:rsid w:val="008C274F"/>
    <w:rsid w:val="008C2E7E"/>
    <w:rsid w:val="008C318A"/>
    <w:rsid w:val="008C324F"/>
    <w:rsid w:val="008C3BDF"/>
    <w:rsid w:val="008C3E22"/>
    <w:rsid w:val="008C41D2"/>
    <w:rsid w:val="008C453A"/>
    <w:rsid w:val="008C4625"/>
    <w:rsid w:val="008C51C4"/>
    <w:rsid w:val="008C51C7"/>
    <w:rsid w:val="008C525D"/>
    <w:rsid w:val="008C57D2"/>
    <w:rsid w:val="008C5B27"/>
    <w:rsid w:val="008C5CBB"/>
    <w:rsid w:val="008C5E36"/>
    <w:rsid w:val="008C66D0"/>
    <w:rsid w:val="008C6B17"/>
    <w:rsid w:val="008C6F67"/>
    <w:rsid w:val="008C7097"/>
    <w:rsid w:val="008C77AA"/>
    <w:rsid w:val="008C7F22"/>
    <w:rsid w:val="008D01D4"/>
    <w:rsid w:val="008D0353"/>
    <w:rsid w:val="008D037A"/>
    <w:rsid w:val="008D068F"/>
    <w:rsid w:val="008D0D1F"/>
    <w:rsid w:val="008D1024"/>
    <w:rsid w:val="008D1056"/>
    <w:rsid w:val="008D11F7"/>
    <w:rsid w:val="008D2874"/>
    <w:rsid w:val="008D2AA7"/>
    <w:rsid w:val="008D2E30"/>
    <w:rsid w:val="008D3127"/>
    <w:rsid w:val="008D314C"/>
    <w:rsid w:val="008D32C8"/>
    <w:rsid w:val="008D33BE"/>
    <w:rsid w:val="008D3A87"/>
    <w:rsid w:val="008D3BBF"/>
    <w:rsid w:val="008D403B"/>
    <w:rsid w:val="008D4BD0"/>
    <w:rsid w:val="008D4FB7"/>
    <w:rsid w:val="008D4FF9"/>
    <w:rsid w:val="008D59ED"/>
    <w:rsid w:val="008D5F04"/>
    <w:rsid w:val="008D64FB"/>
    <w:rsid w:val="008D6BE0"/>
    <w:rsid w:val="008D6E5C"/>
    <w:rsid w:val="008D7751"/>
    <w:rsid w:val="008D791E"/>
    <w:rsid w:val="008E0242"/>
    <w:rsid w:val="008E0EDE"/>
    <w:rsid w:val="008E0F07"/>
    <w:rsid w:val="008E0FE0"/>
    <w:rsid w:val="008E1243"/>
    <w:rsid w:val="008E1C68"/>
    <w:rsid w:val="008E1ED5"/>
    <w:rsid w:val="008E2255"/>
    <w:rsid w:val="008E242B"/>
    <w:rsid w:val="008E25B0"/>
    <w:rsid w:val="008E2A2F"/>
    <w:rsid w:val="008E33DE"/>
    <w:rsid w:val="008E3C2A"/>
    <w:rsid w:val="008E4806"/>
    <w:rsid w:val="008E548B"/>
    <w:rsid w:val="008E5A35"/>
    <w:rsid w:val="008E5B33"/>
    <w:rsid w:val="008E5C52"/>
    <w:rsid w:val="008E67C7"/>
    <w:rsid w:val="008E6CFB"/>
    <w:rsid w:val="008E6DD8"/>
    <w:rsid w:val="008E726E"/>
    <w:rsid w:val="008E76DE"/>
    <w:rsid w:val="008E77D5"/>
    <w:rsid w:val="008F06CE"/>
    <w:rsid w:val="008F11F2"/>
    <w:rsid w:val="008F12F8"/>
    <w:rsid w:val="008F13D4"/>
    <w:rsid w:val="008F18DC"/>
    <w:rsid w:val="008F1BF9"/>
    <w:rsid w:val="008F2B75"/>
    <w:rsid w:val="008F344D"/>
    <w:rsid w:val="008F3B73"/>
    <w:rsid w:val="008F404E"/>
    <w:rsid w:val="008F4971"/>
    <w:rsid w:val="008F4B41"/>
    <w:rsid w:val="008F4E10"/>
    <w:rsid w:val="008F56CE"/>
    <w:rsid w:val="008F64E4"/>
    <w:rsid w:val="008F65F1"/>
    <w:rsid w:val="008F66F2"/>
    <w:rsid w:val="00900B82"/>
    <w:rsid w:val="009010C2"/>
    <w:rsid w:val="0090116F"/>
    <w:rsid w:val="00901529"/>
    <w:rsid w:val="0090178A"/>
    <w:rsid w:val="0090257C"/>
    <w:rsid w:val="009038A0"/>
    <w:rsid w:val="009039BD"/>
    <w:rsid w:val="00903F85"/>
    <w:rsid w:val="009040AC"/>
    <w:rsid w:val="009041A3"/>
    <w:rsid w:val="00904268"/>
    <w:rsid w:val="00904540"/>
    <w:rsid w:val="0090482A"/>
    <w:rsid w:val="00904C79"/>
    <w:rsid w:val="00904EE3"/>
    <w:rsid w:val="00904F51"/>
    <w:rsid w:val="0090509D"/>
    <w:rsid w:val="00905984"/>
    <w:rsid w:val="00905FF6"/>
    <w:rsid w:val="00906267"/>
    <w:rsid w:val="009065E0"/>
    <w:rsid w:val="00906D3D"/>
    <w:rsid w:val="00907994"/>
    <w:rsid w:val="00907D84"/>
    <w:rsid w:val="00907E3D"/>
    <w:rsid w:val="00910466"/>
    <w:rsid w:val="009106DB"/>
    <w:rsid w:val="009109AE"/>
    <w:rsid w:val="00910B08"/>
    <w:rsid w:val="009112D6"/>
    <w:rsid w:val="00911BF7"/>
    <w:rsid w:val="00911C56"/>
    <w:rsid w:val="00911D3A"/>
    <w:rsid w:val="00912480"/>
    <w:rsid w:val="00912887"/>
    <w:rsid w:val="00913561"/>
    <w:rsid w:val="00914055"/>
    <w:rsid w:val="009149DD"/>
    <w:rsid w:val="00914CB7"/>
    <w:rsid w:val="00914F9F"/>
    <w:rsid w:val="00915582"/>
    <w:rsid w:val="009160D0"/>
    <w:rsid w:val="00916B33"/>
    <w:rsid w:val="00917171"/>
    <w:rsid w:val="009175B8"/>
    <w:rsid w:val="0091770B"/>
    <w:rsid w:val="00917B51"/>
    <w:rsid w:val="009202D9"/>
    <w:rsid w:val="00920561"/>
    <w:rsid w:val="00920667"/>
    <w:rsid w:val="00920F27"/>
    <w:rsid w:val="00921013"/>
    <w:rsid w:val="00921369"/>
    <w:rsid w:val="00921929"/>
    <w:rsid w:val="00921E1F"/>
    <w:rsid w:val="009226A8"/>
    <w:rsid w:val="009236F3"/>
    <w:rsid w:val="00923F34"/>
    <w:rsid w:val="009242B6"/>
    <w:rsid w:val="009245A4"/>
    <w:rsid w:val="009246A4"/>
    <w:rsid w:val="0092479A"/>
    <w:rsid w:val="00924A1A"/>
    <w:rsid w:val="009262FD"/>
    <w:rsid w:val="00926459"/>
    <w:rsid w:val="00926606"/>
    <w:rsid w:val="00927C3D"/>
    <w:rsid w:val="00927F2C"/>
    <w:rsid w:val="009305AF"/>
    <w:rsid w:val="009310C1"/>
    <w:rsid w:val="00931317"/>
    <w:rsid w:val="0093135F"/>
    <w:rsid w:val="009314AC"/>
    <w:rsid w:val="00931635"/>
    <w:rsid w:val="00931773"/>
    <w:rsid w:val="009318EA"/>
    <w:rsid w:val="00932339"/>
    <w:rsid w:val="00932924"/>
    <w:rsid w:val="00932935"/>
    <w:rsid w:val="00932992"/>
    <w:rsid w:val="00932B2D"/>
    <w:rsid w:val="00932E1C"/>
    <w:rsid w:val="00933244"/>
    <w:rsid w:val="00933E11"/>
    <w:rsid w:val="00934314"/>
    <w:rsid w:val="00934D70"/>
    <w:rsid w:val="00934F77"/>
    <w:rsid w:val="00935595"/>
    <w:rsid w:val="00935BCC"/>
    <w:rsid w:val="009364A7"/>
    <w:rsid w:val="009365CE"/>
    <w:rsid w:val="00937053"/>
    <w:rsid w:val="00937517"/>
    <w:rsid w:val="00937C24"/>
    <w:rsid w:val="00940A1D"/>
    <w:rsid w:val="00940BAD"/>
    <w:rsid w:val="00940BBA"/>
    <w:rsid w:val="00941140"/>
    <w:rsid w:val="009412F4"/>
    <w:rsid w:val="009413E0"/>
    <w:rsid w:val="009415D5"/>
    <w:rsid w:val="00941610"/>
    <w:rsid w:val="009417D3"/>
    <w:rsid w:val="0094185B"/>
    <w:rsid w:val="00941D09"/>
    <w:rsid w:val="009421EE"/>
    <w:rsid w:val="009423FB"/>
    <w:rsid w:val="00942450"/>
    <w:rsid w:val="0094248D"/>
    <w:rsid w:val="0094256F"/>
    <w:rsid w:val="00942727"/>
    <w:rsid w:val="009427D4"/>
    <w:rsid w:val="00943411"/>
    <w:rsid w:val="009438B4"/>
    <w:rsid w:val="009441EB"/>
    <w:rsid w:val="009447B0"/>
    <w:rsid w:val="009451A1"/>
    <w:rsid w:val="00945F43"/>
    <w:rsid w:val="0094680D"/>
    <w:rsid w:val="00946CF3"/>
    <w:rsid w:val="00946DB9"/>
    <w:rsid w:val="009470A4"/>
    <w:rsid w:val="00947549"/>
    <w:rsid w:val="00947717"/>
    <w:rsid w:val="00947BAD"/>
    <w:rsid w:val="00947C1D"/>
    <w:rsid w:val="0095099B"/>
    <w:rsid w:val="009509E3"/>
    <w:rsid w:val="00950B65"/>
    <w:rsid w:val="009510D4"/>
    <w:rsid w:val="009511D2"/>
    <w:rsid w:val="00951356"/>
    <w:rsid w:val="009513A3"/>
    <w:rsid w:val="00951629"/>
    <w:rsid w:val="009519E0"/>
    <w:rsid w:val="00951CBB"/>
    <w:rsid w:val="00952814"/>
    <w:rsid w:val="00954057"/>
    <w:rsid w:val="00954498"/>
    <w:rsid w:val="0095462B"/>
    <w:rsid w:val="00954B49"/>
    <w:rsid w:val="00954B5C"/>
    <w:rsid w:val="00954E56"/>
    <w:rsid w:val="00954EA3"/>
    <w:rsid w:val="00954EC8"/>
    <w:rsid w:val="00955F0D"/>
    <w:rsid w:val="009563BC"/>
    <w:rsid w:val="00956550"/>
    <w:rsid w:val="00956996"/>
    <w:rsid w:val="00956CB8"/>
    <w:rsid w:val="00956F7A"/>
    <w:rsid w:val="00957B6F"/>
    <w:rsid w:val="00957C43"/>
    <w:rsid w:val="00957FAB"/>
    <w:rsid w:val="009601A7"/>
    <w:rsid w:val="00960525"/>
    <w:rsid w:val="009608BD"/>
    <w:rsid w:val="00960CB7"/>
    <w:rsid w:val="00960FF4"/>
    <w:rsid w:val="00960FF8"/>
    <w:rsid w:val="00961CE4"/>
    <w:rsid w:val="00961D2D"/>
    <w:rsid w:val="00962AC4"/>
    <w:rsid w:val="00962E64"/>
    <w:rsid w:val="009632FA"/>
    <w:rsid w:val="00963DB0"/>
    <w:rsid w:val="0096424D"/>
    <w:rsid w:val="009642C0"/>
    <w:rsid w:val="00965538"/>
    <w:rsid w:val="009656F2"/>
    <w:rsid w:val="009657DD"/>
    <w:rsid w:val="00965B73"/>
    <w:rsid w:val="00965D42"/>
    <w:rsid w:val="009662DE"/>
    <w:rsid w:val="0096633E"/>
    <w:rsid w:val="00966343"/>
    <w:rsid w:val="00966A05"/>
    <w:rsid w:val="00966B48"/>
    <w:rsid w:val="00966CE0"/>
    <w:rsid w:val="0096712A"/>
    <w:rsid w:val="00967DDD"/>
    <w:rsid w:val="00970262"/>
    <w:rsid w:val="00970805"/>
    <w:rsid w:val="00971394"/>
    <w:rsid w:val="009715AE"/>
    <w:rsid w:val="009716A2"/>
    <w:rsid w:val="0097190C"/>
    <w:rsid w:val="00971B03"/>
    <w:rsid w:val="00972292"/>
    <w:rsid w:val="0097238D"/>
    <w:rsid w:val="00972E84"/>
    <w:rsid w:val="00972FE2"/>
    <w:rsid w:val="00973FC0"/>
    <w:rsid w:val="0097401A"/>
    <w:rsid w:val="009741E6"/>
    <w:rsid w:val="009745B8"/>
    <w:rsid w:val="00974790"/>
    <w:rsid w:val="00974BF6"/>
    <w:rsid w:val="00975751"/>
    <w:rsid w:val="0097643C"/>
    <w:rsid w:val="00976E13"/>
    <w:rsid w:val="0097783D"/>
    <w:rsid w:val="00977A72"/>
    <w:rsid w:val="009804BD"/>
    <w:rsid w:val="00980D3D"/>
    <w:rsid w:val="009817FD"/>
    <w:rsid w:val="00981935"/>
    <w:rsid w:val="00981C3A"/>
    <w:rsid w:val="00981DB1"/>
    <w:rsid w:val="00981FFE"/>
    <w:rsid w:val="009823A9"/>
    <w:rsid w:val="009830C4"/>
    <w:rsid w:val="009835EA"/>
    <w:rsid w:val="00984413"/>
    <w:rsid w:val="0098496B"/>
    <w:rsid w:val="00984C0A"/>
    <w:rsid w:val="00985937"/>
    <w:rsid w:val="0098599F"/>
    <w:rsid w:val="00985B04"/>
    <w:rsid w:val="00985EAC"/>
    <w:rsid w:val="00985F76"/>
    <w:rsid w:val="00986D74"/>
    <w:rsid w:val="0098703F"/>
    <w:rsid w:val="009874E9"/>
    <w:rsid w:val="009877FF"/>
    <w:rsid w:val="00990B7C"/>
    <w:rsid w:val="00990F74"/>
    <w:rsid w:val="009910DA"/>
    <w:rsid w:val="00991122"/>
    <w:rsid w:val="00991374"/>
    <w:rsid w:val="00991B52"/>
    <w:rsid w:val="00991D68"/>
    <w:rsid w:val="00992306"/>
    <w:rsid w:val="009927A5"/>
    <w:rsid w:val="00992DC9"/>
    <w:rsid w:val="00993145"/>
    <w:rsid w:val="009932E3"/>
    <w:rsid w:val="00993F7C"/>
    <w:rsid w:val="009943D8"/>
    <w:rsid w:val="00995EDC"/>
    <w:rsid w:val="009966EA"/>
    <w:rsid w:val="00996CAC"/>
    <w:rsid w:val="00997095"/>
    <w:rsid w:val="00997191"/>
    <w:rsid w:val="009976B9"/>
    <w:rsid w:val="00997A7F"/>
    <w:rsid w:val="009A00B9"/>
    <w:rsid w:val="009A23C5"/>
    <w:rsid w:val="009A3210"/>
    <w:rsid w:val="009A3418"/>
    <w:rsid w:val="009A34CE"/>
    <w:rsid w:val="009A3590"/>
    <w:rsid w:val="009A35B0"/>
    <w:rsid w:val="009A38D4"/>
    <w:rsid w:val="009A3A3B"/>
    <w:rsid w:val="009A3DA8"/>
    <w:rsid w:val="009A3F97"/>
    <w:rsid w:val="009A45EF"/>
    <w:rsid w:val="009A506B"/>
    <w:rsid w:val="009A56F8"/>
    <w:rsid w:val="009A5A79"/>
    <w:rsid w:val="009A5DD0"/>
    <w:rsid w:val="009A6A58"/>
    <w:rsid w:val="009A750B"/>
    <w:rsid w:val="009A7ADC"/>
    <w:rsid w:val="009B0608"/>
    <w:rsid w:val="009B0626"/>
    <w:rsid w:val="009B12B0"/>
    <w:rsid w:val="009B1C8B"/>
    <w:rsid w:val="009B1D68"/>
    <w:rsid w:val="009B28D5"/>
    <w:rsid w:val="009B2C79"/>
    <w:rsid w:val="009B2CE7"/>
    <w:rsid w:val="009B3D5F"/>
    <w:rsid w:val="009B425D"/>
    <w:rsid w:val="009B5DC1"/>
    <w:rsid w:val="009B5E7E"/>
    <w:rsid w:val="009B5E81"/>
    <w:rsid w:val="009B5F14"/>
    <w:rsid w:val="009B603F"/>
    <w:rsid w:val="009B60BF"/>
    <w:rsid w:val="009B613F"/>
    <w:rsid w:val="009B6169"/>
    <w:rsid w:val="009B64D7"/>
    <w:rsid w:val="009B6B38"/>
    <w:rsid w:val="009B6B90"/>
    <w:rsid w:val="009B6E46"/>
    <w:rsid w:val="009B7749"/>
    <w:rsid w:val="009B7C14"/>
    <w:rsid w:val="009B7CE5"/>
    <w:rsid w:val="009B7F9F"/>
    <w:rsid w:val="009C031B"/>
    <w:rsid w:val="009C053E"/>
    <w:rsid w:val="009C0692"/>
    <w:rsid w:val="009C070E"/>
    <w:rsid w:val="009C086B"/>
    <w:rsid w:val="009C0EB3"/>
    <w:rsid w:val="009C1629"/>
    <w:rsid w:val="009C1A56"/>
    <w:rsid w:val="009C1A77"/>
    <w:rsid w:val="009C23D7"/>
    <w:rsid w:val="009C31C7"/>
    <w:rsid w:val="009C3AEF"/>
    <w:rsid w:val="009C3F04"/>
    <w:rsid w:val="009C4606"/>
    <w:rsid w:val="009C4936"/>
    <w:rsid w:val="009C4CDE"/>
    <w:rsid w:val="009C567C"/>
    <w:rsid w:val="009C653D"/>
    <w:rsid w:val="009C6617"/>
    <w:rsid w:val="009C6C12"/>
    <w:rsid w:val="009C6E03"/>
    <w:rsid w:val="009C7BA7"/>
    <w:rsid w:val="009C7C14"/>
    <w:rsid w:val="009C7E51"/>
    <w:rsid w:val="009C7E6C"/>
    <w:rsid w:val="009D01D5"/>
    <w:rsid w:val="009D114F"/>
    <w:rsid w:val="009D1393"/>
    <w:rsid w:val="009D1A76"/>
    <w:rsid w:val="009D1E68"/>
    <w:rsid w:val="009D1FB1"/>
    <w:rsid w:val="009D2031"/>
    <w:rsid w:val="009D21A4"/>
    <w:rsid w:val="009D2208"/>
    <w:rsid w:val="009D2917"/>
    <w:rsid w:val="009D2C13"/>
    <w:rsid w:val="009D2F65"/>
    <w:rsid w:val="009D33B4"/>
    <w:rsid w:val="009D342D"/>
    <w:rsid w:val="009D3733"/>
    <w:rsid w:val="009D39C4"/>
    <w:rsid w:val="009D44FA"/>
    <w:rsid w:val="009D4814"/>
    <w:rsid w:val="009D59B4"/>
    <w:rsid w:val="009D675F"/>
    <w:rsid w:val="009D702D"/>
    <w:rsid w:val="009D7043"/>
    <w:rsid w:val="009D735D"/>
    <w:rsid w:val="009D7B82"/>
    <w:rsid w:val="009D7C10"/>
    <w:rsid w:val="009D7D11"/>
    <w:rsid w:val="009D7D79"/>
    <w:rsid w:val="009E0673"/>
    <w:rsid w:val="009E06A8"/>
    <w:rsid w:val="009E07C8"/>
    <w:rsid w:val="009E0926"/>
    <w:rsid w:val="009E0F28"/>
    <w:rsid w:val="009E1AEB"/>
    <w:rsid w:val="009E2AC4"/>
    <w:rsid w:val="009E2E13"/>
    <w:rsid w:val="009E30F3"/>
    <w:rsid w:val="009E3308"/>
    <w:rsid w:val="009E3F07"/>
    <w:rsid w:val="009E4AFA"/>
    <w:rsid w:val="009E507C"/>
    <w:rsid w:val="009E5243"/>
    <w:rsid w:val="009E56B7"/>
    <w:rsid w:val="009E5E5B"/>
    <w:rsid w:val="009E621B"/>
    <w:rsid w:val="009E7005"/>
    <w:rsid w:val="009E700C"/>
    <w:rsid w:val="009E7B41"/>
    <w:rsid w:val="009E7C9A"/>
    <w:rsid w:val="009F02AE"/>
    <w:rsid w:val="009F04C4"/>
    <w:rsid w:val="009F0689"/>
    <w:rsid w:val="009F0B2D"/>
    <w:rsid w:val="009F0FAD"/>
    <w:rsid w:val="009F1124"/>
    <w:rsid w:val="009F244E"/>
    <w:rsid w:val="009F24CC"/>
    <w:rsid w:val="009F24CD"/>
    <w:rsid w:val="009F2F03"/>
    <w:rsid w:val="009F3526"/>
    <w:rsid w:val="009F3D0F"/>
    <w:rsid w:val="009F3D56"/>
    <w:rsid w:val="009F46B0"/>
    <w:rsid w:val="009F4A5B"/>
    <w:rsid w:val="009F5759"/>
    <w:rsid w:val="009F64AF"/>
    <w:rsid w:val="009F652A"/>
    <w:rsid w:val="009F6598"/>
    <w:rsid w:val="009F6AB5"/>
    <w:rsid w:val="009F726F"/>
    <w:rsid w:val="009F7625"/>
    <w:rsid w:val="009F77E8"/>
    <w:rsid w:val="00A000B7"/>
    <w:rsid w:val="00A00C92"/>
    <w:rsid w:val="00A012CE"/>
    <w:rsid w:val="00A012EE"/>
    <w:rsid w:val="00A0154A"/>
    <w:rsid w:val="00A01D7E"/>
    <w:rsid w:val="00A02450"/>
    <w:rsid w:val="00A024CA"/>
    <w:rsid w:val="00A02713"/>
    <w:rsid w:val="00A027FF"/>
    <w:rsid w:val="00A02BC2"/>
    <w:rsid w:val="00A02FC0"/>
    <w:rsid w:val="00A03204"/>
    <w:rsid w:val="00A0332B"/>
    <w:rsid w:val="00A039D4"/>
    <w:rsid w:val="00A03B8E"/>
    <w:rsid w:val="00A03D60"/>
    <w:rsid w:val="00A0417D"/>
    <w:rsid w:val="00A041FC"/>
    <w:rsid w:val="00A04952"/>
    <w:rsid w:val="00A04BF4"/>
    <w:rsid w:val="00A04D90"/>
    <w:rsid w:val="00A04F33"/>
    <w:rsid w:val="00A04F55"/>
    <w:rsid w:val="00A05036"/>
    <w:rsid w:val="00A05CB6"/>
    <w:rsid w:val="00A0604E"/>
    <w:rsid w:val="00A064A3"/>
    <w:rsid w:val="00A06D08"/>
    <w:rsid w:val="00A06D40"/>
    <w:rsid w:val="00A075BF"/>
    <w:rsid w:val="00A0772F"/>
    <w:rsid w:val="00A07871"/>
    <w:rsid w:val="00A103EA"/>
    <w:rsid w:val="00A10636"/>
    <w:rsid w:val="00A10FEB"/>
    <w:rsid w:val="00A11A2B"/>
    <w:rsid w:val="00A129C2"/>
    <w:rsid w:val="00A12B85"/>
    <w:rsid w:val="00A12D0F"/>
    <w:rsid w:val="00A12DEF"/>
    <w:rsid w:val="00A12EBA"/>
    <w:rsid w:val="00A135E3"/>
    <w:rsid w:val="00A14F24"/>
    <w:rsid w:val="00A155D3"/>
    <w:rsid w:val="00A15816"/>
    <w:rsid w:val="00A15AE0"/>
    <w:rsid w:val="00A15B30"/>
    <w:rsid w:val="00A15FEF"/>
    <w:rsid w:val="00A162D5"/>
    <w:rsid w:val="00A1642F"/>
    <w:rsid w:val="00A169CA"/>
    <w:rsid w:val="00A16BE4"/>
    <w:rsid w:val="00A16DE7"/>
    <w:rsid w:val="00A170C5"/>
    <w:rsid w:val="00A17997"/>
    <w:rsid w:val="00A17C05"/>
    <w:rsid w:val="00A209F6"/>
    <w:rsid w:val="00A20ACD"/>
    <w:rsid w:val="00A2142F"/>
    <w:rsid w:val="00A2153E"/>
    <w:rsid w:val="00A21BD0"/>
    <w:rsid w:val="00A22255"/>
    <w:rsid w:val="00A22C70"/>
    <w:rsid w:val="00A23035"/>
    <w:rsid w:val="00A23233"/>
    <w:rsid w:val="00A234D6"/>
    <w:rsid w:val="00A23EA4"/>
    <w:rsid w:val="00A246D8"/>
    <w:rsid w:val="00A24C9B"/>
    <w:rsid w:val="00A24E5B"/>
    <w:rsid w:val="00A25739"/>
    <w:rsid w:val="00A25862"/>
    <w:rsid w:val="00A25DE1"/>
    <w:rsid w:val="00A25E94"/>
    <w:rsid w:val="00A26270"/>
    <w:rsid w:val="00A27076"/>
    <w:rsid w:val="00A273EA"/>
    <w:rsid w:val="00A27A75"/>
    <w:rsid w:val="00A27D47"/>
    <w:rsid w:val="00A27D95"/>
    <w:rsid w:val="00A30945"/>
    <w:rsid w:val="00A30B40"/>
    <w:rsid w:val="00A31644"/>
    <w:rsid w:val="00A319F4"/>
    <w:rsid w:val="00A31B28"/>
    <w:rsid w:val="00A31CEC"/>
    <w:rsid w:val="00A31E97"/>
    <w:rsid w:val="00A32011"/>
    <w:rsid w:val="00A3206F"/>
    <w:rsid w:val="00A323F0"/>
    <w:rsid w:val="00A3257B"/>
    <w:rsid w:val="00A32611"/>
    <w:rsid w:val="00A326D2"/>
    <w:rsid w:val="00A32733"/>
    <w:rsid w:val="00A32F0E"/>
    <w:rsid w:val="00A32F25"/>
    <w:rsid w:val="00A32F89"/>
    <w:rsid w:val="00A3316F"/>
    <w:rsid w:val="00A3365A"/>
    <w:rsid w:val="00A33AD5"/>
    <w:rsid w:val="00A33E39"/>
    <w:rsid w:val="00A34945"/>
    <w:rsid w:val="00A34AE1"/>
    <w:rsid w:val="00A34CE6"/>
    <w:rsid w:val="00A3531B"/>
    <w:rsid w:val="00A35914"/>
    <w:rsid w:val="00A35B6C"/>
    <w:rsid w:val="00A35C1D"/>
    <w:rsid w:val="00A36298"/>
    <w:rsid w:val="00A37685"/>
    <w:rsid w:val="00A37909"/>
    <w:rsid w:val="00A37A67"/>
    <w:rsid w:val="00A37BE7"/>
    <w:rsid w:val="00A4027F"/>
    <w:rsid w:val="00A40A17"/>
    <w:rsid w:val="00A40CB2"/>
    <w:rsid w:val="00A40CF7"/>
    <w:rsid w:val="00A41378"/>
    <w:rsid w:val="00A41FA7"/>
    <w:rsid w:val="00A4205F"/>
    <w:rsid w:val="00A42681"/>
    <w:rsid w:val="00A42816"/>
    <w:rsid w:val="00A431A0"/>
    <w:rsid w:val="00A434B9"/>
    <w:rsid w:val="00A44595"/>
    <w:rsid w:val="00A446A5"/>
    <w:rsid w:val="00A44784"/>
    <w:rsid w:val="00A4479D"/>
    <w:rsid w:val="00A448B5"/>
    <w:rsid w:val="00A448C9"/>
    <w:rsid w:val="00A44E65"/>
    <w:rsid w:val="00A45771"/>
    <w:rsid w:val="00A457B9"/>
    <w:rsid w:val="00A45ABF"/>
    <w:rsid w:val="00A460E8"/>
    <w:rsid w:val="00A46783"/>
    <w:rsid w:val="00A46C65"/>
    <w:rsid w:val="00A4709B"/>
    <w:rsid w:val="00A47565"/>
    <w:rsid w:val="00A47994"/>
    <w:rsid w:val="00A47B6B"/>
    <w:rsid w:val="00A504C1"/>
    <w:rsid w:val="00A50589"/>
    <w:rsid w:val="00A5070F"/>
    <w:rsid w:val="00A5076A"/>
    <w:rsid w:val="00A51507"/>
    <w:rsid w:val="00A51843"/>
    <w:rsid w:val="00A51972"/>
    <w:rsid w:val="00A519FE"/>
    <w:rsid w:val="00A51B4A"/>
    <w:rsid w:val="00A51DF5"/>
    <w:rsid w:val="00A51F43"/>
    <w:rsid w:val="00A527C3"/>
    <w:rsid w:val="00A52E65"/>
    <w:rsid w:val="00A531B8"/>
    <w:rsid w:val="00A53218"/>
    <w:rsid w:val="00A5323A"/>
    <w:rsid w:val="00A534AD"/>
    <w:rsid w:val="00A5393E"/>
    <w:rsid w:val="00A53DDF"/>
    <w:rsid w:val="00A54320"/>
    <w:rsid w:val="00A543D5"/>
    <w:rsid w:val="00A54B6A"/>
    <w:rsid w:val="00A54CE5"/>
    <w:rsid w:val="00A54E89"/>
    <w:rsid w:val="00A553D2"/>
    <w:rsid w:val="00A55463"/>
    <w:rsid w:val="00A5554E"/>
    <w:rsid w:val="00A5650A"/>
    <w:rsid w:val="00A56729"/>
    <w:rsid w:val="00A568EE"/>
    <w:rsid w:val="00A56EA5"/>
    <w:rsid w:val="00A56ED8"/>
    <w:rsid w:val="00A56EDE"/>
    <w:rsid w:val="00A576E6"/>
    <w:rsid w:val="00A578BB"/>
    <w:rsid w:val="00A57E31"/>
    <w:rsid w:val="00A57FDB"/>
    <w:rsid w:val="00A60331"/>
    <w:rsid w:val="00A6047C"/>
    <w:rsid w:val="00A60A2D"/>
    <w:rsid w:val="00A60EFC"/>
    <w:rsid w:val="00A61033"/>
    <w:rsid w:val="00A611FF"/>
    <w:rsid w:val="00A6127E"/>
    <w:rsid w:val="00A613A7"/>
    <w:rsid w:val="00A61F87"/>
    <w:rsid w:val="00A622CB"/>
    <w:rsid w:val="00A6235E"/>
    <w:rsid w:val="00A62610"/>
    <w:rsid w:val="00A637B7"/>
    <w:rsid w:val="00A639C0"/>
    <w:rsid w:val="00A63CB4"/>
    <w:rsid w:val="00A63F0F"/>
    <w:rsid w:val="00A64695"/>
    <w:rsid w:val="00A6481F"/>
    <w:rsid w:val="00A659E8"/>
    <w:rsid w:val="00A66110"/>
    <w:rsid w:val="00A665AB"/>
    <w:rsid w:val="00A66A2B"/>
    <w:rsid w:val="00A6728E"/>
    <w:rsid w:val="00A67457"/>
    <w:rsid w:val="00A679CC"/>
    <w:rsid w:val="00A67C52"/>
    <w:rsid w:val="00A70067"/>
    <w:rsid w:val="00A701E9"/>
    <w:rsid w:val="00A70321"/>
    <w:rsid w:val="00A71B66"/>
    <w:rsid w:val="00A71D7D"/>
    <w:rsid w:val="00A72735"/>
    <w:rsid w:val="00A727FE"/>
    <w:rsid w:val="00A72BF8"/>
    <w:rsid w:val="00A72C17"/>
    <w:rsid w:val="00A72DA7"/>
    <w:rsid w:val="00A7322B"/>
    <w:rsid w:val="00A73C44"/>
    <w:rsid w:val="00A73D0E"/>
    <w:rsid w:val="00A7437B"/>
    <w:rsid w:val="00A74823"/>
    <w:rsid w:val="00A74839"/>
    <w:rsid w:val="00A74F17"/>
    <w:rsid w:val="00A754AE"/>
    <w:rsid w:val="00A75A86"/>
    <w:rsid w:val="00A76786"/>
    <w:rsid w:val="00A7691B"/>
    <w:rsid w:val="00A7694D"/>
    <w:rsid w:val="00A76CFF"/>
    <w:rsid w:val="00A76D7E"/>
    <w:rsid w:val="00A76DA5"/>
    <w:rsid w:val="00A77948"/>
    <w:rsid w:val="00A77B99"/>
    <w:rsid w:val="00A77D59"/>
    <w:rsid w:val="00A77E9F"/>
    <w:rsid w:val="00A80914"/>
    <w:rsid w:val="00A809DC"/>
    <w:rsid w:val="00A80DC5"/>
    <w:rsid w:val="00A81539"/>
    <w:rsid w:val="00A8162A"/>
    <w:rsid w:val="00A818D4"/>
    <w:rsid w:val="00A81A0E"/>
    <w:rsid w:val="00A81D9D"/>
    <w:rsid w:val="00A82052"/>
    <w:rsid w:val="00A82633"/>
    <w:rsid w:val="00A827F6"/>
    <w:rsid w:val="00A82BFB"/>
    <w:rsid w:val="00A83568"/>
    <w:rsid w:val="00A835BF"/>
    <w:rsid w:val="00A836B7"/>
    <w:rsid w:val="00A8397C"/>
    <w:rsid w:val="00A83B5A"/>
    <w:rsid w:val="00A83D68"/>
    <w:rsid w:val="00A83EE0"/>
    <w:rsid w:val="00A83F5C"/>
    <w:rsid w:val="00A845CA"/>
    <w:rsid w:val="00A85289"/>
    <w:rsid w:val="00A852EA"/>
    <w:rsid w:val="00A85BE7"/>
    <w:rsid w:val="00A85D92"/>
    <w:rsid w:val="00A87244"/>
    <w:rsid w:val="00A878BF"/>
    <w:rsid w:val="00A87F02"/>
    <w:rsid w:val="00A90872"/>
    <w:rsid w:val="00A90FA6"/>
    <w:rsid w:val="00A91111"/>
    <w:rsid w:val="00A91847"/>
    <w:rsid w:val="00A919D5"/>
    <w:rsid w:val="00A92B21"/>
    <w:rsid w:val="00A92EAD"/>
    <w:rsid w:val="00A932A3"/>
    <w:rsid w:val="00A9331B"/>
    <w:rsid w:val="00A93D51"/>
    <w:rsid w:val="00A949C8"/>
    <w:rsid w:val="00A94B00"/>
    <w:rsid w:val="00A94DE0"/>
    <w:rsid w:val="00A94F8C"/>
    <w:rsid w:val="00A951D4"/>
    <w:rsid w:val="00A952DF"/>
    <w:rsid w:val="00A95557"/>
    <w:rsid w:val="00A955DE"/>
    <w:rsid w:val="00A96480"/>
    <w:rsid w:val="00A96618"/>
    <w:rsid w:val="00A976E5"/>
    <w:rsid w:val="00A97EAF"/>
    <w:rsid w:val="00AA06BF"/>
    <w:rsid w:val="00AA0849"/>
    <w:rsid w:val="00AA0947"/>
    <w:rsid w:val="00AA0AB3"/>
    <w:rsid w:val="00AA10BC"/>
    <w:rsid w:val="00AA15D9"/>
    <w:rsid w:val="00AA1734"/>
    <w:rsid w:val="00AA17F1"/>
    <w:rsid w:val="00AA191C"/>
    <w:rsid w:val="00AA2327"/>
    <w:rsid w:val="00AA23A6"/>
    <w:rsid w:val="00AA272B"/>
    <w:rsid w:val="00AA28F2"/>
    <w:rsid w:val="00AA2A56"/>
    <w:rsid w:val="00AA3120"/>
    <w:rsid w:val="00AA3172"/>
    <w:rsid w:val="00AA326A"/>
    <w:rsid w:val="00AA3F5D"/>
    <w:rsid w:val="00AA4681"/>
    <w:rsid w:val="00AA473E"/>
    <w:rsid w:val="00AA4E49"/>
    <w:rsid w:val="00AA510B"/>
    <w:rsid w:val="00AA5CBC"/>
    <w:rsid w:val="00AA5F7A"/>
    <w:rsid w:val="00AA6246"/>
    <w:rsid w:val="00AA63C0"/>
    <w:rsid w:val="00AA6741"/>
    <w:rsid w:val="00AA682A"/>
    <w:rsid w:val="00AA6966"/>
    <w:rsid w:val="00AA6D7E"/>
    <w:rsid w:val="00AA7458"/>
    <w:rsid w:val="00AA78B1"/>
    <w:rsid w:val="00AA7968"/>
    <w:rsid w:val="00AA7ADA"/>
    <w:rsid w:val="00AA7B3F"/>
    <w:rsid w:val="00AB01FE"/>
    <w:rsid w:val="00AB040C"/>
    <w:rsid w:val="00AB05AE"/>
    <w:rsid w:val="00AB1799"/>
    <w:rsid w:val="00AB2163"/>
    <w:rsid w:val="00AB28ED"/>
    <w:rsid w:val="00AB34ED"/>
    <w:rsid w:val="00AB38F2"/>
    <w:rsid w:val="00AB3E94"/>
    <w:rsid w:val="00AB483C"/>
    <w:rsid w:val="00AB4C7D"/>
    <w:rsid w:val="00AB51D9"/>
    <w:rsid w:val="00AB5986"/>
    <w:rsid w:val="00AB59FC"/>
    <w:rsid w:val="00AB5C08"/>
    <w:rsid w:val="00AB64C4"/>
    <w:rsid w:val="00AB65B9"/>
    <w:rsid w:val="00AB660A"/>
    <w:rsid w:val="00AB6B40"/>
    <w:rsid w:val="00AB7070"/>
    <w:rsid w:val="00AB70F2"/>
    <w:rsid w:val="00AB74BC"/>
    <w:rsid w:val="00AB78C4"/>
    <w:rsid w:val="00AC0827"/>
    <w:rsid w:val="00AC0847"/>
    <w:rsid w:val="00AC15CE"/>
    <w:rsid w:val="00AC187A"/>
    <w:rsid w:val="00AC1A5E"/>
    <w:rsid w:val="00AC1D4F"/>
    <w:rsid w:val="00AC24CC"/>
    <w:rsid w:val="00AC26AE"/>
    <w:rsid w:val="00AC2850"/>
    <w:rsid w:val="00AC356A"/>
    <w:rsid w:val="00AC38BC"/>
    <w:rsid w:val="00AC3A55"/>
    <w:rsid w:val="00AC3B5C"/>
    <w:rsid w:val="00AC3CC3"/>
    <w:rsid w:val="00AC3CDE"/>
    <w:rsid w:val="00AC40D1"/>
    <w:rsid w:val="00AC456B"/>
    <w:rsid w:val="00AC47FE"/>
    <w:rsid w:val="00AC4BDA"/>
    <w:rsid w:val="00AC4E09"/>
    <w:rsid w:val="00AC507E"/>
    <w:rsid w:val="00AC50A2"/>
    <w:rsid w:val="00AC578B"/>
    <w:rsid w:val="00AC5873"/>
    <w:rsid w:val="00AC5D42"/>
    <w:rsid w:val="00AC5F6D"/>
    <w:rsid w:val="00AC60DC"/>
    <w:rsid w:val="00AC6171"/>
    <w:rsid w:val="00AC6A04"/>
    <w:rsid w:val="00AC70D8"/>
    <w:rsid w:val="00AD0106"/>
    <w:rsid w:val="00AD036C"/>
    <w:rsid w:val="00AD06FC"/>
    <w:rsid w:val="00AD09A7"/>
    <w:rsid w:val="00AD0F3D"/>
    <w:rsid w:val="00AD10A5"/>
    <w:rsid w:val="00AD145E"/>
    <w:rsid w:val="00AD191C"/>
    <w:rsid w:val="00AD1ADD"/>
    <w:rsid w:val="00AD1F56"/>
    <w:rsid w:val="00AD22C3"/>
    <w:rsid w:val="00AD2458"/>
    <w:rsid w:val="00AD2B26"/>
    <w:rsid w:val="00AD2DD8"/>
    <w:rsid w:val="00AD2DF5"/>
    <w:rsid w:val="00AD301C"/>
    <w:rsid w:val="00AD40EC"/>
    <w:rsid w:val="00AD4890"/>
    <w:rsid w:val="00AD4B37"/>
    <w:rsid w:val="00AD4CCB"/>
    <w:rsid w:val="00AD50D2"/>
    <w:rsid w:val="00AD5580"/>
    <w:rsid w:val="00AD55C7"/>
    <w:rsid w:val="00AD602E"/>
    <w:rsid w:val="00AD64EC"/>
    <w:rsid w:val="00AD6EF5"/>
    <w:rsid w:val="00AD6F5A"/>
    <w:rsid w:val="00AD71E3"/>
    <w:rsid w:val="00AD73AC"/>
    <w:rsid w:val="00AD76F9"/>
    <w:rsid w:val="00AE056B"/>
    <w:rsid w:val="00AE0FFC"/>
    <w:rsid w:val="00AE1084"/>
    <w:rsid w:val="00AE1201"/>
    <w:rsid w:val="00AE12B4"/>
    <w:rsid w:val="00AE1941"/>
    <w:rsid w:val="00AE2074"/>
    <w:rsid w:val="00AE20A8"/>
    <w:rsid w:val="00AE22C6"/>
    <w:rsid w:val="00AE2F01"/>
    <w:rsid w:val="00AE3E4D"/>
    <w:rsid w:val="00AE4DEF"/>
    <w:rsid w:val="00AE5F34"/>
    <w:rsid w:val="00AE63F7"/>
    <w:rsid w:val="00AE68AB"/>
    <w:rsid w:val="00AE6B78"/>
    <w:rsid w:val="00AE7512"/>
    <w:rsid w:val="00AE772E"/>
    <w:rsid w:val="00AE7FC5"/>
    <w:rsid w:val="00AF0138"/>
    <w:rsid w:val="00AF02DB"/>
    <w:rsid w:val="00AF03BB"/>
    <w:rsid w:val="00AF06AA"/>
    <w:rsid w:val="00AF0748"/>
    <w:rsid w:val="00AF17B2"/>
    <w:rsid w:val="00AF200C"/>
    <w:rsid w:val="00AF2492"/>
    <w:rsid w:val="00AF282B"/>
    <w:rsid w:val="00AF2DE6"/>
    <w:rsid w:val="00AF2E14"/>
    <w:rsid w:val="00AF31B8"/>
    <w:rsid w:val="00AF33E7"/>
    <w:rsid w:val="00AF4335"/>
    <w:rsid w:val="00AF4A52"/>
    <w:rsid w:val="00AF4C43"/>
    <w:rsid w:val="00AF52B0"/>
    <w:rsid w:val="00AF553C"/>
    <w:rsid w:val="00AF564A"/>
    <w:rsid w:val="00AF5CCF"/>
    <w:rsid w:val="00AF5F09"/>
    <w:rsid w:val="00AF7668"/>
    <w:rsid w:val="00AF79FF"/>
    <w:rsid w:val="00AF7B22"/>
    <w:rsid w:val="00B00920"/>
    <w:rsid w:val="00B00CB1"/>
    <w:rsid w:val="00B013DC"/>
    <w:rsid w:val="00B01556"/>
    <w:rsid w:val="00B0162E"/>
    <w:rsid w:val="00B01632"/>
    <w:rsid w:val="00B020E7"/>
    <w:rsid w:val="00B021AA"/>
    <w:rsid w:val="00B0286D"/>
    <w:rsid w:val="00B02FB1"/>
    <w:rsid w:val="00B03769"/>
    <w:rsid w:val="00B039AD"/>
    <w:rsid w:val="00B03B8F"/>
    <w:rsid w:val="00B0488E"/>
    <w:rsid w:val="00B04988"/>
    <w:rsid w:val="00B04ABB"/>
    <w:rsid w:val="00B05979"/>
    <w:rsid w:val="00B05FBF"/>
    <w:rsid w:val="00B05FE6"/>
    <w:rsid w:val="00B06196"/>
    <w:rsid w:val="00B069B1"/>
    <w:rsid w:val="00B0784F"/>
    <w:rsid w:val="00B07E14"/>
    <w:rsid w:val="00B10574"/>
    <w:rsid w:val="00B1062B"/>
    <w:rsid w:val="00B10E09"/>
    <w:rsid w:val="00B10FF4"/>
    <w:rsid w:val="00B11377"/>
    <w:rsid w:val="00B11663"/>
    <w:rsid w:val="00B11F3F"/>
    <w:rsid w:val="00B124D9"/>
    <w:rsid w:val="00B1251E"/>
    <w:rsid w:val="00B12739"/>
    <w:rsid w:val="00B12F80"/>
    <w:rsid w:val="00B13335"/>
    <w:rsid w:val="00B13B79"/>
    <w:rsid w:val="00B13CB2"/>
    <w:rsid w:val="00B13E0D"/>
    <w:rsid w:val="00B14224"/>
    <w:rsid w:val="00B144B2"/>
    <w:rsid w:val="00B14E14"/>
    <w:rsid w:val="00B15C54"/>
    <w:rsid w:val="00B15CCC"/>
    <w:rsid w:val="00B15ED6"/>
    <w:rsid w:val="00B16359"/>
    <w:rsid w:val="00B168A1"/>
    <w:rsid w:val="00B16976"/>
    <w:rsid w:val="00B16BDA"/>
    <w:rsid w:val="00B1728C"/>
    <w:rsid w:val="00B17407"/>
    <w:rsid w:val="00B17606"/>
    <w:rsid w:val="00B20848"/>
    <w:rsid w:val="00B20A89"/>
    <w:rsid w:val="00B20DCD"/>
    <w:rsid w:val="00B21619"/>
    <w:rsid w:val="00B21A77"/>
    <w:rsid w:val="00B21CC4"/>
    <w:rsid w:val="00B220A8"/>
    <w:rsid w:val="00B22C69"/>
    <w:rsid w:val="00B230D4"/>
    <w:rsid w:val="00B23A59"/>
    <w:rsid w:val="00B23DA5"/>
    <w:rsid w:val="00B24AB3"/>
    <w:rsid w:val="00B24C68"/>
    <w:rsid w:val="00B24D25"/>
    <w:rsid w:val="00B25581"/>
    <w:rsid w:val="00B26036"/>
    <w:rsid w:val="00B26053"/>
    <w:rsid w:val="00B26AE6"/>
    <w:rsid w:val="00B274A2"/>
    <w:rsid w:val="00B27876"/>
    <w:rsid w:val="00B300D8"/>
    <w:rsid w:val="00B304E7"/>
    <w:rsid w:val="00B31481"/>
    <w:rsid w:val="00B317B5"/>
    <w:rsid w:val="00B3194B"/>
    <w:rsid w:val="00B31BEF"/>
    <w:rsid w:val="00B31C75"/>
    <w:rsid w:val="00B31FEB"/>
    <w:rsid w:val="00B327D9"/>
    <w:rsid w:val="00B329B5"/>
    <w:rsid w:val="00B32E93"/>
    <w:rsid w:val="00B32F4B"/>
    <w:rsid w:val="00B33EE1"/>
    <w:rsid w:val="00B347FA"/>
    <w:rsid w:val="00B349AB"/>
    <w:rsid w:val="00B34A7A"/>
    <w:rsid w:val="00B34C66"/>
    <w:rsid w:val="00B34D2B"/>
    <w:rsid w:val="00B35688"/>
    <w:rsid w:val="00B35BE1"/>
    <w:rsid w:val="00B35BFE"/>
    <w:rsid w:val="00B36381"/>
    <w:rsid w:val="00B36C0C"/>
    <w:rsid w:val="00B37103"/>
    <w:rsid w:val="00B37945"/>
    <w:rsid w:val="00B37A38"/>
    <w:rsid w:val="00B37B4A"/>
    <w:rsid w:val="00B37CBB"/>
    <w:rsid w:val="00B40211"/>
    <w:rsid w:val="00B40290"/>
    <w:rsid w:val="00B4069E"/>
    <w:rsid w:val="00B40B37"/>
    <w:rsid w:val="00B412C6"/>
    <w:rsid w:val="00B414A6"/>
    <w:rsid w:val="00B41BCC"/>
    <w:rsid w:val="00B42235"/>
    <w:rsid w:val="00B42443"/>
    <w:rsid w:val="00B4271B"/>
    <w:rsid w:val="00B42922"/>
    <w:rsid w:val="00B42AB3"/>
    <w:rsid w:val="00B4360E"/>
    <w:rsid w:val="00B43706"/>
    <w:rsid w:val="00B43E40"/>
    <w:rsid w:val="00B4419E"/>
    <w:rsid w:val="00B444DA"/>
    <w:rsid w:val="00B4490E"/>
    <w:rsid w:val="00B44A41"/>
    <w:rsid w:val="00B44B59"/>
    <w:rsid w:val="00B45175"/>
    <w:rsid w:val="00B45781"/>
    <w:rsid w:val="00B45F37"/>
    <w:rsid w:val="00B465AE"/>
    <w:rsid w:val="00B467A4"/>
    <w:rsid w:val="00B46840"/>
    <w:rsid w:val="00B46AE4"/>
    <w:rsid w:val="00B46CE6"/>
    <w:rsid w:val="00B46FE8"/>
    <w:rsid w:val="00B47156"/>
    <w:rsid w:val="00B47275"/>
    <w:rsid w:val="00B477CE"/>
    <w:rsid w:val="00B47DDA"/>
    <w:rsid w:val="00B50008"/>
    <w:rsid w:val="00B50286"/>
    <w:rsid w:val="00B5029E"/>
    <w:rsid w:val="00B5056A"/>
    <w:rsid w:val="00B50735"/>
    <w:rsid w:val="00B50EA3"/>
    <w:rsid w:val="00B51145"/>
    <w:rsid w:val="00B51173"/>
    <w:rsid w:val="00B51336"/>
    <w:rsid w:val="00B519EB"/>
    <w:rsid w:val="00B51AC0"/>
    <w:rsid w:val="00B51F2C"/>
    <w:rsid w:val="00B52028"/>
    <w:rsid w:val="00B520B4"/>
    <w:rsid w:val="00B526F1"/>
    <w:rsid w:val="00B526FE"/>
    <w:rsid w:val="00B527A6"/>
    <w:rsid w:val="00B52978"/>
    <w:rsid w:val="00B52F2C"/>
    <w:rsid w:val="00B535B7"/>
    <w:rsid w:val="00B53DF6"/>
    <w:rsid w:val="00B540AD"/>
    <w:rsid w:val="00B551EC"/>
    <w:rsid w:val="00B55661"/>
    <w:rsid w:val="00B55872"/>
    <w:rsid w:val="00B5662A"/>
    <w:rsid w:val="00B566EC"/>
    <w:rsid w:val="00B56970"/>
    <w:rsid w:val="00B56FFE"/>
    <w:rsid w:val="00B5790E"/>
    <w:rsid w:val="00B57B37"/>
    <w:rsid w:val="00B60641"/>
    <w:rsid w:val="00B608FA"/>
    <w:rsid w:val="00B618B1"/>
    <w:rsid w:val="00B61CB6"/>
    <w:rsid w:val="00B62169"/>
    <w:rsid w:val="00B6279C"/>
    <w:rsid w:val="00B62802"/>
    <w:rsid w:val="00B62E47"/>
    <w:rsid w:val="00B63C31"/>
    <w:rsid w:val="00B63EFE"/>
    <w:rsid w:val="00B647C4"/>
    <w:rsid w:val="00B64A7F"/>
    <w:rsid w:val="00B64D76"/>
    <w:rsid w:val="00B652AB"/>
    <w:rsid w:val="00B65529"/>
    <w:rsid w:val="00B65DD7"/>
    <w:rsid w:val="00B65EF8"/>
    <w:rsid w:val="00B66148"/>
    <w:rsid w:val="00B66361"/>
    <w:rsid w:val="00B663A8"/>
    <w:rsid w:val="00B665C4"/>
    <w:rsid w:val="00B668DA"/>
    <w:rsid w:val="00B66972"/>
    <w:rsid w:val="00B66B3E"/>
    <w:rsid w:val="00B67793"/>
    <w:rsid w:val="00B70B38"/>
    <w:rsid w:val="00B70E07"/>
    <w:rsid w:val="00B710F0"/>
    <w:rsid w:val="00B71752"/>
    <w:rsid w:val="00B72AE2"/>
    <w:rsid w:val="00B7399D"/>
    <w:rsid w:val="00B73C5E"/>
    <w:rsid w:val="00B73EE9"/>
    <w:rsid w:val="00B74B88"/>
    <w:rsid w:val="00B75CDA"/>
    <w:rsid w:val="00B75D6B"/>
    <w:rsid w:val="00B761FD"/>
    <w:rsid w:val="00B7682C"/>
    <w:rsid w:val="00B768ED"/>
    <w:rsid w:val="00B769F6"/>
    <w:rsid w:val="00B76D25"/>
    <w:rsid w:val="00B76E7B"/>
    <w:rsid w:val="00B775B2"/>
    <w:rsid w:val="00B77A4A"/>
    <w:rsid w:val="00B80E9A"/>
    <w:rsid w:val="00B80F24"/>
    <w:rsid w:val="00B81041"/>
    <w:rsid w:val="00B82054"/>
    <w:rsid w:val="00B82251"/>
    <w:rsid w:val="00B82490"/>
    <w:rsid w:val="00B83B41"/>
    <w:rsid w:val="00B83D6F"/>
    <w:rsid w:val="00B8496D"/>
    <w:rsid w:val="00B84A0F"/>
    <w:rsid w:val="00B84F68"/>
    <w:rsid w:val="00B85308"/>
    <w:rsid w:val="00B8549B"/>
    <w:rsid w:val="00B854D4"/>
    <w:rsid w:val="00B85B23"/>
    <w:rsid w:val="00B86797"/>
    <w:rsid w:val="00B86E1D"/>
    <w:rsid w:val="00B87541"/>
    <w:rsid w:val="00B87648"/>
    <w:rsid w:val="00B9030A"/>
    <w:rsid w:val="00B905CD"/>
    <w:rsid w:val="00B907E2"/>
    <w:rsid w:val="00B90898"/>
    <w:rsid w:val="00B9121C"/>
    <w:rsid w:val="00B91777"/>
    <w:rsid w:val="00B918FC"/>
    <w:rsid w:val="00B92529"/>
    <w:rsid w:val="00B92C6F"/>
    <w:rsid w:val="00B92C79"/>
    <w:rsid w:val="00B92FF3"/>
    <w:rsid w:val="00B9339C"/>
    <w:rsid w:val="00B943BB"/>
    <w:rsid w:val="00B94BB7"/>
    <w:rsid w:val="00B94EF5"/>
    <w:rsid w:val="00B95528"/>
    <w:rsid w:val="00B95610"/>
    <w:rsid w:val="00B958D3"/>
    <w:rsid w:val="00B95B46"/>
    <w:rsid w:val="00B96199"/>
    <w:rsid w:val="00B962BE"/>
    <w:rsid w:val="00B966F4"/>
    <w:rsid w:val="00B968ED"/>
    <w:rsid w:val="00B96BA4"/>
    <w:rsid w:val="00B96BB1"/>
    <w:rsid w:val="00B96D6F"/>
    <w:rsid w:val="00B97407"/>
    <w:rsid w:val="00BA04D4"/>
    <w:rsid w:val="00BA0612"/>
    <w:rsid w:val="00BA07D8"/>
    <w:rsid w:val="00BA088F"/>
    <w:rsid w:val="00BA0CD7"/>
    <w:rsid w:val="00BA114F"/>
    <w:rsid w:val="00BA1A63"/>
    <w:rsid w:val="00BA1F0A"/>
    <w:rsid w:val="00BA1F26"/>
    <w:rsid w:val="00BA1F4D"/>
    <w:rsid w:val="00BA21DC"/>
    <w:rsid w:val="00BA2F54"/>
    <w:rsid w:val="00BA330D"/>
    <w:rsid w:val="00BA3D67"/>
    <w:rsid w:val="00BA49C8"/>
    <w:rsid w:val="00BA4EEB"/>
    <w:rsid w:val="00BA518E"/>
    <w:rsid w:val="00BA5203"/>
    <w:rsid w:val="00BA524A"/>
    <w:rsid w:val="00BA5756"/>
    <w:rsid w:val="00BA5B91"/>
    <w:rsid w:val="00BA5F23"/>
    <w:rsid w:val="00BA61D1"/>
    <w:rsid w:val="00BA63AF"/>
    <w:rsid w:val="00BA63F0"/>
    <w:rsid w:val="00BA6C75"/>
    <w:rsid w:val="00BA703E"/>
    <w:rsid w:val="00BA7048"/>
    <w:rsid w:val="00BA7596"/>
    <w:rsid w:val="00BB0202"/>
    <w:rsid w:val="00BB08D1"/>
    <w:rsid w:val="00BB08DD"/>
    <w:rsid w:val="00BB0B2D"/>
    <w:rsid w:val="00BB0C0E"/>
    <w:rsid w:val="00BB0F24"/>
    <w:rsid w:val="00BB1377"/>
    <w:rsid w:val="00BB1382"/>
    <w:rsid w:val="00BB1464"/>
    <w:rsid w:val="00BB18F0"/>
    <w:rsid w:val="00BB21F6"/>
    <w:rsid w:val="00BB25F8"/>
    <w:rsid w:val="00BB2694"/>
    <w:rsid w:val="00BB2B95"/>
    <w:rsid w:val="00BB2E3C"/>
    <w:rsid w:val="00BB2E65"/>
    <w:rsid w:val="00BB2FA2"/>
    <w:rsid w:val="00BB313E"/>
    <w:rsid w:val="00BB3526"/>
    <w:rsid w:val="00BB37C1"/>
    <w:rsid w:val="00BB42F6"/>
    <w:rsid w:val="00BB44D8"/>
    <w:rsid w:val="00BB4738"/>
    <w:rsid w:val="00BB4804"/>
    <w:rsid w:val="00BB51F5"/>
    <w:rsid w:val="00BB57C0"/>
    <w:rsid w:val="00BB5945"/>
    <w:rsid w:val="00BB5BDA"/>
    <w:rsid w:val="00BB5FE4"/>
    <w:rsid w:val="00BB629E"/>
    <w:rsid w:val="00BB702E"/>
    <w:rsid w:val="00BB7658"/>
    <w:rsid w:val="00BC01D2"/>
    <w:rsid w:val="00BC0497"/>
    <w:rsid w:val="00BC0597"/>
    <w:rsid w:val="00BC0644"/>
    <w:rsid w:val="00BC06DE"/>
    <w:rsid w:val="00BC0E92"/>
    <w:rsid w:val="00BC15E8"/>
    <w:rsid w:val="00BC1A48"/>
    <w:rsid w:val="00BC1A72"/>
    <w:rsid w:val="00BC2130"/>
    <w:rsid w:val="00BC254C"/>
    <w:rsid w:val="00BC2878"/>
    <w:rsid w:val="00BC29E2"/>
    <w:rsid w:val="00BC2E1B"/>
    <w:rsid w:val="00BC2ED6"/>
    <w:rsid w:val="00BC2FD8"/>
    <w:rsid w:val="00BC30EE"/>
    <w:rsid w:val="00BC375A"/>
    <w:rsid w:val="00BC3B8D"/>
    <w:rsid w:val="00BC3F81"/>
    <w:rsid w:val="00BC463B"/>
    <w:rsid w:val="00BC5A84"/>
    <w:rsid w:val="00BC60B2"/>
    <w:rsid w:val="00BC70F5"/>
    <w:rsid w:val="00BC72B0"/>
    <w:rsid w:val="00BC750B"/>
    <w:rsid w:val="00BC79FF"/>
    <w:rsid w:val="00BD0717"/>
    <w:rsid w:val="00BD0E5F"/>
    <w:rsid w:val="00BD16A8"/>
    <w:rsid w:val="00BD1B45"/>
    <w:rsid w:val="00BD260F"/>
    <w:rsid w:val="00BD2D7D"/>
    <w:rsid w:val="00BD3D5A"/>
    <w:rsid w:val="00BD4720"/>
    <w:rsid w:val="00BD4B00"/>
    <w:rsid w:val="00BD532C"/>
    <w:rsid w:val="00BD55D9"/>
    <w:rsid w:val="00BD5A98"/>
    <w:rsid w:val="00BD5D68"/>
    <w:rsid w:val="00BD6153"/>
    <w:rsid w:val="00BD695F"/>
    <w:rsid w:val="00BD712F"/>
    <w:rsid w:val="00BD7313"/>
    <w:rsid w:val="00BD7A8D"/>
    <w:rsid w:val="00BD7B7F"/>
    <w:rsid w:val="00BD7C08"/>
    <w:rsid w:val="00BD7E06"/>
    <w:rsid w:val="00BE0364"/>
    <w:rsid w:val="00BE052F"/>
    <w:rsid w:val="00BE0AA3"/>
    <w:rsid w:val="00BE0B22"/>
    <w:rsid w:val="00BE1CCC"/>
    <w:rsid w:val="00BE2191"/>
    <w:rsid w:val="00BE21D2"/>
    <w:rsid w:val="00BE23C9"/>
    <w:rsid w:val="00BE2C2B"/>
    <w:rsid w:val="00BE3387"/>
    <w:rsid w:val="00BE34B5"/>
    <w:rsid w:val="00BE37E2"/>
    <w:rsid w:val="00BE3D0A"/>
    <w:rsid w:val="00BE3F2A"/>
    <w:rsid w:val="00BE4EF7"/>
    <w:rsid w:val="00BE5428"/>
    <w:rsid w:val="00BE5B62"/>
    <w:rsid w:val="00BE604C"/>
    <w:rsid w:val="00BE6310"/>
    <w:rsid w:val="00BE6887"/>
    <w:rsid w:val="00BE68B5"/>
    <w:rsid w:val="00BE6A82"/>
    <w:rsid w:val="00BE7E9C"/>
    <w:rsid w:val="00BF011B"/>
    <w:rsid w:val="00BF0278"/>
    <w:rsid w:val="00BF02D8"/>
    <w:rsid w:val="00BF089F"/>
    <w:rsid w:val="00BF0E8F"/>
    <w:rsid w:val="00BF10AC"/>
    <w:rsid w:val="00BF126C"/>
    <w:rsid w:val="00BF1CE6"/>
    <w:rsid w:val="00BF1D0D"/>
    <w:rsid w:val="00BF20E9"/>
    <w:rsid w:val="00BF2121"/>
    <w:rsid w:val="00BF2326"/>
    <w:rsid w:val="00BF266D"/>
    <w:rsid w:val="00BF303A"/>
    <w:rsid w:val="00BF314C"/>
    <w:rsid w:val="00BF4016"/>
    <w:rsid w:val="00BF4B09"/>
    <w:rsid w:val="00BF5A21"/>
    <w:rsid w:val="00BF5D33"/>
    <w:rsid w:val="00BF5F24"/>
    <w:rsid w:val="00BF655F"/>
    <w:rsid w:val="00BF7ACA"/>
    <w:rsid w:val="00C000CE"/>
    <w:rsid w:val="00C005D0"/>
    <w:rsid w:val="00C00609"/>
    <w:rsid w:val="00C00F2E"/>
    <w:rsid w:val="00C01199"/>
    <w:rsid w:val="00C012C2"/>
    <w:rsid w:val="00C01835"/>
    <w:rsid w:val="00C01A13"/>
    <w:rsid w:val="00C01C38"/>
    <w:rsid w:val="00C01CAE"/>
    <w:rsid w:val="00C0208A"/>
    <w:rsid w:val="00C026A3"/>
    <w:rsid w:val="00C028ED"/>
    <w:rsid w:val="00C030E8"/>
    <w:rsid w:val="00C04CDD"/>
    <w:rsid w:val="00C04E1A"/>
    <w:rsid w:val="00C05203"/>
    <w:rsid w:val="00C052A1"/>
    <w:rsid w:val="00C063E8"/>
    <w:rsid w:val="00C0654F"/>
    <w:rsid w:val="00C0742E"/>
    <w:rsid w:val="00C07639"/>
    <w:rsid w:val="00C07B48"/>
    <w:rsid w:val="00C101B3"/>
    <w:rsid w:val="00C1053B"/>
    <w:rsid w:val="00C108CC"/>
    <w:rsid w:val="00C10AAC"/>
    <w:rsid w:val="00C10E26"/>
    <w:rsid w:val="00C1115E"/>
    <w:rsid w:val="00C11391"/>
    <w:rsid w:val="00C1187F"/>
    <w:rsid w:val="00C11C9E"/>
    <w:rsid w:val="00C12022"/>
    <w:rsid w:val="00C127AE"/>
    <w:rsid w:val="00C129A8"/>
    <w:rsid w:val="00C12E09"/>
    <w:rsid w:val="00C12F8C"/>
    <w:rsid w:val="00C12FCD"/>
    <w:rsid w:val="00C13279"/>
    <w:rsid w:val="00C143D5"/>
    <w:rsid w:val="00C14AB0"/>
    <w:rsid w:val="00C15145"/>
    <w:rsid w:val="00C15C59"/>
    <w:rsid w:val="00C15C99"/>
    <w:rsid w:val="00C16B67"/>
    <w:rsid w:val="00C170BC"/>
    <w:rsid w:val="00C1750E"/>
    <w:rsid w:val="00C1799A"/>
    <w:rsid w:val="00C17C77"/>
    <w:rsid w:val="00C20265"/>
    <w:rsid w:val="00C206FD"/>
    <w:rsid w:val="00C20753"/>
    <w:rsid w:val="00C207FC"/>
    <w:rsid w:val="00C2097D"/>
    <w:rsid w:val="00C2099A"/>
    <w:rsid w:val="00C20B5B"/>
    <w:rsid w:val="00C21658"/>
    <w:rsid w:val="00C2177E"/>
    <w:rsid w:val="00C2178D"/>
    <w:rsid w:val="00C2292B"/>
    <w:rsid w:val="00C22A4F"/>
    <w:rsid w:val="00C22CCF"/>
    <w:rsid w:val="00C23B59"/>
    <w:rsid w:val="00C24063"/>
    <w:rsid w:val="00C24277"/>
    <w:rsid w:val="00C243D2"/>
    <w:rsid w:val="00C24486"/>
    <w:rsid w:val="00C24948"/>
    <w:rsid w:val="00C24A22"/>
    <w:rsid w:val="00C24E67"/>
    <w:rsid w:val="00C259EF"/>
    <w:rsid w:val="00C25C0E"/>
    <w:rsid w:val="00C25C77"/>
    <w:rsid w:val="00C25ED1"/>
    <w:rsid w:val="00C261B0"/>
    <w:rsid w:val="00C26420"/>
    <w:rsid w:val="00C26A6E"/>
    <w:rsid w:val="00C278E0"/>
    <w:rsid w:val="00C27C0D"/>
    <w:rsid w:val="00C30B34"/>
    <w:rsid w:val="00C30D8D"/>
    <w:rsid w:val="00C31097"/>
    <w:rsid w:val="00C316EA"/>
    <w:rsid w:val="00C31BD8"/>
    <w:rsid w:val="00C3223A"/>
    <w:rsid w:val="00C3258B"/>
    <w:rsid w:val="00C333C5"/>
    <w:rsid w:val="00C341FC"/>
    <w:rsid w:val="00C34BA8"/>
    <w:rsid w:val="00C357FF"/>
    <w:rsid w:val="00C35B30"/>
    <w:rsid w:val="00C362EE"/>
    <w:rsid w:val="00C366C3"/>
    <w:rsid w:val="00C36F16"/>
    <w:rsid w:val="00C37158"/>
    <w:rsid w:val="00C37DF4"/>
    <w:rsid w:val="00C405FD"/>
    <w:rsid w:val="00C409F5"/>
    <w:rsid w:val="00C41497"/>
    <w:rsid w:val="00C414C7"/>
    <w:rsid w:val="00C41BB5"/>
    <w:rsid w:val="00C42C2D"/>
    <w:rsid w:val="00C42C32"/>
    <w:rsid w:val="00C43289"/>
    <w:rsid w:val="00C439AC"/>
    <w:rsid w:val="00C43C9B"/>
    <w:rsid w:val="00C4404C"/>
    <w:rsid w:val="00C44373"/>
    <w:rsid w:val="00C444A6"/>
    <w:rsid w:val="00C446D9"/>
    <w:rsid w:val="00C451CB"/>
    <w:rsid w:val="00C455C5"/>
    <w:rsid w:val="00C46397"/>
    <w:rsid w:val="00C46E0F"/>
    <w:rsid w:val="00C4706B"/>
    <w:rsid w:val="00C47B6D"/>
    <w:rsid w:val="00C50127"/>
    <w:rsid w:val="00C502EB"/>
    <w:rsid w:val="00C50CE7"/>
    <w:rsid w:val="00C51339"/>
    <w:rsid w:val="00C51582"/>
    <w:rsid w:val="00C5233E"/>
    <w:rsid w:val="00C52EA0"/>
    <w:rsid w:val="00C53FA8"/>
    <w:rsid w:val="00C54AC5"/>
    <w:rsid w:val="00C55A45"/>
    <w:rsid w:val="00C55B77"/>
    <w:rsid w:val="00C56053"/>
    <w:rsid w:val="00C56213"/>
    <w:rsid w:val="00C5688F"/>
    <w:rsid w:val="00C56CC3"/>
    <w:rsid w:val="00C56EBB"/>
    <w:rsid w:val="00C56F09"/>
    <w:rsid w:val="00C5714A"/>
    <w:rsid w:val="00C571FA"/>
    <w:rsid w:val="00C572FA"/>
    <w:rsid w:val="00C577BC"/>
    <w:rsid w:val="00C57B48"/>
    <w:rsid w:val="00C60C60"/>
    <w:rsid w:val="00C60CCC"/>
    <w:rsid w:val="00C61204"/>
    <w:rsid w:val="00C6124A"/>
    <w:rsid w:val="00C613AF"/>
    <w:rsid w:val="00C6177C"/>
    <w:rsid w:val="00C61B20"/>
    <w:rsid w:val="00C620BD"/>
    <w:rsid w:val="00C620E3"/>
    <w:rsid w:val="00C62927"/>
    <w:rsid w:val="00C62C2B"/>
    <w:rsid w:val="00C62E5A"/>
    <w:rsid w:val="00C630AD"/>
    <w:rsid w:val="00C632AD"/>
    <w:rsid w:val="00C63533"/>
    <w:rsid w:val="00C637C1"/>
    <w:rsid w:val="00C64018"/>
    <w:rsid w:val="00C648CA"/>
    <w:rsid w:val="00C648E5"/>
    <w:rsid w:val="00C65268"/>
    <w:rsid w:val="00C65D03"/>
    <w:rsid w:val="00C65E94"/>
    <w:rsid w:val="00C662AF"/>
    <w:rsid w:val="00C66370"/>
    <w:rsid w:val="00C66481"/>
    <w:rsid w:val="00C664AB"/>
    <w:rsid w:val="00C6671A"/>
    <w:rsid w:val="00C66817"/>
    <w:rsid w:val="00C66B3D"/>
    <w:rsid w:val="00C67299"/>
    <w:rsid w:val="00C678FF"/>
    <w:rsid w:val="00C67C93"/>
    <w:rsid w:val="00C67D23"/>
    <w:rsid w:val="00C703A1"/>
    <w:rsid w:val="00C70457"/>
    <w:rsid w:val="00C708E1"/>
    <w:rsid w:val="00C70EA5"/>
    <w:rsid w:val="00C71530"/>
    <w:rsid w:val="00C71EB7"/>
    <w:rsid w:val="00C72033"/>
    <w:rsid w:val="00C722C4"/>
    <w:rsid w:val="00C72EC4"/>
    <w:rsid w:val="00C73A00"/>
    <w:rsid w:val="00C73A7A"/>
    <w:rsid w:val="00C73CF8"/>
    <w:rsid w:val="00C73D7F"/>
    <w:rsid w:val="00C73F18"/>
    <w:rsid w:val="00C745D3"/>
    <w:rsid w:val="00C74849"/>
    <w:rsid w:val="00C749FA"/>
    <w:rsid w:val="00C75978"/>
    <w:rsid w:val="00C75E24"/>
    <w:rsid w:val="00C75EC3"/>
    <w:rsid w:val="00C7640D"/>
    <w:rsid w:val="00C765E0"/>
    <w:rsid w:val="00C76864"/>
    <w:rsid w:val="00C77AA4"/>
    <w:rsid w:val="00C77BC2"/>
    <w:rsid w:val="00C77E64"/>
    <w:rsid w:val="00C803CB"/>
    <w:rsid w:val="00C806FE"/>
    <w:rsid w:val="00C8082C"/>
    <w:rsid w:val="00C80AB2"/>
    <w:rsid w:val="00C81007"/>
    <w:rsid w:val="00C8182F"/>
    <w:rsid w:val="00C81C4B"/>
    <w:rsid w:val="00C81CA3"/>
    <w:rsid w:val="00C82130"/>
    <w:rsid w:val="00C82B44"/>
    <w:rsid w:val="00C82F5A"/>
    <w:rsid w:val="00C82FD3"/>
    <w:rsid w:val="00C83612"/>
    <w:rsid w:val="00C83960"/>
    <w:rsid w:val="00C8398B"/>
    <w:rsid w:val="00C84341"/>
    <w:rsid w:val="00C84366"/>
    <w:rsid w:val="00C8454B"/>
    <w:rsid w:val="00C8462C"/>
    <w:rsid w:val="00C84944"/>
    <w:rsid w:val="00C84D00"/>
    <w:rsid w:val="00C85529"/>
    <w:rsid w:val="00C86261"/>
    <w:rsid w:val="00C8671B"/>
    <w:rsid w:val="00C87A83"/>
    <w:rsid w:val="00C87D34"/>
    <w:rsid w:val="00C87FAE"/>
    <w:rsid w:val="00C904BD"/>
    <w:rsid w:val="00C90B43"/>
    <w:rsid w:val="00C90D84"/>
    <w:rsid w:val="00C91C38"/>
    <w:rsid w:val="00C9219E"/>
    <w:rsid w:val="00C92225"/>
    <w:rsid w:val="00C92B50"/>
    <w:rsid w:val="00C92E3D"/>
    <w:rsid w:val="00C933E2"/>
    <w:rsid w:val="00C939FF"/>
    <w:rsid w:val="00C93B9C"/>
    <w:rsid w:val="00C93F84"/>
    <w:rsid w:val="00C941B6"/>
    <w:rsid w:val="00C942C9"/>
    <w:rsid w:val="00C945B1"/>
    <w:rsid w:val="00C94961"/>
    <w:rsid w:val="00C94B3E"/>
    <w:rsid w:val="00C95179"/>
    <w:rsid w:val="00C955A2"/>
    <w:rsid w:val="00C95847"/>
    <w:rsid w:val="00C95C91"/>
    <w:rsid w:val="00C95C99"/>
    <w:rsid w:val="00C96C41"/>
    <w:rsid w:val="00C96D83"/>
    <w:rsid w:val="00C97405"/>
    <w:rsid w:val="00C977A8"/>
    <w:rsid w:val="00C979DA"/>
    <w:rsid w:val="00C97B65"/>
    <w:rsid w:val="00CA0047"/>
    <w:rsid w:val="00CA03F6"/>
    <w:rsid w:val="00CA07A9"/>
    <w:rsid w:val="00CA10BA"/>
    <w:rsid w:val="00CA10C1"/>
    <w:rsid w:val="00CA175F"/>
    <w:rsid w:val="00CA1D28"/>
    <w:rsid w:val="00CA22DB"/>
    <w:rsid w:val="00CA2372"/>
    <w:rsid w:val="00CA27F8"/>
    <w:rsid w:val="00CA2A67"/>
    <w:rsid w:val="00CA2B8A"/>
    <w:rsid w:val="00CA2EFC"/>
    <w:rsid w:val="00CA32A2"/>
    <w:rsid w:val="00CA3CFF"/>
    <w:rsid w:val="00CA3E5B"/>
    <w:rsid w:val="00CA3E81"/>
    <w:rsid w:val="00CA3F55"/>
    <w:rsid w:val="00CA4171"/>
    <w:rsid w:val="00CA4449"/>
    <w:rsid w:val="00CA4C0A"/>
    <w:rsid w:val="00CA50AE"/>
    <w:rsid w:val="00CA5292"/>
    <w:rsid w:val="00CA59C1"/>
    <w:rsid w:val="00CA660C"/>
    <w:rsid w:val="00CA67FC"/>
    <w:rsid w:val="00CA6A1A"/>
    <w:rsid w:val="00CA6B6E"/>
    <w:rsid w:val="00CA7342"/>
    <w:rsid w:val="00CB0249"/>
    <w:rsid w:val="00CB0494"/>
    <w:rsid w:val="00CB05FD"/>
    <w:rsid w:val="00CB0CC7"/>
    <w:rsid w:val="00CB141A"/>
    <w:rsid w:val="00CB1D20"/>
    <w:rsid w:val="00CB1EEA"/>
    <w:rsid w:val="00CB2402"/>
    <w:rsid w:val="00CB2808"/>
    <w:rsid w:val="00CB28B6"/>
    <w:rsid w:val="00CB36E9"/>
    <w:rsid w:val="00CB39F8"/>
    <w:rsid w:val="00CB3E8C"/>
    <w:rsid w:val="00CB41B9"/>
    <w:rsid w:val="00CB4409"/>
    <w:rsid w:val="00CB4BE6"/>
    <w:rsid w:val="00CB53C6"/>
    <w:rsid w:val="00CB560D"/>
    <w:rsid w:val="00CB5CED"/>
    <w:rsid w:val="00CB6DE4"/>
    <w:rsid w:val="00CB6EFF"/>
    <w:rsid w:val="00CB724A"/>
    <w:rsid w:val="00CB7500"/>
    <w:rsid w:val="00CB75D3"/>
    <w:rsid w:val="00CB7B0C"/>
    <w:rsid w:val="00CC0173"/>
    <w:rsid w:val="00CC0261"/>
    <w:rsid w:val="00CC02A0"/>
    <w:rsid w:val="00CC0753"/>
    <w:rsid w:val="00CC0D92"/>
    <w:rsid w:val="00CC0F9A"/>
    <w:rsid w:val="00CC1AF9"/>
    <w:rsid w:val="00CC1FD0"/>
    <w:rsid w:val="00CC251B"/>
    <w:rsid w:val="00CC2556"/>
    <w:rsid w:val="00CC265A"/>
    <w:rsid w:val="00CC26F8"/>
    <w:rsid w:val="00CC27EA"/>
    <w:rsid w:val="00CC2ED4"/>
    <w:rsid w:val="00CC2EE1"/>
    <w:rsid w:val="00CC3542"/>
    <w:rsid w:val="00CC39D6"/>
    <w:rsid w:val="00CC3F33"/>
    <w:rsid w:val="00CC4610"/>
    <w:rsid w:val="00CC4EAC"/>
    <w:rsid w:val="00CC6284"/>
    <w:rsid w:val="00CC6594"/>
    <w:rsid w:val="00CC6595"/>
    <w:rsid w:val="00CC6C07"/>
    <w:rsid w:val="00CC6CAA"/>
    <w:rsid w:val="00CC7414"/>
    <w:rsid w:val="00CC75C8"/>
    <w:rsid w:val="00CC7C57"/>
    <w:rsid w:val="00CD02D5"/>
    <w:rsid w:val="00CD0571"/>
    <w:rsid w:val="00CD12D7"/>
    <w:rsid w:val="00CD1A82"/>
    <w:rsid w:val="00CD1E59"/>
    <w:rsid w:val="00CD2824"/>
    <w:rsid w:val="00CD29D9"/>
    <w:rsid w:val="00CD38F1"/>
    <w:rsid w:val="00CD3F49"/>
    <w:rsid w:val="00CD48C4"/>
    <w:rsid w:val="00CD49C2"/>
    <w:rsid w:val="00CD49F6"/>
    <w:rsid w:val="00CD4CA7"/>
    <w:rsid w:val="00CD4DEB"/>
    <w:rsid w:val="00CD4E56"/>
    <w:rsid w:val="00CD4F95"/>
    <w:rsid w:val="00CD570A"/>
    <w:rsid w:val="00CD5D8C"/>
    <w:rsid w:val="00CD7018"/>
    <w:rsid w:val="00CD719E"/>
    <w:rsid w:val="00CD7201"/>
    <w:rsid w:val="00CD7B5D"/>
    <w:rsid w:val="00CE0250"/>
    <w:rsid w:val="00CE0787"/>
    <w:rsid w:val="00CE07B1"/>
    <w:rsid w:val="00CE0A2B"/>
    <w:rsid w:val="00CE0AEA"/>
    <w:rsid w:val="00CE10F4"/>
    <w:rsid w:val="00CE1113"/>
    <w:rsid w:val="00CE13E0"/>
    <w:rsid w:val="00CE1587"/>
    <w:rsid w:val="00CE1592"/>
    <w:rsid w:val="00CE329E"/>
    <w:rsid w:val="00CE37F9"/>
    <w:rsid w:val="00CE38D7"/>
    <w:rsid w:val="00CE4371"/>
    <w:rsid w:val="00CE47B3"/>
    <w:rsid w:val="00CE49B7"/>
    <w:rsid w:val="00CE4C0F"/>
    <w:rsid w:val="00CE4D73"/>
    <w:rsid w:val="00CE4E05"/>
    <w:rsid w:val="00CE4F77"/>
    <w:rsid w:val="00CE5318"/>
    <w:rsid w:val="00CE55C0"/>
    <w:rsid w:val="00CE7219"/>
    <w:rsid w:val="00CE7A44"/>
    <w:rsid w:val="00CE7AF9"/>
    <w:rsid w:val="00CE7B03"/>
    <w:rsid w:val="00CF0478"/>
    <w:rsid w:val="00CF04A2"/>
    <w:rsid w:val="00CF05F6"/>
    <w:rsid w:val="00CF074E"/>
    <w:rsid w:val="00CF0AFD"/>
    <w:rsid w:val="00CF10F2"/>
    <w:rsid w:val="00CF1355"/>
    <w:rsid w:val="00CF1434"/>
    <w:rsid w:val="00CF187C"/>
    <w:rsid w:val="00CF1B07"/>
    <w:rsid w:val="00CF2200"/>
    <w:rsid w:val="00CF2643"/>
    <w:rsid w:val="00CF27C6"/>
    <w:rsid w:val="00CF2A3B"/>
    <w:rsid w:val="00CF2D69"/>
    <w:rsid w:val="00CF306A"/>
    <w:rsid w:val="00CF34D7"/>
    <w:rsid w:val="00CF41BC"/>
    <w:rsid w:val="00CF4230"/>
    <w:rsid w:val="00CF433D"/>
    <w:rsid w:val="00CF4505"/>
    <w:rsid w:val="00CF464A"/>
    <w:rsid w:val="00CF5637"/>
    <w:rsid w:val="00CF5A80"/>
    <w:rsid w:val="00CF6006"/>
    <w:rsid w:val="00CF63C6"/>
    <w:rsid w:val="00CF6711"/>
    <w:rsid w:val="00CF689A"/>
    <w:rsid w:val="00CF6BA1"/>
    <w:rsid w:val="00CF7706"/>
    <w:rsid w:val="00CF782A"/>
    <w:rsid w:val="00D00016"/>
    <w:rsid w:val="00D00821"/>
    <w:rsid w:val="00D00A3D"/>
    <w:rsid w:val="00D00AA4"/>
    <w:rsid w:val="00D00AF5"/>
    <w:rsid w:val="00D00B81"/>
    <w:rsid w:val="00D0106F"/>
    <w:rsid w:val="00D01667"/>
    <w:rsid w:val="00D01699"/>
    <w:rsid w:val="00D01E50"/>
    <w:rsid w:val="00D01FF5"/>
    <w:rsid w:val="00D0238D"/>
    <w:rsid w:val="00D0241C"/>
    <w:rsid w:val="00D027B0"/>
    <w:rsid w:val="00D02A4A"/>
    <w:rsid w:val="00D0300E"/>
    <w:rsid w:val="00D03310"/>
    <w:rsid w:val="00D0333D"/>
    <w:rsid w:val="00D03425"/>
    <w:rsid w:val="00D0379E"/>
    <w:rsid w:val="00D038E7"/>
    <w:rsid w:val="00D03A2C"/>
    <w:rsid w:val="00D04205"/>
    <w:rsid w:val="00D04CE3"/>
    <w:rsid w:val="00D054D3"/>
    <w:rsid w:val="00D05543"/>
    <w:rsid w:val="00D05AAF"/>
    <w:rsid w:val="00D06549"/>
    <w:rsid w:val="00D06BF9"/>
    <w:rsid w:val="00D07313"/>
    <w:rsid w:val="00D0770B"/>
    <w:rsid w:val="00D07863"/>
    <w:rsid w:val="00D07878"/>
    <w:rsid w:val="00D10F8D"/>
    <w:rsid w:val="00D11419"/>
    <w:rsid w:val="00D11544"/>
    <w:rsid w:val="00D115F3"/>
    <w:rsid w:val="00D1170C"/>
    <w:rsid w:val="00D11756"/>
    <w:rsid w:val="00D11971"/>
    <w:rsid w:val="00D11BB0"/>
    <w:rsid w:val="00D124A5"/>
    <w:rsid w:val="00D12879"/>
    <w:rsid w:val="00D12BD7"/>
    <w:rsid w:val="00D12CE5"/>
    <w:rsid w:val="00D12F20"/>
    <w:rsid w:val="00D1376F"/>
    <w:rsid w:val="00D13BC9"/>
    <w:rsid w:val="00D1408F"/>
    <w:rsid w:val="00D143C4"/>
    <w:rsid w:val="00D14508"/>
    <w:rsid w:val="00D147D2"/>
    <w:rsid w:val="00D158FA"/>
    <w:rsid w:val="00D15CE9"/>
    <w:rsid w:val="00D170AB"/>
    <w:rsid w:val="00D17269"/>
    <w:rsid w:val="00D17BDE"/>
    <w:rsid w:val="00D17D88"/>
    <w:rsid w:val="00D17F34"/>
    <w:rsid w:val="00D2007C"/>
    <w:rsid w:val="00D20D8A"/>
    <w:rsid w:val="00D20DD9"/>
    <w:rsid w:val="00D20EAC"/>
    <w:rsid w:val="00D20F67"/>
    <w:rsid w:val="00D20FB9"/>
    <w:rsid w:val="00D2121D"/>
    <w:rsid w:val="00D21997"/>
    <w:rsid w:val="00D225FF"/>
    <w:rsid w:val="00D227E3"/>
    <w:rsid w:val="00D22BD1"/>
    <w:rsid w:val="00D23A0B"/>
    <w:rsid w:val="00D2467C"/>
    <w:rsid w:val="00D248F5"/>
    <w:rsid w:val="00D24927"/>
    <w:rsid w:val="00D24A46"/>
    <w:rsid w:val="00D24DB3"/>
    <w:rsid w:val="00D2500F"/>
    <w:rsid w:val="00D25106"/>
    <w:rsid w:val="00D26518"/>
    <w:rsid w:val="00D265DE"/>
    <w:rsid w:val="00D272ED"/>
    <w:rsid w:val="00D27B6B"/>
    <w:rsid w:val="00D27DE1"/>
    <w:rsid w:val="00D300A1"/>
    <w:rsid w:val="00D300EE"/>
    <w:rsid w:val="00D30193"/>
    <w:rsid w:val="00D30451"/>
    <w:rsid w:val="00D31117"/>
    <w:rsid w:val="00D31428"/>
    <w:rsid w:val="00D3167C"/>
    <w:rsid w:val="00D31CCB"/>
    <w:rsid w:val="00D320EA"/>
    <w:rsid w:val="00D324D6"/>
    <w:rsid w:val="00D32FDB"/>
    <w:rsid w:val="00D332AC"/>
    <w:rsid w:val="00D33F8A"/>
    <w:rsid w:val="00D342F3"/>
    <w:rsid w:val="00D3465C"/>
    <w:rsid w:val="00D348EC"/>
    <w:rsid w:val="00D3513C"/>
    <w:rsid w:val="00D35756"/>
    <w:rsid w:val="00D35779"/>
    <w:rsid w:val="00D35797"/>
    <w:rsid w:val="00D359A3"/>
    <w:rsid w:val="00D36D1F"/>
    <w:rsid w:val="00D37103"/>
    <w:rsid w:val="00D3713C"/>
    <w:rsid w:val="00D3745D"/>
    <w:rsid w:val="00D376D9"/>
    <w:rsid w:val="00D40850"/>
    <w:rsid w:val="00D40B04"/>
    <w:rsid w:val="00D414AB"/>
    <w:rsid w:val="00D4179F"/>
    <w:rsid w:val="00D42D11"/>
    <w:rsid w:val="00D42EBE"/>
    <w:rsid w:val="00D43117"/>
    <w:rsid w:val="00D43181"/>
    <w:rsid w:val="00D433F9"/>
    <w:rsid w:val="00D436E8"/>
    <w:rsid w:val="00D43CD1"/>
    <w:rsid w:val="00D44035"/>
    <w:rsid w:val="00D4451A"/>
    <w:rsid w:val="00D446C7"/>
    <w:rsid w:val="00D44827"/>
    <w:rsid w:val="00D45176"/>
    <w:rsid w:val="00D45406"/>
    <w:rsid w:val="00D4666C"/>
    <w:rsid w:val="00D46BDA"/>
    <w:rsid w:val="00D472B9"/>
    <w:rsid w:val="00D50122"/>
    <w:rsid w:val="00D502AB"/>
    <w:rsid w:val="00D50537"/>
    <w:rsid w:val="00D50897"/>
    <w:rsid w:val="00D50FFD"/>
    <w:rsid w:val="00D51307"/>
    <w:rsid w:val="00D5145B"/>
    <w:rsid w:val="00D514E6"/>
    <w:rsid w:val="00D521BD"/>
    <w:rsid w:val="00D52536"/>
    <w:rsid w:val="00D52F07"/>
    <w:rsid w:val="00D53351"/>
    <w:rsid w:val="00D534CB"/>
    <w:rsid w:val="00D535C7"/>
    <w:rsid w:val="00D53911"/>
    <w:rsid w:val="00D54DB5"/>
    <w:rsid w:val="00D55867"/>
    <w:rsid w:val="00D55D6E"/>
    <w:rsid w:val="00D55E68"/>
    <w:rsid w:val="00D56EEF"/>
    <w:rsid w:val="00D57633"/>
    <w:rsid w:val="00D57EBA"/>
    <w:rsid w:val="00D57F7B"/>
    <w:rsid w:val="00D600BC"/>
    <w:rsid w:val="00D604FD"/>
    <w:rsid w:val="00D60511"/>
    <w:rsid w:val="00D60684"/>
    <w:rsid w:val="00D60740"/>
    <w:rsid w:val="00D617A1"/>
    <w:rsid w:val="00D619A6"/>
    <w:rsid w:val="00D61BAF"/>
    <w:rsid w:val="00D628D4"/>
    <w:rsid w:val="00D62C60"/>
    <w:rsid w:val="00D631C5"/>
    <w:rsid w:val="00D63689"/>
    <w:rsid w:val="00D638D0"/>
    <w:rsid w:val="00D63996"/>
    <w:rsid w:val="00D64167"/>
    <w:rsid w:val="00D644EC"/>
    <w:rsid w:val="00D6499D"/>
    <w:rsid w:val="00D64AD0"/>
    <w:rsid w:val="00D64DAF"/>
    <w:rsid w:val="00D64E93"/>
    <w:rsid w:val="00D6607E"/>
    <w:rsid w:val="00D66269"/>
    <w:rsid w:val="00D662D1"/>
    <w:rsid w:val="00D664C9"/>
    <w:rsid w:val="00D6689E"/>
    <w:rsid w:val="00D66C20"/>
    <w:rsid w:val="00D673A3"/>
    <w:rsid w:val="00D67B51"/>
    <w:rsid w:val="00D67D56"/>
    <w:rsid w:val="00D67FD0"/>
    <w:rsid w:val="00D7023A"/>
    <w:rsid w:val="00D70659"/>
    <w:rsid w:val="00D708C1"/>
    <w:rsid w:val="00D70A11"/>
    <w:rsid w:val="00D72038"/>
    <w:rsid w:val="00D72310"/>
    <w:rsid w:val="00D72613"/>
    <w:rsid w:val="00D7261E"/>
    <w:rsid w:val="00D7273F"/>
    <w:rsid w:val="00D72D24"/>
    <w:rsid w:val="00D72DEC"/>
    <w:rsid w:val="00D7369D"/>
    <w:rsid w:val="00D739B5"/>
    <w:rsid w:val="00D73C58"/>
    <w:rsid w:val="00D74179"/>
    <w:rsid w:val="00D745E2"/>
    <w:rsid w:val="00D74CD5"/>
    <w:rsid w:val="00D7560C"/>
    <w:rsid w:val="00D7579D"/>
    <w:rsid w:val="00D75A1A"/>
    <w:rsid w:val="00D75B73"/>
    <w:rsid w:val="00D75D6C"/>
    <w:rsid w:val="00D76876"/>
    <w:rsid w:val="00D76A1A"/>
    <w:rsid w:val="00D76A28"/>
    <w:rsid w:val="00D76AFA"/>
    <w:rsid w:val="00D76C74"/>
    <w:rsid w:val="00D7748D"/>
    <w:rsid w:val="00D7764B"/>
    <w:rsid w:val="00D77A48"/>
    <w:rsid w:val="00D77CC2"/>
    <w:rsid w:val="00D8026D"/>
    <w:rsid w:val="00D808E9"/>
    <w:rsid w:val="00D80E66"/>
    <w:rsid w:val="00D812D5"/>
    <w:rsid w:val="00D8136D"/>
    <w:rsid w:val="00D8183F"/>
    <w:rsid w:val="00D81A85"/>
    <w:rsid w:val="00D823F3"/>
    <w:rsid w:val="00D82700"/>
    <w:rsid w:val="00D8299C"/>
    <w:rsid w:val="00D83E3F"/>
    <w:rsid w:val="00D84728"/>
    <w:rsid w:val="00D8496B"/>
    <w:rsid w:val="00D84C45"/>
    <w:rsid w:val="00D84EDB"/>
    <w:rsid w:val="00D8513C"/>
    <w:rsid w:val="00D8596C"/>
    <w:rsid w:val="00D85DAB"/>
    <w:rsid w:val="00D86F09"/>
    <w:rsid w:val="00D87052"/>
    <w:rsid w:val="00D87757"/>
    <w:rsid w:val="00D877F0"/>
    <w:rsid w:val="00D87B85"/>
    <w:rsid w:val="00D87BFA"/>
    <w:rsid w:val="00D90142"/>
    <w:rsid w:val="00D90184"/>
    <w:rsid w:val="00D9128F"/>
    <w:rsid w:val="00D9141B"/>
    <w:rsid w:val="00D916C9"/>
    <w:rsid w:val="00D91AF5"/>
    <w:rsid w:val="00D9282D"/>
    <w:rsid w:val="00D92CA3"/>
    <w:rsid w:val="00D92D4C"/>
    <w:rsid w:val="00D93A28"/>
    <w:rsid w:val="00D94046"/>
    <w:rsid w:val="00D94332"/>
    <w:rsid w:val="00D95327"/>
    <w:rsid w:val="00D963F5"/>
    <w:rsid w:val="00D96520"/>
    <w:rsid w:val="00D9670E"/>
    <w:rsid w:val="00D9677A"/>
    <w:rsid w:val="00D96E67"/>
    <w:rsid w:val="00D9796D"/>
    <w:rsid w:val="00D97DE5"/>
    <w:rsid w:val="00DA072E"/>
    <w:rsid w:val="00DA2630"/>
    <w:rsid w:val="00DA27D7"/>
    <w:rsid w:val="00DA2A75"/>
    <w:rsid w:val="00DA2B99"/>
    <w:rsid w:val="00DA3567"/>
    <w:rsid w:val="00DA394D"/>
    <w:rsid w:val="00DA3F24"/>
    <w:rsid w:val="00DA4795"/>
    <w:rsid w:val="00DA4B32"/>
    <w:rsid w:val="00DA5011"/>
    <w:rsid w:val="00DA538F"/>
    <w:rsid w:val="00DA573A"/>
    <w:rsid w:val="00DA615F"/>
    <w:rsid w:val="00DA61D5"/>
    <w:rsid w:val="00DA61DD"/>
    <w:rsid w:val="00DA6A4D"/>
    <w:rsid w:val="00DA7356"/>
    <w:rsid w:val="00DA7AD1"/>
    <w:rsid w:val="00DB01A6"/>
    <w:rsid w:val="00DB03BE"/>
    <w:rsid w:val="00DB0586"/>
    <w:rsid w:val="00DB118A"/>
    <w:rsid w:val="00DB1553"/>
    <w:rsid w:val="00DB168C"/>
    <w:rsid w:val="00DB222C"/>
    <w:rsid w:val="00DB25C5"/>
    <w:rsid w:val="00DB2D83"/>
    <w:rsid w:val="00DB395B"/>
    <w:rsid w:val="00DB4702"/>
    <w:rsid w:val="00DB4886"/>
    <w:rsid w:val="00DB4A4F"/>
    <w:rsid w:val="00DB4BF1"/>
    <w:rsid w:val="00DB4C6B"/>
    <w:rsid w:val="00DB5594"/>
    <w:rsid w:val="00DB64A5"/>
    <w:rsid w:val="00DB66AA"/>
    <w:rsid w:val="00DB69F5"/>
    <w:rsid w:val="00DB6C6A"/>
    <w:rsid w:val="00DB73CC"/>
    <w:rsid w:val="00DB75B1"/>
    <w:rsid w:val="00DB7740"/>
    <w:rsid w:val="00DC004E"/>
    <w:rsid w:val="00DC0065"/>
    <w:rsid w:val="00DC01A6"/>
    <w:rsid w:val="00DC0259"/>
    <w:rsid w:val="00DC0330"/>
    <w:rsid w:val="00DC0552"/>
    <w:rsid w:val="00DC0602"/>
    <w:rsid w:val="00DC0BDE"/>
    <w:rsid w:val="00DC0FE6"/>
    <w:rsid w:val="00DC1290"/>
    <w:rsid w:val="00DC180A"/>
    <w:rsid w:val="00DC2209"/>
    <w:rsid w:val="00DC237E"/>
    <w:rsid w:val="00DC2E81"/>
    <w:rsid w:val="00DC3367"/>
    <w:rsid w:val="00DC34F3"/>
    <w:rsid w:val="00DC4C1E"/>
    <w:rsid w:val="00DC527D"/>
    <w:rsid w:val="00DC5403"/>
    <w:rsid w:val="00DC5F8A"/>
    <w:rsid w:val="00DC61D2"/>
    <w:rsid w:val="00DC7383"/>
    <w:rsid w:val="00DC752D"/>
    <w:rsid w:val="00DC7CF4"/>
    <w:rsid w:val="00DC7F80"/>
    <w:rsid w:val="00DD014D"/>
    <w:rsid w:val="00DD033A"/>
    <w:rsid w:val="00DD0627"/>
    <w:rsid w:val="00DD0C99"/>
    <w:rsid w:val="00DD0FC3"/>
    <w:rsid w:val="00DD1075"/>
    <w:rsid w:val="00DD162F"/>
    <w:rsid w:val="00DD1924"/>
    <w:rsid w:val="00DD24C7"/>
    <w:rsid w:val="00DD2763"/>
    <w:rsid w:val="00DD2832"/>
    <w:rsid w:val="00DD2906"/>
    <w:rsid w:val="00DD315B"/>
    <w:rsid w:val="00DD37EF"/>
    <w:rsid w:val="00DD386D"/>
    <w:rsid w:val="00DD39DC"/>
    <w:rsid w:val="00DD3DB4"/>
    <w:rsid w:val="00DD438C"/>
    <w:rsid w:val="00DD4AE6"/>
    <w:rsid w:val="00DD5D21"/>
    <w:rsid w:val="00DD5D95"/>
    <w:rsid w:val="00DD691F"/>
    <w:rsid w:val="00DD78D5"/>
    <w:rsid w:val="00DD7BA9"/>
    <w:rsid w:val="00DE0AC9"/>
    <w:rsid w:val="00DE1558"/>
    <w:rsid w:val="00DE15DB"/>
    <w:rsid w:val="00DE172F"/>
    <w:rsid w:val="00DE1786"/>
    <w:rsid w:val="00DE1847"/>
    <w:rsid w:val="00DE1923"/>
    <w:rsid w:val="00DE197E"/>
    <w:rsid w:val="00DE302B"/>
    <w:rsid w:val="00DE36CB"/>
    <w:rsid w:val="00DE3CC8"/>
    <w:rsid w:val="00DE42A7"/>
    <w:rsid w:val="00DE43B8"/>
    <w:rsid w:val="00DE45A3"/>
    <w:rsid w:val="00DE47BD"/>
    <w:rsid w:val="00DE5197"/>
    <w:rsid w:val="00DE5B63"/>
    <w:rsid w:val="00DE5D15"/>
    <w:rsid w:val="00DE660B"/>
    <w:rsid w:val="00DE79D5"/>
    <w:rsid w:val="00DE7EA7"/>
    <w:rsid w:val="00DE7F42"/>
    <w:rsid w:val="00DE7FDC"/>
    <w:rsid w:val="00DF00A0"/>
    <w:rsid w:val="00DF031E"/>
    <w:rsid w:val="00DF0515"/>
    <w:rsid w:val="00DF0623"/>
    <w:rsid w:val="00DF08B2"/>
    <w:rsid w:val="00DF0A8D"/>
    <w:rsid w:val="00DF1153"/>
    <w:rsid w:val="00DF1176"/>
    <w:rsid w:val="00DF1853"/>
    <w:rsid w:val="00DF1B9A"/>
    <w:rsid w:val="00DF1CE0"/>
    <w:rsid w:val="00DF1D07"/>
    <w:rsid w:val="00DF1D76"/>
    <w:rsid w:val="00DF2187"/>
    <w:rsid w:val="00DF2650"/>
    <w:rsid w:val="00DF27A9"/>
    <w:rsid w:val="00DF31AE"/>
    <w:rsid w:val="00DF3492"/>
    <w:rsid w:val="00DF3F48"/>
    <w:rsid w:val="00DF4599"/>
    <w:rsid w:val="00DF4ACD"/>
    <w:rsid w:val="00DF4ED9"/>
    <w:rsid w:val="00DF5535"/>
    <w:rsid w:val="00DF56B1"/>
    <w:rsid w:val="00DF5A25"/>
    <w:rsid w:val="00DF5B3C"/>
    <w:rsid w:val="00DF5B9D"/>
    <w:rsid w:val="00DF6B4F"/>
    <w:rsid w:val="00DF6D7E"/>
    <w:rsid w:val="00DF6E6B"/>
    <w:rsid w:val="00DF700A"/>
    <w:rsid w:val="00DF7198"/>
    <w:rsid w:val="00DF72A7"/>
    <w:rsid w:val="00DF72FE"/>
    <w:rsid w:val="00DF7821"/>
    <w:rsid w:val="00DF7827"/>
    <w:rsid w:val="00DF7965"/>
    <w:rsid w:val="00DF7D1D"/>
    <w:rsid w:val="00E00B8E"/>
    <w:rsid w:val="00E00F6D"/>
    <w:rsid w:val="00E01482"/>
    <w:rsid w:val="00E01C48"/>
    <w:rsid w:val="00E029C8"/>
    <w:rsid w:val="00E02E34"/>
    <w:rsid w:val="00E03042"/>
    <w:rsid w:val="00E03115"/>
    <w:rsid w:val="00E03377"/>
    <w:rsid w:val="00E03A30"/>
    <w:rsid w:val="00E03E4F"/>
    <w:rsid w:val="00E0465F"/>
    <w:rsid w:val="00E04A86"/>
    <w:rsid w:val="00E04C0D"/>
    <w:rsid w:val="00E04C1A"/>
    <w:rsid w:val="00E04D9B"/>
    <w:rsid w:val="00E051F5"/>
    <w:rsid w:val="00E05402"/>
    <w:rsid w:val="00E0548D"/>
    <w:rsid w:val="00E055C5"/>
    <w:rsid w:val="00E058E9"/>
    <w:rsid w:val="00E05C84"/>
    <w:rsid w:val="00E05F04"/>
    <w:rsid w:val="00E05FD6"/>
    <w:rsid w:val="00E061A5"/>
    <w:rsid w:val="00E06408"/>
    <w:rsid w:val="00E0786B"/>
    <w:rsid w:val="00E07A2E"/>
    <w:rsid w:val="00E07C9B"/>
    <w:rsid w:val="00E07E8F"/>
    <w:rsid w:val="00E07ED1"/>
    <w:rsid w:val="00E1017F"/>
    <w:rsid w:val="00E10894"/>
    <w:rsid w:val="00E10CB4"/>
    <w:rsid w:val="00E111B2"/>
    <w:rsid w:val="00E11286"/>
    <w:rsid w:val="00E11772"/>
    <w:rsid w:val="00E118CD"/>
    <w:rsid w:val="00E12911"/>
    <w:rsid w:val="00E12B08"/>
    <w:rsid w:val="00E1317F"/>
    <w:rsid w:val="00E13603"/>
    <w:rsid w:val="00E13A69"/>
    <w:rsid w:val="00E145C7"/>
    <w:rsid w:val="00E14702"/>
    <w:rsid w:val="00E1486E"/>
    <w:rsid w:val="00E14A93"/>
    <w:rsid w:val="00E14D96"/>
    <w:rsid w:val="00E14EA4"/>
    <w:rsid w:val="00E15079"/>
    <w:rsid w:val="00E151E1"/>
    <w:rsid w:val="00E1575B"/>
    <w:rsid w:val="00E160AA"/>
    <w:rsid w:val="00E165A9"/>
    <w:rsid w:val="00E170D2"/>
    <w:rsid w:val="00E17919"/>
    <w:rsid w:val="00E17B7F"/>
    <w:rsid w:val="00E203D0"/>
    <w:rsid w:val="00E20562"/>
    <w:rsid w:val="00E206FB"/>
    <w:rsid w:val="00E209A3"/>
    <w:rsid w:val="00E20BAF"/>
    <w:rsid w:val="00E20C73"/>
    <w:rsid w:val="00E21C06"/>
    <w:rsid w:val="00E21D44"/>
    <w:rsid w:val="00E21D8E"/>
    <w:rsid w:val="00E22032"/>
    <w:rsid w:val="00E22721"/>
    <w:rsid w:val="00E22A61"/>
    <w:rsid w:val="00E22ACD"/>
    <w:rsid w:val="00E22CD9"/>
    <w:rsid w:val="00E233C2"/>
    <w:rsid w:val="00E24039"/>
    <w:rsid w:val="00E25366"/>
    <w:rsid w:val="00E2554A"/>
    <w:rsid w:val="00E25AA8"/>
    <w:rsid w:val="00E25DEB"/>
    <w:rsid w:val="00E260D7"/>
    <w:rsid w:val="00E26865"/>
    <w:rsid w:val="00E26997"/>
    <w:rsid w:val="00E2707E"/>
    <w:rsid w:val="00E271DC"/>
    <w:rsid w:val="00E2775C"/>
    <w:rsid w:val="00E2791C"/>
    <w:rsid w:val="00E30472"/>
    <w:rsid w:val="00E30D2E"/>
    <w:rsid w:val="00E30E72"/>
    <w:rsid w:val="00E30FA8"/>
    <w:rsid w:val="00E31482"/>
    <w:rsid w:val="00E3164F"/>
    <w:rsid w:val="00E31812"/>
    <w:rsid w:val="00E31D51"/>
    <w:rsid w:val="00E3212A"/>
    <w:rsid w:val="00E322D0"/>
    <w:rsid w:val="00E323F3"/>
    <w:rsid w:val="00E323F9"/>
    <w:rsid w:val="00E329AF"/>
    <w:rsid w:val="00E32C2A"/>
    <w:rsid w:val="00E32C91"/>
    <w:rsid w:val="00E3312D"/>
    <w:rsid w:val="00E33567"/>
    <w:rsid w:val="00E3463F"/>
    <w:rsid w:val="00E352B2"/>
    <w:rsid w:val="00E35449"/>
    <w:rsid w:val="00E35CF9"/>
    <w:rsid w:val="00E35D58"/>
    <w:rsid w:val="00E35ED1"/>
    <w:rsid w:val="00E362CD"/>
    <w:rsid w:val="00E36D22"/>
    <w:rsid w:val="00E36D40"/>
    <w:rsid w:val="00E36E87"/>
    <w:rsid w:val="00E370DF"/>
    <w:rsid w:val="00E37806"/>
    <w:rsid w:val="00E37847"/>
    <w:rsid w:val="00E4036A"/>
    <w:rsid w:val="00E4053A"/>
    <w:rsid w:val="00E406EF"/>
    <w:rsid w:val="00E40C80"/>
    <w:rsid w:val="00E410E8"/>
    <w:rsid w:val="00E41683"/>
    <w:rsid w:val="00E42078"/>
    <w:rsid w:val="00E42131"/>
    <w:rsid w:val="00E4251C"/>
    <w:rsid w:val="00E4287C"/>
    <w:rsid w:val="00E42932"/>
    <w:rsid w:val="00E42F8A"/>
    <w:rsid w:val="00E4304E"/>
    <w:rsid w:val="00E4312F"/>
    <w:rsid w:val="00E4318D"/>
    <w:rsid w:val="00E433F9"/>
    <w:rsid w:val="00E43B46"/>
    <w:rsid w:val="00E43F6A"/>
    <w:rsid w:val="00E44375"/>
    <w:rsid w:val="00E44BFC"/>
    <w:rsid w:val="00E452D7"/>
    <w:rsid w:val="00E45585"/>
    <w:rsid w:val="00E4635D"/>
    <w:rsid w:val="00E464F2"/>
    <w:rsid w:val="00E46855"/>
    <w:rsid w:val="00E46F27"/>
    <w:rsid w:val="00E47256"/>
    <w:rsid w:val="00E47C82"/>
    <w:rsid w:val="00E47ED4"/>
    <w:rsid w:val="00E5075A"/>
    <w:rsid w:val="00E50CBA"/>
    <w:rsid w:val="00E50CC0"/>
    <w:rsid w:val="00E50CD8"/>
    <w:rsid w:val="00E5155D"/>
    <w:rsid w:val="00E5206D"/>
    <w:rsid w:val="00E52371"/>
    <w:rsid w:val="00E52716"/>
    <w:rsid w:val="00E52E9B"/>
    <w:rsid w:val="00E53C00"/>
    <w:rsid w:val="00E53E05"/>
    <w:rsid w:val="00E5411D"/>
    <w:rsid w:val="00E54269"/>
    <w:rsid w:val="00E5437C"/>
    <w:rsid w:val="00E545D6"/>
    <w:rsid w:val="00E549B2"/>
    <w:rsid w:val="00E55015"/>
    <w:rsid w:val="00E55238"/>
    <w:rsid w:val="00E553C0"/>
    <w:rsid w:val="00E55874"/>
    <w:rsid w:val="00E55E1F"/>
    <w:rsid w:val="00E55E6F"/>
    <w:rsid w:val="00E5651B"/>
    <w:rsid w:val="00E5745F"/>
    <w:rsid w:val="00E605AB"/>
    <w:rsid w:val="00E6088D"/>
    <w:rsid w:val="00E60D3A"/>
    <w:rsid w:val="00E60D61"/>
    <w:rsid w:val="00E61026"/>
    <w:rsid w:val="00E611A7"/>
    <w:rsid w:val="00E614F7"/>
    <w:rsid w:val="00E61817"/>
    <w:rsid w:val="00E61C2D"/>
    <w:rsid w:val="00E621E0"/>
    <w:rsid w:val="00E62C4B"/>
    <w:rsid w:val="00E635CE"/>
    <w:rsid w:val="00E639E1"/>
    <w:rsid w:val="00E63DC2"/>
    <w:rsid w:val="00E6403B"/>
    <w:rsid w:val="00E64999"/>
    <w:rsid w:val="00E64CB6"/>
    <w:rsid w:val="00E65B41"/>
    <w:rsid w:val="00E65EDF"/>
    <w:rsid w:val="00E66E70"/>
    <w:rsid w:val="00E6778D"/>
    <w:rsid w:val="00E70B08"/>
    <w:rsid w:val="00E70F2E"/>
    <w:rsid w:val="00E71123"/>
    <w:rsid w:val="00E711DA"/>
    <w:rsid w:val="00E71831"/>
    <w:rsid w:val="00E73AC2"/>
    <w:rsid w:val="00E73D5D"/>
    <w:rsid w:val="00E742D5"/>
    <w:rsid w:val="00E74753"/>
    <w:rsid w:val="00E74ABA"/>
    <w:rsid w:val="00E7506A"/>
    <w:rsid w:val="00E760EB"/>
    <w:rsid w:val="00E764FE"/>
    <w:rsid w:val="00E767DA"/>
    <w:rsid w:val="00E77358"/>
    <w:rsid w:val="00E77872"/>
    <w:rsid w:val="00E77E0B"/>
    <w:rsid w:val="00E80568"/>
    <w:rsid w:val="00E80B44"/>
    <w:rsid w:val="00E81028"/>
    <w:rsid w:val="00E81061"/>
    <w:rsid w:val="00E814FA"/>
    <w:rsid w:val="00E81BCA"/>
    <w:rsid w:val="00E81E35"/>
    <w:rsid w:val="00E82007"/>
    <w:rsid w:val="00E8220F"/>
    <w:rsid w:val="00E823A1"/>
    <w:rsid w:val="00E8253D"/>
    <w:rsid w:val="00E8288C"/>
    <w:rsid w:val="00E82F6C"/>
    <w:rsid w:val="00E835B2"/>
    <w:rsid w:val="00E835BD"/>
    <w:rsid w:val="00E83614"/>
    <w:rsid w:val="00E83684"/>
    <w:rsid w:val="00E8376C"/>
    <w:rsid w:val="00E83A81"/>
    <w:rsid w:val="00E83B03"/>
    <w:rsid w:val="00E83EEF"/>
    <w:rsid w:val="00E84047"/>
    <w:rsid w:val="00E8412D"/>
    <w:rsid w:val="00E8476D"/>
    <w:rsid w:val="00E850E9"/>
    <w:rsid w:val="00E8566B"/>
    <w:rsid w:val="00E85FA0"/>
    <w:rsid w:val="00E860EE"/>
    <w:rsid w:val="00E862A9"/>
    <w:rsid w:val="00E865D8"/>
    <w:rsid w:val="00E87281"/>
    <w:rsid w:val="00E8748F"/>
    <w:rsid w:val="00E874BD"/>
    <w:rsid w:val="00E87863"/>
    <w:rsid w:val="00E8789D"/>
    <w:rsid w:val="00E87C10"/>
    <w:rsid w:val="00E902AF"/>
    <w:rsid w:val="00E90B78"/>
    <w:rsid w:val="00E90EDA"/>
    <w:rsid w:val="00E911ED"/>
    <w:rsid w:val="00E913E7"/>
    <w:rsid w:val="00E91889"/>
    <w:rsid w:val="00E91BE8"/>
    <w:rsid w:val="00E91D79"/>
    <w:rsid w:val="00E91E05"/>
    <w:rsid w:val="00E91F85"/>
    <w:rsid w:val="00E91FC8"/>
    <w:rsid w:val="00E92647"/>
    <w:rsid w:val="00E92774"/>
    <w:rsid w:val="00E92807"/>
    <w:rsid w:val="00E92852"/>
    <w:rsid w:val="00E92AF1"/>
    <w:rsid w:val="00E92B86"/>
    <w:rsid w:val="00E92BB3"/>
    <w:rsid w:val="00E92F99"/>
    <w:rsid w:val="00E931C7"/>
    <w:rsid w:val="00E931F0"/>
    <w:rsid w:val="00E94277"/>
    <w:rsid w:val="00E94AFB"/>
    <w:rsid w:val="00E94D78"/>
    <w:rsid w:val="00E94E12"/>
    <w:rsid w:val="00E94E79"/>
    <w:rsid w:val="00E953E4"/>
    <w:rsid w:val="00E958C6"/>
    <w:rsid w:val="00E95F26"/>
    <w:rsid w:val="00E96117"/>
    <w:rsid w:val="00E97042"/>
    <w:rsid w:val="00E9751B"/>
    <w:rsid w:val="00E97534"/>
    <w:rsid w:val="00E97569"/>
    <w:rsid w:val="00E97B2C"/>
    <w:rsid w:val="00E97C3C"/>
    <w:rsid w:val="00EA1437"/>
    <w:rsid w:val="00EA1711"/>
    <w:rsid w:val="00EA1CC9"/>
    <w:rsid w:val="00EA1FC4"/>
    <w:rsid w:val="00EA25D5"/>
    <w:rsid w:val="00EA2776"/>
    <w:rsid w:val="00EA2B24"/>
    <w:rsid w:val="00EA2C24"/>
    <w:rsid w:val="00EA38DC"/>
    <w:rsid w:val="00EA390D"/>
    <w:rsid w:val="00EA39CF"/>
    <w:rsid w:val="00EA4034"/>
    <w:rsid w:val="00EA444E"/>
    <w:rsid w:val="00EA4561"/>
    <w:rsid w:val="00EA565D"/>
    <w:rsid w:val="00EA5808"/>
    <w:rsid w:val="00EA5BE6"/>
    <w:rsid w:val="00EA605C"/>
    <w:rsid w:val="00EA65AD"/>
    <w:rsid w:val="00EA6A28"/>
    <w:rsid w:val="00EA6F46"/>
    <w:rsid w:val="00EA72B9"/>
    <w:rsid w:val="00EA73C8"/>
    <w:rsid w:val="00EA7497"/>
    <w:rsid w:val="00EB0158"/>
    <w:rsid w:val="00EB0364"/>
    <w:rsid w:val="00EB1022"/>
    <w:rsid w:val="00EB1319"/>
    <w:rsid w:val="00EB19BB"/>
    <w:rsid w:val="00EB1ED6"/>
    <w:rsid w:val="00EB201A"/>
    <w:rsid w:val="00EB286C"/>
    <w:rsid w:val="00EB28E2"/>
    <w:rsid w:val="00EB2DAF"/>
    <w:rsid w:val="00EB357F"/>
    <w:rsid w:val="00EB35C5"/>
    <w:rsid w:val="00EB365B"/>
    <w:rsid w:val="00EB3F53"/>
    <w:rsid w:val="00EB43DB"/>
    <w:rsid w:val="00EB4443"/>
    <w:rsid w:val="00EB45E9"/>
    <w:rsid w:val="00EB4AC4"/>
    <w:rsid w:val="00EB543D"/>
    <w:rsid w:val="00EB586D"/>
    <w:rsid w:val="00EB589D"/>
    <w:rsid w:val="00EB5AE2"/>
    <w:rsid w:val="00EB5FC0"/>
    <w:rsid w:val="00EB675C"/>
    <w:rsid w:val="00EB6A96"/>
    <w:rsid w:val="00EB6ABC"/>
    <w:rsid w:val="00EB7E87"/>
    <w:rsid w:val="00EC0D69"/>
    <w:rsid w:val="00EC11FE"/>
    <w:rsid w:val="00EC1360"/>
    <w:rsid w:val="00EC1EC0"/>
    <w:rsid w:val="00EC2377"/>
    <w:rsid w:val="00EC2436"/>
    <w:rsid w:val="00EC2D6C"/>
    <w:rsid w:val="00EC3728"/>
    <w:rsid w:val="00EC37B9"/>
    <w:rsid w:val="00EC3A0C"/>
    <w:rsid w:val="00EC3A7C"/>
    <w:rsid w:val="00EC3F9E"/>
    <w:rsid w:val="00EC3FFA"/>
    <w:rsid w:val="00EC4B45"/>
    <w:rsid w:val="00EC4C80"/>
    <w:rsid w:val="00EC4CB4"/>
    <w:rsid w:val="00EC4DBD"/>
    <w:rsid w:val="00EC4F07"/>
    <w:rsid w:val="00EC57E1"/>
    <w:rsid w:val="00EC5B72"/>
    <w:rsid w:val="00EC5D64"/>
    <w:rsid w:val="00EC5DB9"/>
    <w:rsid w:val="00EC68DB"/>
    <w:rsid w:val="00EC69B0"/>
    <w:rsid w:val="00EC7170"/>
    <w:rsid w:val="00EC7422"/>
    <w:rsid w:val="00EC7BEF"/>
    <w:rsid w:val="00ED0348"/>
    <w:rsid w:val="00ED09E6"/>
    <w:rsid w:val="00ED0B8F"/>
    <w:rsid w:val="00ED2AC0"/>
    <w:rsid w:val="00ED3249"/>
    <w:rsid w:val="00ED32D5"/>
    <w:rsid w:val="00ED39AA"/>
    <w:rsid w:val="00ED3E90"/>
    <w:rsid w:val="00ED4DE0"/>
    <w:rsid w:val="00ED4DFA"/>
    <w:rsid w:val="00ED4E8B"/>
    <w:rsid w:val="00ED4EE2"/>
    <w:rsid w:val="00ED4F44"/>
    <w:rsid w:val="00ED578E"/>
    <w:rsid w:val="00ED582B"/>
    <w:rsid w:val="00ED5D67"/>
    <w:rsid w:val="00ED63AB"/>
    <w:rsid w:val="00ED6412"/>
    <w:rsid w:val="00ED65C1"/>
    <w:rsid w:val="00ED684D"/>
    <w:rsid w:val="00ED6BDA"/>
    <w:rsid w:val="00ED7726"/>
    <w:rsid w:val="00ED7FEE"/>
    <w:rsid w:val="00EE0078"/>
    <w:rsid w:val="00EE039F"/>
    <w:rsid w:val="00EE0E30"/>
    <w:rsid w:val="00EE0F5A"/>
    <w:rsid w:val="00EE1210"/>
    <w:rsid w:val="00EE21B2"/>
    <w:rsid w:val="00EE23D6"/>
    <w:rsid w:val="00EE2A57"/>
    <w:rsid w:val="00EE2A72"/>
    <w:rsid w:val="00EE2FC2"/>
    <w:rsid w:val="00EE3437"/>
    <w:rsid w:val="00EE348B"/>
    <w:rsid w:val="00EE351E"/>
    <w:rsid w:val="00EE370A"/>
    <w:rsid w:val="00EE39C0"/>
    <w:rsid w:val="00EE3AF3"/>
    <w:rsid w:val="00EE3B56"/>
    <w:rsid w:val="00EE40CD"/>
    <w:rsid w:val="00EE44B7"/>
    <w:rsid w:val="00EE4503"/>
    <w:rsid w:val="00EE483F"/>
    <w:rsid w:val="00EE497A"/>
    <w:rsid w:val="00EE5301"/>
    <w:rsid w:val="00EE5C48"/>
    <w:rsid w:val="00EE6541"/>
    <w:rsid w:val="00EE6668"/>
    <w:rsid w:val="00EE67BF"/>
    <w:rsid w:val="00EE6BDC"/>
    <w:rsid w:val="00EE6CAD"/>
    <w:rsid w:val="00EE6E2D"/>
    <w:rsid w:val="00EF0819"/>
    <w:rsid w:val="00EF1022"/>
    <w:rsid w:val="00EF1A44"/>
    <w:rsid w:val="00EF1E4E"/>
    <w:rsid w:val="00EF2124"/>
    <w:rsid w:val="00EF2551"/>
    <w:rsid w:val="00EF25BF"/>
    <w:rsid w:val="00EF2C24"/>
    <w:rsid w:val="00EF3306"/>
    <w:rsid w:val="00EF3498"/>
    <w:rsid w:val="00EF3DC2"/>
    <w:rsid w:val="00EF3F2B"/>
    <w:rsid w:val="00EF3F56"/>
    <w:rsid w:val="00EF415A"/>
    <w:rsid w:val="00EF42B5"/>
    <w:rsid w:val="00EF4497"/>
    <w:rsid w:val="00EF45A1"/>
    <w:rsid w:val="00EF518B"/>
    <w:rsid w:val="00EF528A"/>
    <w:rsid w:val="00EF5537"/>
    <w:rsid w:val="00EF581E"/>
    <w:rsid w:val="00EF584D"/>
    <w:rsid w:val="00EF5A34"/>
    <w:rsid w:val="00EF5CD8"/>
    <w:rsid w:val="00EF5DAA"/>
    <w:rsid w:val="00EF6782"/>
    <w:rsid w:val="00EF6A1E"/>
    <w:rsid w:val="00EF6F89"/>
    <w:rsid w:val="00EF723C"/>
    <w:rsid w:val="00EF725C"/>
    <w:rsid w:val="00EF734F"/>
    <w:rsid w:val="00EF7438"/>
    <w:rsid w:val="00EF7786"/>
    <w:rsid w:val="00F003DC"/>
    <w:rsid w:val="00F00912"/>
    <w:rsid w:val="00F00CAC"/>
    <w:rsid w:val="00F01135"/>
    <w:rsid w:val="00F01270"/>
    <w:rsid w:val="00F013F4"/>
    <w:rsid w:val="00F0167F"/>
    <w:rsid w:val="00F01705"/>
    <w:rsid w:val="00F01C8C"/>
    <w:rsid w:val="00F01DF6"/>
    <w:rsid w:val="00F02065"/>
    <w:rsid w:val="00F021DD"/>
    <w:rsid w:val="00F021E5"/>
    <w:rsid w:val="00F024FF"/>
    <w:rsid w:val="00F02E0C"/>
    <w:rsid w:val="00F02E37"/>
    <w:rsid w:val="00F03A18"/>
    <w:rsid w:val="00F03A25"/>
    <w:rsid w:val="00F03F88"/>
    <w:rsid w:val="00F042E4"/>
    <w:rsid w:val="00F043E7"/>
    <w:rsid w:val="00F046E8"/>
    <w:rsid w:val="00F04A65"/>
    <w:rsid w:val="00F04C2F"/>
    <w:rsid w:val="00F05784"/>
    <w:rsid w:val="00F05B24"/>
    <w:rsid w:val="00F06851"/>
    <w:rsid w:val="00F06925"/>
    <w:rsid w:val="00F06B73"/>
    <w:rsid w:val="00F076B0"/>
    <w:rsid w:val="00F07A26"/>
    <w:rsid w:val="00F07B91"/>
    <w:rsid w:val="00F1040B"/>
    <w:rsid w:val="00F109FD"/>
    <w:rsid w:val="00F1159B"/>
    <w:rsid w:val="00F11AD9"/>
    <w:rsid w:val="00F11B05"/>
    <w:rsid w:val="00F11B39"/>
    <w:rsid w:val="00F11CA2"/>
    <w:rsid w:val="00F120E0"/>
    <w:rsid w:val="00F12190"/>
    <w:rsid w:val="00F121B2"/>
    <w:rsid w:val="00F1225D"/>
    <w:rsid w:val="00F127DA"/>
    <w:rsid w:val="00F12806"/>
    <w:rsid w:val="00F12CC8"/>
    <w:rsid w:val="00F132D0"/>
    <w:rsid w:val="00F13900"/>
    <w:rsid w:val="00F13B51"/>
    <w:rsid w:val="00F14285"/>
    <w:rsid w:val="00F1475A"/>
    <w:rsid w:val="00F149C3"/>
    <w:rsid w:val="00F152A5"/>
    <w:rsid w:val="00F15B12"/>
    <w:rsid w:val="00F15C78"/>
    <w:rsid w:val="00F15E02"/>
    <w:rsid w:val="00F16202"/>
    <w:rsid w:val="00F16889"/>
    <w:rsid w:val="00F169B3"/>
    <w:rsid w:val="00F16BFC"/>
    <w:rsid w:val="00F17065"/>
    <w:rsid w:val="00F170ED"/>
    <w:rsid w:val="00F17247"/>
    <w:rsid w:val="00F17282"/>
    <w:rsid w:val="00F17AB6"/>
    <w:rsid w:val="00F206E2"/>
    <w:rsid w:val="00F208B5"/>
    <w:rsid w:val="00F20E28"/>
    <w:rsid w:val="00F20E9D"/>
    <w:rsid w:val="00F210AD"/>
    <w:rsid w:val="00F2127B"/>
    <w:rsid w:val="00F2165E"/>
    <w:rsid w:val="00F218D6"/>
    <w:rsid w:val="00F21A11"/>
    <w:rsid w:val="00F21BEE"/>
    <w:rsid w:val="00F221F2"/>
    <w:rsid w:val="00F225EF"/>
    <w:rsid w:val="00F22819"/>
    <w:rsid w:val="00F22CA2"/>
    <w:rsid w:val="00F2306F"/>
    <w:rsid w:val="00F23C93"/>
    <w:rsid w:val="00F24C44"/>
    <w:rsid w:val="00F25089"/>
    <w:rsid w:val="00F25315"/>
    <w:rsid w:val="00F25605"/>
    <w:rsid w:val="00F256F1"/>
    <w:rsid w:val="00F2576F"/>
    <w:rsid w:val="00F26065"/>
    <w:rsid w:val="00F261EC"/>
    <w:rsid w:val="00F265A5"/>
    <w:rsid w:val="00F26E6F"/>
    <w:rsid w:val="00F272D5"/>
    <w:rsid w:val="00F27375"/>
    <w:rsid w:val="00F27376"/>
    <w:rsid w:val="00F27408"/>
    <w:rsid w:val="00F27519"/>
    <w:rsid w:val="00F276A8"/>
    <w:rsid w:val="00F27C21"/>
    <w:rsid w:val="00F27C51"/>
    <w:rsid w:val="00F27E7B"/>
    <w:rsid w:val="00F27EA6"/>
    <w:rsid w:val="00F27F3D"/>
    <w:rsid w:val="00F309A8"/>
    <w:rsid w:val="00F31007"/>
    <w:rsid w:val="00F31105"/>
    <w:rsid w:val="00F31A10"/>
    <w:rsid w:val="00F31B85"/>
    <w:rsid w:val="00F31E44"/>
    <w:rsid w:val="00F31EB6"/>
    <w:rsid w:val="00F3283D"/>
    <w:rsid w:val="00F32AD4"/>
    <w:rsid w:val="00F3312B"/>
    <w:rsid w:val="00F33322"/>
    <w:rsid w:val="00F3384C"/>
    <w:rsid w:val="00F33F50"/>
    <w:rsid w:val="00F345D4"/>
    <w:rsid w:val="00F348C6"/>
    <w:rsid w:val="00F349FC"/>
    <w:rsid w:val="00F34FB6"/>
    <w:rsid w:val="00F350C6"/>
    <w:rsid w:val="00F354C1"/>
    <w:rsid w:val="00F36192"/>
    <w:rsid w:val="00F36DA1"/>
    <w:rsid w:val="00F3762C"/>
    <w:rsid w:val="00F378C6"/>
    <w:rsid w:val="00F37F6A"/>
    <w:rsid w:val="00F40187"/>
    <w:rsid w:val="00F40703"/>
    <w:rsid w:val="00F4080F"/>
    <w:rsid w:val="00F40984"/>
    <w:rsid w:val="00F409B9"/>
    <w:rsid w:val="00F4162E"/>
    <w:rsid w:val="00F419C8"/>
    <w:rsid w:val="00F41C51"/>
    <w:rsid w:val="00F4218B"/>
    <w:rsid w:val="00F42A64"/>
    <w:rsid w:val="00F42FE5"/>
    <w:rsid w:val="00F43989"/>
    <w:rsid w:val="00F43FF4"/>
    <w:rsid w:val="00F444DD"/>
    <w:rsid w:val="00F4468B"/>
    <w:rsid w:val="00F446F7"/>
    <w:rsid w:val="00F450C6"/>
    <w:rsid w:val="00F4523A"/>
    <w:rsid w:val="00F457BB"/>
    <w:rsid w:val="00F459B3"/>
    <w:rsid w:val="00F462BB"/>
    <w:rsid w:val="00F465A6"/>
    <w:rsid w:val="00F46C75"/>
    <w:rsid w:val="00F46D1D"/>
    <w:rsid w:val="00F470B5"/>
    <w:rsid w:val="00F473DF"/>
    <w:rsid w:val="00F47766"/>
    <w:rsid w:val="00F47ACA"/>
    <w:rsid w:val="00F47CAB"/>
    <w:rsid w:val="00F500C0"/>
    <w:rsid w:val="00F5071D"/>
    <w:rsid w:val="00F507EB"/>
    <w:rsid w:val="00F51172"/>
    <w:rsid w:val="00F51988"/>
    <w:rsid w:val="00F51DE8"/>
    <w:rsid w:val="00F51F0E"/>
    <w:rsid w:val="00F528F7"/>
    <w:rsid w:val="00F53214"/>
    <w:rsid w:val="00F536CE"/>
    <w:rsid w:val="00F53797"/>
    <w:rsid w:val="00F5381C"/>
    <w:rsid w:val="00F538D8"/>
    <w:rsid w:val="00F53AEB"/>
    <w:rsid w:val="00F53AF9"/>
    <w:rsid w:val="00F53B12"/>
    <w:rsid w:val="00F548F1"/>
    <w:rsid w:val="00F5494E"/>
    <w:rsid w:val="00F55206"/>
    <w:rsid w:val="00F5522D"/>
    <w:rsid w:val="00F552C9"/>
    <w:rsid w:val="00F55F42"/>
    <w:rsid w:val="00F56CB0"/>
    <w:rsid w:val="00F56CBA"/>
    <w:rsid w:val="00F57C91"/>
    <w:rsid w:val="00F57F23"/>
    <w:rsid w:val="00F60163"/>
    <w:rsid w:val="00F602ED"/>
    <w:rsid w:val="00F6042B"/>
    <w:rsid w:val="00F60714"/>
    <w:rsid w:val="00F60CD5"/>
    <w:rsid w:val="00F60EFD"/>
    <w:rsid w:val="00F611A7"/>
    <w:rsid w:val="00F619D0"/>
    <w:rsid w:val="00F61CCD"/>
    <w:rsid w:val="00F6218B"/>
    <w:rsid w:val="00F62BDF"/>
    <w:rsid w:val="00F62E1E"/>
    <w:rsid w:val="00F62E76"/>
    <w:rsid w:val="00F636FE"/>
    <w:rsid w:val="00F641AF"/>
    <w:rsid w:val="00F6436E"/>
    <w:rsid w:val="00F650FC"/>
    <w:rsid w:val="00F6575B"/>
    <w:rsid w:val="00F65E91"/>
    <w:rsid w:val="00F66435"/>
    <w:rsid w:val="00F665D1"/>
    <w:rsid w:val="00F669BE"/>
    <w:rsid w:val="00F66B26"/>
    <w:rsid w:val="00F66BB5"/>
    <w:rsid w:val="00F66CFB"/>
    <w:rsid w:val="00F66E8B"/>
    <w:rsid w:val="00F66F5B"/>
    <w:rsid w:val="00F670A1"/>
    <w:rsid w:val="00F675C9"/>
    <w:rsid w:val="00F67679"/>
    <w:rsid w:val="00F67B35"/>
    <w:rsid w:val="00F67B65"/>
    <w:rsid w:val="00F67BEC"/>
    <w:rsid w:val="00F70233"/>
    <w:rsid w:val="00F707D6"/>
    <w:rsid w:val="00F70DCA"/>
    <w:rsid w:val="00F70EB3"/>
    <w:rsid w:val="00F71152"/>
    <w:rsid w:val="00F71574"/>
    <w:rsid w:val="00F71E0E"/>
    <w:rsid w:val="00F721D0"/>
    <w:rsid w:val="00F72AD5"/>
    <w:rsid w:val="00F72BEA"/>
    <w:rsid w:val="00F7306A"/>
    <w:rsid w:val="00F73462"/>
    <w:rsid w:val="00F73677"/>
    <w:rsid w:val="00F73D62"/>
    <w:rsid w:val="00F74778"/>
    <w:rsid w:val="00F747DC"/>
    <w:rsid w:val="00F74C7B"/>
    <w:rsid w:val="00F74E19"/>
    <w:rsid w:val="00F750EC"/>
    <w:rsid w:val="00F75634"/>
    <w:rsid w:val="00F76A6C"/>
    <w:rsid w:val="00F76B9A"/>
    <w:rsid w:val="00F76CAF"/>
    <w:rsid w:val="00F772E1"/>
    <w:rsid w:val="00F77333"/>
    <w:rsid w:val="00F7737B"/>
    <w:rsid w:val="00F773CC"/>
    <w:rsid w:val="00F77545"/>
    <w:rsid w:val="00F80AAC"/>
    <w:rsid w:val="00F80CD8"/>
    <w:rsid w:val="00F80F7E"/>
    <w:rsid w:val="00F80FF2"/>
    <w:rsid w:val="00F81013"/>
    <w:rsid w:val="00F81881"/>
    <w:rsid w:val="00F81896"/>
    <w:rsid w:val="00F81942"/>
    <w:rsid w:val="00F81C3C"/>
    <w:rsid w:val="00F81CF3"/>
    <w:rsid w:val="00F822A9"/>
    <w:rsid w:val="00F82AD2"/>
    <w:rsid w:val="00F830E9"/>
    <w:rsid w:val="00F83744"/>
    <w:rsid w:val="00F83873"/>
    <w:rsid w:val="00F83BFE"/>
    <w:rsid w:val="00F84305"/>
    <w:rsid w:val="00F84A26"/>
    <w:rsid w:val="00F84BC0"/>
    <w:rsid w:val="00F84D45"/>
    <w:rsid w:val="00F84E15"/>
    <w:rsid w:val="00F8648A"/>
    <w:rsid w:val="00F86770"/>
    <w:rsid w:val="00F86A2C"/>
    <w:rsid w:val="00F86BE4"/>
    <w:rsid w:val="00F8741C"/>
    <w:rsid w:val="00F87526"/>
    <w:rsid w:val="00F876E4"/>
    <w:rsid w:val="00F876F0"/>
    <w:rsid w:val="00F87A83"/>
    <w:rsid w:val="00F901E7"/>
    <w:rsid w:val="00F912B9"/>
    <w:rsid w:val="00F913F3"/>
    <w:rsid w:val="00F91D99"/>
    <w:rsid w:val="00F924E2"/>
    <w:rsid w:val="00F9273F"/>
    <w:rsid w:val="00F928E0"/>
    <w:rsid w:val="00F92BE9"/>
    <w:rsid w:val="00F930BA"/>
    <w:rsid w:val="00F931AF"/>
    <w:rsid w:val="00F93B94"/>
    <w:rsid w:val="00F93E3C"/>
    <w:rsid w:val="00F93F6C"/>
    <w:rsid w:val="00F93FBF"/>
    <w:rsid w:val="00F945B8"/>
    <w:rsid w:val="00F94614"/>
    <w:rsid w:val="00F955F0"/>
    <w:rsid w:val="00F95947"/>
    <w:rsid w:val="00F95A17"/>
    <w:rsid w:val="00F95D0F"/>
    <w:rsid w:val="00F96146"/>
    <w:rsid w:val="00F9677D"/>
    <w:rsid w:val="00F967EA"/>
    <w:rsid w:val="00F969D9"/>
    <w:rsid w:val="00F97321"/>
    <w:rsid w:val="00F9739F"/>
    <w:rsid w:val="00F97E65"/>
    <w:rsid w:val="00FA01D0"/>
    <w:rsid w:val="00FA03AF"/>
    <w:rsid w:val="00FA0699"/>
    <w:rsid w:val="00FA110A"/>
    <w:rsid w:val="00FA1B6A"/>
    <w:rsid w:val="00FA2117"/>
    <w:rsid w:val="00FA2715"/>
    <w:rsid w:val="00FA3873"/>
    <w:rsid w:val="00FA3BCA"/>
    <w:rsid w:val="00FA3DB7"/>
    <w:rsid w:val="00FA4200"/>
    <w:rsid w:val="00FA4A06"/>
    <w:rsid w:val="00FA4DA3"/>
    <w:rsid w:val="00FA4EB0"/>
    <w:rsid w:val="00FA5702"/>
    <w:rsid w:val="00FA5912"/>
    <w:rsid w:val="00FA6121"/>
    <w:rsid w:val="00FA71EE"/>
    <w:rsid w:val="00FA793D"/>
    <w:rsid w:val="00FB0672"/>
    <w:rsid w:val="00FB0A80"/>
    <w:rsid w:val="00FB0CC0"/>
    <w:rsid w:val="00FB0E61"/>
    <w:rsid w:val="00FB1E8B"/>
    <w:rsid w:val="00FB2056"/>
    <w:rsid w:val="00FB25AD"/>
    <w:rsid w:val="00FB264C"/>
    <w:rsid w:val="00FB27EC"/>
    <w:rsid w:val="00FB2A99"/>
    <w:rsid w:val="00FB3C32"/>
    <w:rsid w:val="00FB4062"/>
    <w:rsid w:val="00FB4214"/>
    <w:rsid w:val="00FB4C99"/>
    <w:rsid w:val="00FB4E9B"/>
    <w:rsid w:val="00FB539A"/>
    <w:rsid w:val="00FB5EBA"/>
    <w:rsid w:val="00FB6912"/>
    <w:rsid w:val="00FB74B3"/>
    <w:rsid w:val="00FB776A"/>
    <w:rsid w:val="00FB7F2C"/>
    <w:rsid w:val="00FC0534"/>
    <w:rsid w:val="00FC0F8B"/>
    <w:rsid w:val="00FC1187"/>
    <w:rsid w:val="00FC15A2"/>
    <w:rsid w:val="00FC19BD"/>
    <w:rsid w:val="00FC1CA7"/>
    <w:rsid w:val="00FC1F95"/>
    <w:rsid w:val="00FC20FE"/>
    <w:rsid w:val="00FC2BAD"/>
    <w:rsid w:val="00FC30FB"/>
    <w:rsid w:val="00FC334D"/>
    <w:rsid w:val="00FC342D"/>
    <w:rsid w:val="00FC3480"/>
    <w:rsid w:val="00FC3821"/>
    <w:rsid w:val="00FC4875"/>
    <w:rsid w:val="00FC49C8"/>
    <w:rsid w:val="00FC549F"/>
    <w:rsid w:val="00FC54EE"/>
    <w:rsid w:val="00FC56CA"/>
    <w:rsid w:val="00FC5E9C"/>
    <w:rsid w:val="00FC641B"/>
    <w:rsid w:val="00FC68E0"/>
    <w:rsid w:val="00FC68F9"/>
    <w:rsid w:val="00FC6B46"/>
    <w:rsid w:val="00FC6DE3"/>
    <w:rsid w:val="00FC6E14"/>
    <w:rsid w:val="00FC73F7"/>
    <w:rsid w:val="00FC792B"/>
    <w:rsid w:val="00FC7E32"/>
    <w:rsid w:val="00FC7E5A"/>
    <w:rsid w:val="00FC7F9B"/>
    <w:rsid w:val="00FD0191"/>
    <w:rsid w:val="00FD02E4"/>
    <w:rsid w:val="00FD03F9"/>
    <w:rsid w:val="00FD0424"/>
    <w:rsid w:val="00FD06A2"/>
    <w:rsid w:val="00FD0AC9"/>
    <w:rsid w:val="00FD1247"/>
    <w:rsid w:val="00FD1F86"/>
    <w:rsid w:val="00FD20DD"/>
    <w:rsid w:val="00FD21A2"/>
    <w:rsid w:val="00FD2376"/>
    <w:rsid w:val="00FD2475"/>
    <w:rsid w:val="00FD2921"/>
    <w:rsid w:val="00FD295C"/>
    <w:rsid w:val="00FD2C40"/>
    <w:rsid w:val="00FD39F9"/>
    <w:rsid w:val="00FD3B63"/>
    <w:rsid w:val="00FD3EA0"/>
    <w:rsid w:val="00FD452B"/>
    <w:rsid w:val="00FD48ED"/>
    <w:rsid w:val="00FD5E78"/>
    <w:rsid w:val="00FD61FD"/>
    <w:rsid w:val="00FD655E"/>
    <w:rsid w:val="00FD6C0E"/>
    <w:rsid w:val="00FD72A2"/>
    <w:rsid w:val="00FE0A7E"/>
    <w:rsid w:val="00FE0B7B"/>
    <w:rsid w:val="00FE0F74"/>
    <w:rsid w:val="00FE119D"/>
    <w:rsid w:val="00FE1879"/>
    <w:rsid w:val="00FE1C87"/>
    <w:rsid w:val="00FE1E6D"/>
    <w:rsid w:val="00FE3597"/>
    <w:rsid w:val="00FE3A08"/>
    <w:rsid w:val="00FE4A1B"/>
    <w:rsid w:val="00FE509A"/>
    <w:rsid w:val="00FE5259"/>
    <w:rsid w:val="00FE58DF"/>
    <w:rsid w:val="00FE595E"/>
    <w:rsid w:val="00FE5B3A"/>
    <w:rsid w:val="00FE5B5A"/>
    <w:rsid w:val="00FE5E96"/>
    <w:rsid w:val="00FE5F66"/>
    <w:rsid w:val="00FE642C"/>
    <w:rsid w:val="00FE67CD"/>
    <w:rsid w:val="00FE67F4"/>
    <w:rsid w:val="00FF003E"/>
    <w:rsid w:val="00FF00A8"/>
    <w:rsid w:val="00FF0339"/>
    <w:rsid w:val="00FF0BBF"/>
    <w:rsid w:val="00FF0DEF"/>
    <w:rsid w:val="00FF1950"/>
    <w:rsid w:val="00FF2347"/>
    <w:rsid w:val="00FF24A0"/>
    <w:rsid w:val="00FF24EB"/>
    <w:rsid w:val="00FF29FB"/>
    <w:rsid w:val="00FF334A"/>
    <w:rsid w:val="00FF3399"/>
    <w:rsid w:val="00FF350D"/>
    <w:rsid w:val="00FF417F"/>
    <w:rsid w:val="00FF47C2"/>
    <w:rsid w:val="00FF4A74"/>
    <w:rsid w:val="00FF5B81"/>
    <w:rsid w:val="00FF6105"/>
    <w:rsid w:val="00FF6212"/>
    <w:rsid w:val="00FF6837"/>
    <w:rsid w:val="00FF6FD2"/>
    <w:rsid w:val="00FF73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qFormat="1"/>
    <w:lsdException w:name="toc 2" w:uiPriority="39" w:qFormat="1"/>
    <w:lsdException w:name="toc 3" w:uiPriority="39" w:qFormat="1"/>
    <w:lsdException w:name="Normal Indent" w:unhideWhenUsed="1"/>
    <w:lsdException w:name="footnote text" w:unhideWhenUsed="1"/>
    <w:lsdException w:name="annotation text"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lsdException w:name="lin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qFormat="1"/>
  </w:latentStyles>
  <w:style w:type="paragraph" w:default="1" w:styleId="Normal">
    <w:name w:val="Normal"/>
    <w:qFormat/>
    <w:rsid w:val="00D0379E"/>
    <w:rPr>
      <w:sz w:val="24"/>
      <w:szCs w:val="24"/>
    </w:rPr>
  </w:style>
  <w:style w:type="paragraph" w:styleId="Heading1">
    <w:name w:val="heading 1"/>
    <w:basedOn w:val="Normal"/>
    <w:next w:val="Normal"/>
    <w:link w:val="Heading1Char"/>
    <w:uiPriority w:val="99"/>
    <w:qFormat/>
    <w:rsid w:val="00F256F1"/>
    <w:pPr>
      <w:spacing w:after="216"/>
      <w:outlineLvl w:val="0"/>
    </w:pPr>
    <w:rPr>
      <w:rFonts w:ascii="Segoe UI" w:hAnsi="Segoe UI"/>
      <w:b/>
      <w:bCs/>
      <w:noProof/>
      <w:sz w:val="28"/>
      <w:szCs w:val="20"/>
      <w:lang w:val="x-none" w:eastAsia="x-none"/>
    </w:rPr>
  </w:style>
  <w:style w:type="paragraph" w:styleId="Heading2">
    <w:name w:val="heading 2"/>
    <w:basedOn w:val="Normal"/>
    <w:next w:val="Normal"/>
    <w:link w:val="Heading2Char"/>
    <w:uiPriority w:val="99"/>
    <w:qFormat/>
    <w:rsid w:val="00F256F1"/>
    <w:pPr>
      <w:keepNext/>
      <w:keepLines/>
      <w:widowControl w:val="0"/>
      <w:numPr>
        <w:ilvl w:val="1"/>
        <w:numId w:val="1"/>
      </w:numPr>
      <w:overflowPunct w:val="0"/>
      <w:autoSpaceDE w:val="0"/>
      <w:autoSpaceDN w:val="0"/>
      <w:adjustRightInd w:val="0"/>
      <w:textAlignment w:val="baseline"/>
      <w:outlineLvl w:val="1"/>
    </w:pPr>
    <w:rPr>
      <w:rFonts w:ascii="Segoe UI" w:hAnsi="Segoe UI"/>
      <w:b/>
      <w:bCs/>
      <w:noProof/>
      <w:color w:val="000000"/>
      <w:lang w:val="x-none" w:eastAsia="x-none"/>
    </w:rPr>
  </w:style>
  <w:style w:type="paragraph" w:styleId="Heading3">
    <w:name w:val="heading 3"/>
    <w:basedOn w:val="Normal"/>
    <w:next w:val="Normal"/>
    <w:link w:val="Heading3Char"/>
    <w:uiPriority w:val="99"/>
    <w:qFormat/>
    <w:rsid w:val="00F256F1"/>
    <w:pPr>
      <w:keepNext/>
      <w:keepLines/>
      <w:widowControl w:val="0"/>
      <w:overflowPunct w:val="0"/>
      <w:autoSpaceDE w:val="0"/>
      <w:autoSpaceDN w:val="0"/>
      <w:adjustRightInd w:val="0"/>
      <w:ind w:left="1260" w:hanging="720"/>
      <w:textAlignment w:val="baseline"/>
      <w:outlineLvl w:val="2"/>
    </w:pPr>
    <w:rPr>
      <w:rFonts w:ascii="Segoe UI" w:hAnsi="Segoe UI"/>
      <w:b/>
      <w:bCs/>
      <w:noProof/>
      <w:sz w:val="20"/>
      <w:szCs w:val="20"/>
      <w:lang w:val="x-none" w:eastAsia="x-none"/>
    </w:rPr>
  </w:style>
  <w:style w:type="paragraph" w:styleId="Heading4">
    <w:name w:val="heading 4"/>
    <w:basedOn w:val="Normal"/>
    <w:next w:val="Normal"/>
    <w:link w:val="Heading4Char"/>
    <w:uiPriority w:val="99"/>
    <w:qFormat/>
    <w:rsid w:val="00F256F1"/>
    <w:pPr>
      <w:keepNext/>
      <w:keepLines/>
      <w:widowControl w:val="0"/>
      <w:overflowPunct w:val="0"/>
      <w:autoSpaceDE w:val="0"/>
      <w:autoSpaceDN w:val="0"/>
      <w:adjustRightInd w:val="0"/>
      <w:ind w:left="1980"/>
      <w:textAlignment w:val="baseline"/>
      <w:outlineLvl w:val="3"/>
    </w:pPr>
    <w:rPr>
      <w:rFonts w:ascii="Segoe UI" w:hAnsi="Segoe UI"/>
      <w:b/>
      <w:bCs/>
      <w:iCs/>
      <w:noProof/>
      <w:sz w:val="20"/>
      <w:szCs w:val="20"/>
      <w:lang w:val="x-none" w:eastAsia="x-none"/>
    </w:rPr>
  </w:style>
  <w:style w:type="paragraph" w:styleId="Heading5">
    <w:name w:val="heading 5"/>
    <w:basedOn w:val="Normal"/>
    <w:next w:val="Normal"/>
    <w:link w:val="Heading5Char"/>
    <w:uiPriority w:val="99"/>
    <w:qFormat/>
    <w:rsid w:val="00F256F1"/>
    <w:pPr>
      <w:keepNext/>
      <w:keepLines/>
      <w:widowControl w:val="0"/>
      <w:overflowPunct w:val="0"/>
      <w:autoSpaceDE w:val="0"/>
      <w:autoSpaceDN w:val="0"/>
      <w:adjustRightInd w:val="0"/>
      <w:ind w:left="720"/>
      <w:textAlignment w:val="baseline"/>
      <w:outlineLvl w:val="4"/>
    </w:pPr>
    <w:rPr>
      <w:rFonts w:ascii="Segoe UI" w:hAnsi="Segoe UI"/>
      <w:b/>
      <w:noProof/>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256F1"/>
    <w:rPr>
      <w:rFonts w:ascii="Segoe UI" w:hAnsi="Segoe UI" w:cs="Segoe UI"/>
      <w:b/>
      <w:bCs/>
      <w:noProof/>
      <w:sz w:val="28"/>
    </w:rPr>
  </w:style>
  <w:style w:type="character" w:customStyle="1" w:styleId="Heading2Char">
    <w:name w:val="Heading 2 Char"/>
    <w:link w:val="Heading2"/>
    <w:uiPriority w:val="99"/>
    <w:rsid w:val="00F256F1"/>
    <w:rPr>
      <w:rFonts w:ascii="Segoe UI" w:hAnsi="Segoe UI"/>
      <w:b/>
      <w:bCs/>
      <w:noProof/>
      <w:color w:val="000000"/>
      <w:sz w:val="24"/>
      <w:szCs w:val="24"/>
      <w:lang w:val="x-none" w:eastAsia="x-none"/>
    </w:rPr>
  </w:style>
  <w:style w:type="character" w:customStyle="1" w:styleId="Heading3Char">
    <w:name w:val="Heading 3 Char"/>
    <w:link w:val="Heading3"/>
    <w:uiPriority w:val="99"/>
    <w:rsid w:val="00F256F1"/>
    <w:rPr>
      <w:rFonts w:ascii="Segoe UI" w:hAnsi="Segoe UI" w:cs="Segoe UI"/>
      <w:b/>
      <w:bCs/>
      <w:noProof/>
    </w:rPr>
  </w:style>
  <w:style w:type="character" w:customStyle="1" w:styleId="Heading4Char">
    <w:name w:val="Heading 4 Char"/>
    <w:link w:val="Heading4"/>
    <w:uiPriority w:val="99"/>
    <w:rsid w:val="00F256F1"/>
    <w:rPr>
      <w:rFonts w:ascii="Segoe UI" w:hAnsi="Segoe UI" w:cs="Segoe UI"/>
      <w:b/>
      <w:bCs/>
      <w:iCs/>
      <w:noProof/>
    </w:rPr>
  </w:style>
  <w:style w:type="character" w:customStyle="1" w:styleId="Heading5Char">
    <w:name w:val="Heading 5 Char"/>
    <w:link w:val="Heading5"/>
    <w:uiPriority w:val="99"/>
    <w:rsid w:val="00F256F1"/>
    <w:rPr>
      <w:rFonts w:ascii="Segoe UI" w:hAnsi="Segoe UI" w:cs="Segoe UI"/>
      <w:b/>
      <w:noProof/>
      <w:sz w:val="20"/>
    </w:rPr>
  </w:style>
  <w:style w:type="paragraph" w:styleId="Header">
    <w:name w:val="header"/>
    <w:basedOn w:val="Normal"/>
    <w:link w:val="HeaderChar"/>
    <w:uiPriority w:val="99"/>
    <w:rsid w:val="00F256F1"/>
    <w:pPr>
      <w:tabs>
        <w:tab w:val="center" w:pos="4320"/>
        <w:tab w:val="right" w:pos="8640"/>
      </w:tabs>
    </w:pPr>
    <w:rPr>
      <w:rFonts w:ascii="Segoe UI" w:hAnsi="Segoe UI"/>
      <w:noProof/>
      <w:sz w:val="20"/>
      <w:szCs w:val="20"/>
      <w:lang w:val="x-none" w:eastAsia="x-none"/>
    </w:rPr>
  </w:style>
  <w:style w:type="character" w:customStyle="1" w:styleId="HeaderChar">
    <w:name w:val="Header Char"/>
    <w:link w:val="Header"/>
    <w:uiPriority w:val="99"/>
    <w:rsid w:val="00F256F1"/>
    <w:rPr>
      <w:rFonts w:ascii="Segoe UI" w:hAnsi="Segoe UI" w:cs="Segoe UI"/>
      <w:noProof/>
      <w:sz w:val="20"/>
    </w:rPr>
  </w:style>
  <w:style w:type="paragraph" w:styleId="Footer">
    <w:name w:val="footer"/>
    <w:basedOn w:val="Normal"/>
    <w:link w:val="FooterChar"/>
    <w:uiPriority w:val="99"/>
    <w:rsid w:val="00F256F1"/>
    <w:pPr>
      <w:tabs>
        <w:tab w:val="center" w:pos="4320"/>
        <w:tab w:val="right" w:pos="8640"/>
      </w:tabs>
    </w:pPr>
    <w:rPr>
      <w:rFonts w:ascii="Segoe UI" w:hAnsi="Segoe UI"/>
      <w:noProof/>
      <w:sz w:val="20"/>
      <w:szCs w:val="20"/>
      <w:lang w:val="x-none" w:eastAsia="x-none"/>
    </w:rPr>
  </w:style>
  <w:style w:type="character" w:customStyle="1" w:styleId="FooterChar">
    <w:name w:val="Footer Char"/>
    <w:link w:val="Footer"/>
    <w:uiPriority w:val="99"/>
    <w:rsid w:val="00F256F1"/>
    <w:rPr>
      <w:rFonts w:ascii="Segoe UI" w:hAnsi="Segoe UI" w:cs="Segoe UI"/>
      <w:noProof/>
      <w:sz w:val="20"/>
    </w:rPr>
  </w:style>
  <w:style w:type="paragraph" w:customStyle="1" w:styleId="Common-introtext">
    <w:name w:val="Common - intro text"/>
    <w:basedOn w:val="Normal"/>
    <w:uiPriority w:val="99"/>
    <w:rsid w:val="00F256F1"/>
    <w:pPr>
      <w:widowControl w:val="0"/>
      <w:suppressAutoHyphens/>
      <w:autoSpaceDE w:val="0"/>
      <w:autoSpaceDN w:val="0"/>
      <w:adjustRightInd w:val="0"/>
      <w:spacing w:line="460" w:lineRule="atLeast"/>
      <w:textAlignment w:val="center"/>
    </w:pPr>
    <w:rPr>
      <w:rFonts w:ascii="KievitPro-Regular" w:hAnsi="KievitPro-Regular"/>
      <w:color w:val="626465"/>
      <w:sz w:val="46"/>
      <w:szCs w:val="46"/>
    </w:rPr>
  </w:style>
  <w:style w:type="paragraph" w:customStyle="1" w:styleId="AutodeskBody-Text">
    <w:name w:val="Autodesk Body - Text"/>
    <w:basedOn w:val="Normal"/>
    <w:uiPriority w:val="99"/>
    <w:rsid w:val="00701C0F"/>
    <w:pPr>
      <w:widowControl w:val="0"/>
      <w:autoSpaceDE w:val="0"/>
      <w:autoSpaceDN w:val="0"/>
      <w:adjustRightInd w:val="0"/>
      <w:spacing w:after="216" w:line="210" w:lineRule="atLeast"/>
      <w:textAlignment w:val="center"/>
    </w:pPr>
    <w:rPr>
      <w:rFonts w:ascii="KievitPro-Regular" w:hAnsi="KievitPro-Regular"/>
      <w:color w:val="000000"/>
      <w:sz w:val="17"/>
      <w:szCs w:val="17"/>
    </w:rPr>
  </w:style>
  <w:style w:type="paragraph" w:customStyle="1" w:styleId="AutodeskSubhead2">
    <w:name w:val="Autodesk Subhead 2"/>
    <w:basedOn w:val="Normal"/>
    <w:uiPriority w:val="99"/>
    <w:rsid w:val="000C1201"/>
    <w:pPr>
      <w:widowControl w:val="0"/>
      <w:suppressAutoHyphens/>
      <w:autoSpaceDE w:val="0"/>
      <w:autoSpaceDN w:val="0"/>
      <w:adjustRightInd w:val="0"/>
      <w:spacing w:after="216" w:line="210" w:lineRule="atLeast"/>
      <w:textAlignment w:val="center"/>
    </w:pPr>
    <w:rPr>
      <w:rFonts w:ascii="KievitPro-Bold" w:hAnsi="KievitPro-Bold"/>
      <w:color w:val="000000"/>
      <w:sz w:val="18"/>
      <w:szCs w:val="18"/>
    </w:rPr>
  </w:style>
  <w:style w:type="paragraph" w:customStyle="1" w:styleId="Sidebar-CustomerName">
    <w:name w:val="Sidebar - Customer Name"/>
    <w:basedOn w:val="Normal"/>
    <w:uiPriority w:val="99"/>
    <w:rsid w:val="00F256F1"/>
    <w:pPr>
      <w:widowControl w:val="0"/>
      <w:autoSpaceDE w:val="0"/>
      <w:autoSpaceDN w:val="0"/>
      <w:adjustRightInd w:val="0"/>
      <w:spacing w:line="280" w:lineRule="atLeast"/>
      <w:textAlignment w:val="center"/>
    </w:pPr>
    <w:rPr>
      <w:rFonts w:ascii="KievitPro-Book" w:hAnsi="KievitPro-Book"/>
      <w:color w:val="FFFFFF"/>
      <w:sz w:val="26"/>
      <w:szCs w:val="26"/>
    </w:rPr>
  </w:style>
  <w:style w:type="paragraph" w:customStyle="1" w:styleId="Sidebar-ProductNames">
    <w:name w:val="Sidebar - Product Names"/>
    <w:basedOn w:val="Normal"/>
    <w:uiPriority w:val="99"/>
    <w:rsid w:val="00F256F1"/>
    <w:pPr>
      <w:widowControl w:val="0"/>
      <w:autoSpaceDE w:val="0"/>
      <w:autoSpaceDN w:val="0"/>
      <w:adjustRightInd w:val="0"/>
      <w:spacing w:after="72" w:line="210" w:lineRule="atLeast"/>
      <w:textAlignment w:val="center"/>
    </w:pPr>
    <w:rPr>
      <w:rFonts w:ascii="KievitPro-Bold" w:hAnsi="KievitPro-Bold"/>
      <w:b/>
      <w:color w:val="FFFFFF"/>
      <w:sz w:val="20"/>
      <w:szCs w:val="20"/>
    </w:rPr>
  </w:style>
  <w:style w:type="character" w:styleId="Hyperlink">
    <w:name w:val="Hyperlink"/>
    <w:uiPriority w:val="99"/>
    <w:rsid w:val="00F256F1"/>
    <w:rPr>
      <w:rFonts w:cs="Times New Roman"/>
      <w:color w:val="0000FF"/>
      <w:u w:val="single"/>
    </w:rPr>
  </w:style>
  <w:style w:type="table" w:customStyle="1" w:styleId="LightList-Accent11">
    <w:name w:val="Light List - Accent 11"/>
    <w:uiPriority w:val="99"/>
    <w:rsid w:val="00F256F1"/>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TOC1">
    <w:name w:val="toc 1"/>
    <w:basedOn w:val="TOC10"/>
    <w:next w:val="Normal"/>
    <w:autoRedefine/>
    <w:uiPriority w:val="39"/>
    <w:qFormat/>
    <w:rsid w:val="00074835"/>
    <w:pPr>
      <w:tabs>
        <w:tab w:val="left" w:pos="360"/>
        <w:tab w:val="right" w:pos="4590"/>
      </w:tabs>
      <w:spacing w:before="360"/>
      <w:ind w:left="360" w:right="990" w:hanging="360"/>
    </w:pPr>
    <w:rPr>
      <w:rFonts w:ascii="Times New Roman" w:hAnsi="Times New Roman"/>
      <w:caps/>
      <w:noProof/>
      <w:color w:val="auto"/>
      <w:sz w:val="20"/>
      <w:szCs w:val="20"/>
    </w:rPr>
  </w:style>
  <w:style w:type="paragraph" w:styleId="TOC2">
    <w:name w:val="toc 2"/>
    <w:basedOn w:val="Normal"/>
    <w:next w:val="Normal"/>
    <w:autoRedefine/>
    <w:uiPriority w:val="39"/>
    <w:qFormat/>
    <w:rsid w:val="00883DEB"/>
    <w:pPr>
      <w:tabs>
        <w:tab w:val="right" w:pos="2970"/>
      </w:tabs>
      <w:spacing w:after="60"/>
      <w:ind w:left="360" w:right="309" w:hanging="360"/>
    </w:pPr>
    <w:rPr>
      <w:rFonts w:ascii="KievitPro-Bold" w:hAnsi="KievitPro-Bold"/>
      <w:noProof/>
      <w:sz w:val="18"/>
      <w:szCs w:val="20"/>
    </w:rPr>
  </w:style>
  <w:style w:type="paragraph" w:styleId="TOC3">
    <w:name w:val="toc 3"/>
    <w:basedOn w:val="Normal"/>
    <w:next w:val="Normal"/>
    <w:autoRedefine/>
    <w:uiPriority w:val="39"/>
    <w:qFormat/>
    <w:rsid w:val="00F256F1"/>
    <w:pPr>
      <w:ind w:left="240"/>
    </w:pPr>
    <w:rPr>
      <w:sz w:val="20"/>
      <w:szCs w:val="20"/>
    </w:rPr>
  </w:style>
  <w:style w:type="paragraph" w:styleId="TOC4">
    <w:name w:val="toc 4"/>
    <w:basedOn w:val="Normal"/>
    <w:next w:val="Normal"/>
    <w:autoRedefine/>
    <w:uiPriority w:val="99"/>
    <w:semiHidden/>
    <w:rsid w:val="00F256F1"/>
    <w:pPr>
      <w:ind w:left="480"/>
    </w:pPr>
    <w:rPr>
      <w:sz w:val="20"/>
      <w:szCs w:val="20"/>
    </w:rPr>
  </w:style>
  <w:style w:type="paragraph" w:styleId="TOC5">
    <w:name w:val="toc 5"/>
    <w:basedOn w:val="Normal"/>
    <w:next w:val="Normal"/>
    <w:autoRedefine/>
    <w:uiPriority w:val="99"/>
    <w:semiHidden/>
    <w:rsid w:val="00F256F1"/>
    <w:pPr>
      <w:ind w:left="720"/>
    </w:pPr>
    <w:rPr>
      <w:sz w:val="20"/>
      <w:szCs w:val="20"/>
    </w:rPr>
  </w:style>
  <w:style w:type="paragraph" w:styleId="TOC6">
    <w:name w:val="toc 6"/>
    <w:basedOn w:val="Normal"/>
    <w:next w:val="Normal"/>
    <w:autoRedefine/>
    <w:uiPriority w:val="99"/>
    <w:semiHidden/>
    <w:rsid w:val="00F256F1"/>
    <w:pPr>
      <w:ind w:left="960"/>
    </w:pPr>
    <w:rPr>
      <w:sz w:val="20"/>
      <w:szCs w:val="20"/>
    </w:rPr>
  </w:style>
  <w:style w:type="paragraph" w:styleId="TOC7">
    <w:name w:val="toc 7"/>
    <w:basedOn w:val="Normal"/>
    <w:next w:val="Normal"/>
    <w:autoRedefine/>
    <w:uiPriority w:val="99"/>
    <w:semiHidden/>
    <w:rsid w:val="00F256F1"/>
    <w:pPr>
      <w:ind w:left="1200"/>
    </w:pPr>
    <w:rPr>
      <w:sz w:val="20"/>
      <w:szCs w:val="20"/>
    </w:rPr>
  </w:style>
  <w:style w:type="paragraph" w:styleId="TOC8">
    <w:name w:val="toc 8"/>
    <w:basedOn w:val="Normal"/>
    <w:next w:val="Normal"/>
    <w:autoRedefine/>
    <w:uiPriority w:val="99"/>
    <w:semiHidden/>
    <w:rsid w:val="00F256F1"/>
    <w:pPr>
      <w:ind w:left="1440"/>
    </w:pPr>
    <w:rPr>
      <w:sz w:val="20"/>
      <w:szCs w:val="20"/>
    </w:rPr>
  </w:style>
  <w:style w:type="paragraph" w:styleId="TOC9">
    <w:name w:val="toc 9"/>
    <w:basedOn w:val="Normal"/>
    <w:next w:val="Normal"/>
    <w:autoRedefine/>
    <w:uiPriority w:val="99"/>
    <w:semiHidden/>
    <w:rsid w:val="00F256F1"/>
    <w:pPr>
      <w:ind w:left="1680"/>
    </w:pPr>
    <w:rPr>
      <w:sz w:val="20"/>
      <w:szCs w:val="20"/>
    </w:rPr>
  </w:style>
  <w:style w:type="paragraph" w:styleId="ListParagraph">
    <w:name w:val="List Paragraph"/>
    <w:basedOn w:val="Normal"/>
    <w:uiPriority w:val="34"/>
    <w:qFormat/>
    <w:rsid w:val="00F256F1"/>
    <w:pPr>
      <w:widowControl w:val="0"/>
      <w:overflowPunct w:val="0"/>
      <w:autoSpaceDE w:val="0"/>
      <w:autoSpaceDN w:val="0"/>
      <w:adjustRightInd w:val="0"/>
      <w:ind w:left="720"/>
      <w:contextualSpacing/>
      <w:textAlignment w:val="baseline"/>
    </w:pPr>
    <w:rPr>
      <w:rFonts w:ascii="Segoe UI" w:hAnsi="Segoe UI" w:cs="Segoe UI"/>
      <w:noProof/>
      <w:sz w:val="20"/>
      <w:szCs w:val="22"/>
    </w:rPr>
  </w:style>
  <w:style w:type="paragraph" w:customStyle="1" w:styleId="Default">
    <w:name w:val="Default"/>
    <w:rsid w:val="00F256F1"/>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F256F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AHeading">
    <w:name w:val="toa heading"/>
    <w:basedOn w:val="Normal"/>
    <w:next w:val="Normal"/>
    <w:uiPriority w:val="99"/>
    <w:semiHidden/>
    <w:rsid w:val="00F256F1"/>
    <w:pPr>
      <w:spacing w:before="120"/>
    </w:pPr>
    <w:rPr>
      <w:rFonts w:ascii="Arial" w:hAnsi="Arial"/>
      <w:b/>
    </w:rPr>
  </w:style>
  <w:style w:type="paragraph" w:styleId="NoSpacing">
    <w:name w:val="No Spacing"/>
    <w:uiPriority w:val="1"/>
    <w:qFormat/>
    <w:rsid w:val="00F256F1"/>
    <w:rPr>
      <w:rFonts w:ascii="Calibri" w:hAnsi="Calibri"/>
      <w:sz w:val="22"/>
      <w:szCs w:val="22"/>
    </w:rPr>
  </w:style>
  <w:style w:type="character" w:customStyle="1" w:styleId="NoSpacingChar">
    <w:name w:val="No Spacing Char"/>
    <w:uiPriority w:val="99"/>
    <w:rsid w:val="00F256F1"/>
    <w:rPr>
      <w:rFonts w:eastAsia="Times New Roman" w:cs="Times New Roman"/>
      <w:sz w:val="22"/>
      <w:lang w:val="en-US" w:eastAsia="en-US"/>
    </w:rPr>
  </w:style>
  <w:style w:type="character" w:styleId="CommentReference">
    <w:name w:val="annotation reference"/>
    <w:semiHidden/>
    <w:rsid w:val="00F256F1"/>
    <w:rPr>
      <w:rFonts w:cs="Times New Roman"/>
      <w:sz w:val="16"/>
    </w:rPr>
  </w:style>
  <w:style w:type="paragraph" w:styleId="CommentText">
    <w:name w:val="annotation text"/>
    <w:basedOn w:val="Normal"/>
    <w:link w:val="CommentTextChar"/>
    <w:rsid w:val="00F256F1"/>
    <w:pPr>
      <w:widowControl w:val="0"/>
      <w:overflowPunct w:val="0"/>
      <w:autoSpaceDE w:val="0"/>
      <w:autoSpaceDN w:val="0"/>
      <w:adjustRightInd w:val="0"/>
      <w:textAlignment w:val="baseline"/>
    </w:pPr>
    <w:rPr>
      <w:rFonts w:ascii="Arial" w:hAnsi="Arial"/>
      <w:sz w:val="20"/>
      <w:szCs w:val="20"/>
      <w:lang w:val="x-none" w:eastAsia="x-none"/>
    </w:rPr>
  </w:style>
  <w:style w:type="character" w:customStyle="1" w:styleId="CommentTextChar">
    <w:name w:val="Comment Text Char"/>
    <w:link w:val="CommentText"/>
    <w:rsid w:val="00F256F1"/>
    <w:rPr>
      <w:rFonts w:ascii="Arial" w:hAnsi="Arial" w:cs="Times New Roman"/>
      <w:sz w:val="20"/>
    </w:rPr>
  </w:style>
  <w:style w:type="paragraph" w:styleId="CommentSubject">
    <w:name w:val="annotation subject"/>
    <w:basedOn w:val="CommentText"/>
    <w:next w:val="CommentText"/>
    <w:link w:val="CommentSubjectChar"/>
    <w:uiPriority w:val="99"/>
    <w:semiHidden/>
    <w:rsid w:val="00F256F1"/>
    <w:rPr>
      <w:b/>
      <w:bCs/>
    </w:rPr>
  </w:style>
  <w:style w:type="character" w:customStyle="1" w:styleId="CommentSubjectChar">
    <w:name w:val="Comment Subject Char"/>
    <w:link w:val="CommentSubject"/>
    <w:uiPriority w:val="99"/>
    <w:semiHidden/>
    <w:rsid w:val="00F256F1"/>
    <w:rPr>
      <w:rFonts w:ascii="Arial" w:hAnsi="Arial" w:cs="Times New Roman"/>
      <w:b/>
      <w:bCs/>
      <w:sz w:val="20"/>
    </w:rPr>
  </w:style>
  <w:style w:type="paragraph" w:styleId="Revision">
    <w:name w:val="Revision"/>
    <w:hidden/>
    <w:uiPriority w:val="99"/>
    <w:semiHidden/>
    <w:rsid w:val="00F256F1"/>
    <w:rPr>
      <w:rFonts w:ascii="Segoe UI" w:hAnsi="Segoe UI" w:cs="Segoe UI"/>
      <w:noProof/>
      <w:szCs w:val="22"/>
    </w:rPr>
  </w:style>
  <w:style w:type="table" w:customStyle="1" w:styleId="MediumShading2-Accent41">
    <w:name w:val="Medium Shading 2 - Accent 41"/>
    <w:uiPriority w:val="99"/>
    <w:rsid w:val="00F256F1"/>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F256F1"/>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Shading-Accent11">
    <w:name w:val="Light Shading - Accent 11"/>
    <w:uiPriority w:val="99"/>
    <w:rsid w:val="00F256F1"/>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Headline">
    <w:name w:val="Headline"/>
    <w:basedOn w:val="Normal"/>
    <w:uiPriority w:val="99"/>
    <w:rsid w:val="00F256F1"/>
    <w:pPr>
      <w:tabs>
        <w:tab w:val="num" w:pos="1146"/>
      </w:tabs>
      <w:overflowPunct w:val="0"/>
      <w:autoSpaceDE w:val="0"/>
      <w:autoSpaceDN w:val="0"/>
      <w:adjustRightInd w:val="0"/>
      <w:spacing w:after="40"/>
      <w:ind w:left="426" w:hanging="606"/>
      <w:textAlignment w:val="baseline"/>
    </w:pPr>
    <w:rPr>
      <w:rFonts w:ascii="KievitLight Regular" w:hAnsi="KievitLight Regular"/>
      <w:sz w:val="46"/>
      <w:szCs w:val="20"/>
    </w:rPr>
  </w:style>
  <w:style w:type="paragraph" w:customStyle="1" w:styleId="Subheadline">
    <w:name w:val="Subheadline"/>
    <w:next w:val="Normal"/>
    <w:uiPriority w:val="99"/>
    <w:rsid w:val="00F256F1"/>
    <w:pPr>
      <w:ind w:left="851" w:hanging="425"/>
    </w:pPr>
    <w:rPr>
      <w:rFonts w:ascii="KievitLight Regular" w:hAnsi="KievitLight Regular"/>
      <w:color w:val="000000"/>
      <w:sz w:val="34"/>
      <w:lang w:val="sv-SE" w:eastAsia="sv-SE"/>
    </w:rPr>
  </w:style>
  <w:style w:type="paragraph" w:customStyle="1" w:styleId="Subheadline2">
    <w:name w:val="Subheadline 2"/>
    <w:next w:val="Normal"/>
    <w:uiPriority w:val="99"/>
    <w:rsid w:val="00F256F1"/>
    <w:pPr>
      <w:tabs>
        <w:tab w:val="num" w:pos="464"/>
      </w:tabs>
      <w:ind w:left="1272" w:hanging="213"/>
    </w:pPr>
    <w:rPr>
      <w:rFonts w:ascii="KievitLight Regular" w:hAnsi="KievitLight Regular"/>
      <w:sz w:val="28"/>
      <w:szCs w:val="26"/>
      <w:lang w:val="sv-SE" w:eastAsia="sv-SE"/>
    </w:rPr>
  </w:style>
  <w:style w:type="paragraph" w:customStyle="1" w:styleId="Subheadline3">
    <w:name w:val="Subheadline 3"/>
    <w:uiPriority w:val="99"/>
    <w:rsid w:val="00F256F1"/>
    <w:pPr>
      <w:tabs>
        <w:tab w:val="num" w:pos="3666"/>
      </w:tabs>
      <w:ind w:left="1418" w:hanging="142"/>
    </w:pPr>
    <w:rPr>
      <w:rFonts w:ascii="KievitLight Regular" w:hAnsi="KievitLight Regular"/>
      <w:szCs w:val="26"/>
      <w:lang w:val="sv-SE" w:eastAsia="sv-SE"/>
    </w:rPr>
  </w:style>
  <w:style w:type="paragraph" w:styleId="TOCHeading">
    <w:name w:val="TOC Heading"/>
    <w:basedOn w:val="Heading1"/>
    <w:next w:val="Normal"/>
    <w:uiPriority w:val="39"/>
    <w:qFormat/>
    <w:rsid w:val="00F256F1"/>
    <w:pPr>
      <w:keepNext/>
      <w:keepLines/>
      <w:spacing w:before="480" w:after="0" w:line="276" w:lineRule="auto"/>
      <w:ind w:left="1440" w:hanging="360"/>
      <w:outlineLvl w:val="9"/>
    </w:pPr>
    <w:rPr>
      <w:rFonts w:ascii="Cambria" w:hAnsi="Cambria"/>
      <w:color w:val="365F91"/>
      <w:szCs w:val="28"/>
    </w:rPr>
  </w:style>
  <w:style w:type="character" w:styleId="FollowedHyperlink">
    <w:name w:val="FollowedHyperlink"/>
    <w:uiPriority w:val="99"/>
    <w:semiHidden/>
    <w:rsid w:val="00F256F1"/>
    <w:rPr>
      <w:rFonts w:cs="Times New Roman"/>
      <w:color w:val="800080"/>
      <w:u w:val="single"/>
    </w:rPr>
  </w:style>
  <w:style w:type="character" w:styleId="Strong">
    <w:name w:val="Strong"/>
    <w:uiPriority w:val="22"/>
    <w:qFormat/>
    <w:rsid w:val="00F256F1"/>
    <w:rPr>
      <w:rFonts w:cs="Times New Roman"/>
      <w:b/>
      <w:color w:val="C0504D"/>
    </w:rPr>
  </w:style>
  <w:style w:type="table" w:customStyle="1" w:styleId="Style1">
    <w:name w:val="Style1"/>
    <w:uiPriority w:val="99"/>
    <w:rsid w:val="00F256F1"/>
    <w:rPr>
      <w:rFonts w:ascii="Calibri" w:hAnsi="Calibri"/>
    </w:rPr>
    <w:tblPr>
      <w:tblInd w:w="0" w:type="dxa"/>
      <w:tblCellMar>
        <w:top w:w="0" w:type="dxa"/>
        <w:left w:w="108" w:type="dxa"/>
        <w:bottom w:w="0" w:type="dxa"/>
        <w:right w:w="108" w:type="dxa"/>
      </w:tblCellMar>
    </w:tblPr>
  </w:style>
  <w:style w:type="table" w:customStyle="1" w:styleId="LightList-Accent31">
    <w:name w:val="Light List - Accent 31"/>
    <w:uiPriority w:val="99"/>
    <w:rsid w:val="00F256F1"/>
    <w:rPr>
      <w:rFonts w:ascii="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List-Accent41">
    <w:name w:val="Light List - Accent 41"/>
    <w:uiPriority w:val="99"/>
    <w:rsid w:val="00F256F1"/>
    <w:rPr>
      <w:rFonts w:ascii="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LightList-Accent12">
    <w:name w:val="Light List - Accent 12"/>
    <w:uiPriority w:val="99"/>
    <w:rsid w:val="00F256F1"/>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F256F1"/>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Shading-Accent31">
    <w:name w:val="Light Shading - Accent 31"/>
    <w:uiPriority w:val="99"/>
    <w:rsid w:val="00F256F1"/>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character" w:styleId="PageNumber">
    <w:name w:val="page number"/>
    <w:uiPriority w:val="99"/>
    <w:rsid w:val="00F256F1"/>
    <w:rPr>
      <w:rFonts w:cs="Times New Roman"/>
    </w:rPr>
  </w:style>
  <w:style w:type="paragraph" w:customStyle="1" w:styleId="TableBullet">
    <w:name w:val="Table Bullet"/>
    <w:basedOn w:val="AutodeskBody-Text"/>
    <w:uiPriority w:val="99"/>
    <w:rsid w:val="00F256F1"/>
    <w:pPr>
      <w:spacing w:before="60" w:after="60"/>
      <w:ind w:left="187" w:hanging="173"/>
    </w:pPr>
    <w:rPr>
      <w:bCs/>
    </w:rPr>
  </w:style>
  <w:style w:type="paragraph" w:customStyle="1" w:styleId="TableText">
    <w:name w:val="Table Text"/>
    <w:basedOn w:val="AutodeskBody-Text"/>
    <w:uiPriority w:val="99"/>
    <w:rsid w:val="00F256F1"/>
    <w:pPr>
      <w:spacing w:before="60" w:after="120"/>
    </w:pPr>
    <w:rPr>
      <w:bCs/>
    </w:rPr>
  </w:style>
  <w:style w:type="paragraph" w:customStyle="1" w:styleId="AutodeskBodyBullets">
    <w:name w:val="Autodesk Body Bullets"/>
    <w:basedOn w:val="Normal"/>
    <w:uiPriority w:val="99"/>
    <w:rsid w:val="00645FC5"/>
    <w:rPr>
      <w:rFonts w:ascii="KievitPro-Regular" w:hAnsi="KievitPro-Regular"/>
      <w:color w:val="000000"/>
      <w:sz w:val="17"/>
      <w:szCs w:val="17"/>
    </w:rPr>
  </w:style>
  <w:style w:type="paragraph" w:customStyle="1" w:styleId="ApendixSubs">
    <w:name w:val="Apendix Subs"/>
    <w:basedOn w:val="AutodeskSubhead2"/>
    <w:uiPriority w:val="99"/>
    <w:rsid w:val="00B64A7F"/>
    <w:rPr>
      <w:sz w:val="19"/>
      <w:szCs w:val="19"/>
    </w:rPr>
  </w:style>
  <w:style w:type="paragraph" w:customStyle="1" w:styleId="AutodeskProductHeads">
    <w:name w:val="Autodesk Product Heads"/>
    <w:basedOn w:val="Normal"/>
    <w:uiPriority w:val="99"/>
    <w:rsid w:val="00F256F1"/>
    <w:pPr>
      <w:spacing w:after="120"/>
    </w:pPr>
    <w:rPr>
      <w:rFonts w:ascii="KievitPro-Bold" w:hAnsi="KievitPro-Bold"/>
      <w:bCs/>
      <w:color w:val="88B81B"/>
      <w:sz w:val="18"/>
      <w:szCs w:val="28"/>
    </w:rPr>
  </w:style>
  <w:style w:type="paragraph" w:customStyle="1" w:styleId="TOC10">
    <w:name w:val="TOC1"/>
    <w:basedOn w:val="AutodeskSubhead2"/>
    <w:uiPriority w:val="99"/>
    <w:rsid w:val="00891D0A"/>
    <w:pPr>
      <w:ind w:left="270" w:hanging="270"/>
    </w:pPr>
    <w:rPr>
      <w:color w:val="88B81B"/>
      <w:sz w:val="19"/>
      <w:szCs w:val="19"/>
      <w:lang w:val="it-IT"/>
    </w:rPr>
  </w:style>
  <w:style w:type="paragraph" w:customStyle="1" w:styleId="TOC20">
    <w:name w:val="TOC2"/>
    <w:basedOn w:val="AutodeskSubhead2"/>
    <w:uiPriority w:val="99"/>
    <w:rsid w:val="00750E19"/>
    <w:rPr>
      <w:color w:val="auto"/>
      <w:sz w:val="19"/>
      <w:szCs w:val="19"/>
      <w:lang w:val="it-IT"/>
    </w:rPr>
  </w:style>
  <w:style w:type="character" w:customStyle="1" w:styleId="AutodeskSubhead2Char">
    <w:name w:val="Autodesk Subhead 2 Char"/>
    <w:uiPriority w:val="99"/>
    <w:rsid w:val="00F256F1"/>
    <w:rPr>
      <w:rFonts w:ascii="KievitPro-Bold" w:hAnsi="KievitPro-Bold" w:cs="Times New Roman"/>
      <w:color w:val="000000"/>
      <w:sz w:val="17"/>
    </w:rPr>
  </w:style>
  <w:style w:type="character" w:customStyle="1" w:styleId="TOC1Char">
    <w:name w:val="TOC1 Char"/>
    <w:uiPriority w:val="99"/>
    <w:rsid w:val="00F256F1"/>
    <w:rPr>
      <w:rFonts w:ascii="KievitPro-Bold" w:hAnsi="KievitPro-Bold" w:cs="Times New Roman"/>
      <w:color w:val="88B81B"/>
      <w:sz w:val="17"/>
    </w:rPr>
  </w:style>
  <w:style w:type="paragraph" w:styleId="BalloonText">
    <w:name w:val="Balloon Text"/>
    <w:basedOn w:val="Normal"/>
    <w:link w:val="BalloonTextChar"/>
    <w:uiPriority w:val="99"/>
    <w:semiHidden/>
    <w:rsid w:val="002B0F0E"/>
    <w:rPr>
      <w:rFonts w:ascii="Tahoma" w:hAnsi="Tahoma"/>
      <w:sz w:val="16"/>
      <w:szCs w:val="20"/>
      <w:lang w:val="x-none" w:eastAsia="x-none"/>
    </w:rPr>
  </w:style>
  <w:style w:type="character" w:customStyle="1" w:styleId="BalloonTextChar">
    <w:name w:val="Balloon Text Char"/>
    <w:link w:val="BalloonText"/>
    <w:uiPriority w:val="99"/>
    <w:semiHidden/>
    <w:rsid w:val="002B0F0E"/>
    <w:rPr>
      <w:rFonts w:ascii="Tahoma" w:hAnsi="Tahoma" w:cs="Tahoma"/>
      <w:sz w:val="16"/>
    </w:rPr>
  </w:style>
  <w:style w:type="character" w:customStyle="1" w:styleId="TOC2Char">
    <w:name w:val="TOC2 Char"/>
    <w:basedOn w:val="AutodeskSubhead2Char"/>
    <w:uiPriority w:val="99"/>
    <w:rsid w:val="00F256F1"/>
    <w:rPr>
      <w:rFonts w:ascii="KievitPro-Bold" w:hAnsi="KievitPro-Bold" w:cs="Times New Roman"/>
      <w:color w:val="000000"/>
      <w:sz w:val="17"/>
    </w:rPr>
  </w:style>
  <w:style w:type="paragraph" w:customStyle="1" w:styleId="author">
    <w:name w:val="author"/>
    <w:aliases w:val="a"/>
    <w:basedOn w:val="Normal"/>
    <w:uiPriority w:val="99"/>
    <w:rsid w:val="00D0379E"/>
    <w:pPr>
      <w:spacing w:after="360"/>
    </w:pPr>
    <w:rPr>
      <w:i/>
      <w:iCs/>
    </w:rPr>
  </w:style>
  <w:style w:type="paragraph" w:customStyle="1" w:styleId="callout">
    <w:name w:val="callout"/>
    <w:aliases w:val="c"/>
    <w:basedOn w:val="Normal"/>
    <w:uiPriority w:val="99"/>
    <w:rsid w:val="00D0379E"/>
    <w:rPr>
      <w:rFonts w:ascii="Arial" w:hAnsi="Arial"/>
      <w:b/>
      <w:i/>
      <w:color w:val="003366"/>
      <w:sz w:val="21"/>
    </w:rPr>
  </w:style>
  <w:style w:type="paragraph" w:customStyle="1" w:styleId="highlight">
    <w:name w:val="highlight"/>
    <w:aliases w:val="h"/>
    <w:basedOn w:val="Normal"/>
    <w:uiPriority w:val="99"/>
    <w:rsid w:val="00D0379E"/>
    <w:pPr>
      <w:spacing w:after="160"/>
    </w:pPr>
    <w:rPr>
      <w:b/>
      <w:sz w:val="28"/>
      <w:szCs w:val="28"/>
    </w:rPr>
  </w:style>
  <w:style w:type="paragraph" w:customStyle="1" w:styleId="maintext">
    <w:name w:val="maintext"/>
    <w:aliases w:val="mt"/>
    <w:basedOn w:val="Normal"/>
    <w:uiPriority w:val="99"/>
    <w:rsid w:val="00D0379E"/>
    <w:pPr>
      <w:spacing w:after="160"/>
    </w:pPr>
  </w:style>
  <w:style w:type="paragraph" w:styleId="Subtitle">
    <w:name w:val="Subtitle"/>
    <w:aliases w:val="subtitle,s"/>
    <w:basedOn w:val="Normal"/>
    <w:link w:val="SubtitleChar"/>
    <w:uiPriority w:val="11"/>
    <w:qFormat/>
    <w:rsid w:val="00D0379E"/>
    <w:pPr>
      <w:spacing w:after="60"/>
      <w:jc w:val="center"/>
    </w:pPr>
    <w:rPr>
      <w:rFonts w:ascii="Cambria" w:hAnsi="Cambria"/>
      <w:szCs w:val="20"/>
      <w:lang w:val="x-none" w:eastAsia="x-none"/>
    </w:rPr>
  </w:style>
  <w:style w:type="character" w:customStyle="1" w:styleId="SubtitleChar">
    <w:name w:val="Subtitle Char"/>
    <w:aliases w:val="subtitle Char,s Char"/>
    <w:link w:val="Subtitle"/>
    <w:uiPriority w:val="11"/>
    <w:rsid w:val="004C5CCA"/>
    <w:rPr>
      <w:rFonts w:ascii="Cambria" w:hAnsi="Cambria" w:cs="Times New Roman"/>
      <w:sz w:val="24"/>
    </w:rPr>
  </w:style>
  <w:style w:type="paragraph" w:styleId="Title">
    <w:name w:val="Title"/>
    <w:aliases w:val="title,t"/>
    <w:basedOn w:val="Normal"/>
    <w:link w:val="TitleChar"/>
    <w:uiPriority w:val="99"/>
    <w:qFormat/>
    <w:rsid w:val="00D0379E"/>
    <w:pPr>
      <w:spacing w:before="240" w:after="160"/>
      <w:outlineLvl w:val="0"/>
    </w:pPr>
    <w:rPr>
      <w:rFonts w:ascii="Cambria" w:hAnsi="Cambria"/>
      <w:b/>
      <w:bCs/>
      <w:kern w:val="28"/>
      <w:sz w:val="32"/>
      <w:szCs w:val="20"/>
      <w:lang w:val="x-none" w:eastAsia="x-none"/>
    </w:rPr>
  </w:style>
  <w:style w:type="character" w:customStyle="1" w:styleId="TitleChar">
    <w:name w:val="Title Char"/>
    <w:aliases w:val="title Char,t Char"/>
    <w:link w:val="Title"/>
    <w:uiPriority w:val="99"/>
    <w:rsid w:val="004C5CCA"/>
    <w:rPr>
      <w:rFonts w:ascii="Cambria" w:hAnsi="Cambria" w:cs="Times New Roman"/>
      <w:b/>
      <w:bCs/>
      <w:kern w:val="28"/>
      <w:sz w:val="32"/>
    </w:rPr>
  </w:style>
  <w:style w:type="paragraph" w:customStyle="1" w:styleId="title2">
    <w:name w:val="title2"/>
    <w:aliases w:val="t2"/>
    <w:basedOn w:val="Normal"/>
    <w:uiPriority w:val="99"/>
    <w:rsid w:val="00D0379E"/>
    <w:rPr>
      <w:b/>
      <w:color w:val="003366"/>
      <w:sz w:val="44"/>
      <w:szCs w:val="44"/>
    </w:rPr>
  </w:style>
  <w:style w:type="paragraph" w:customStyle="1" w:styleId="Heading10">
    <w:name w:val="Heading1"/>
    <w:aliases w:val="1"/>
    <w:basedOn w:val="Normal"/>
    <w:uiPriority w:val="99"/>
    <w:rsid w:val="00BE5B62"/>
    <w:pPr>
      <w:spacing w:after="840"/>
    </w:pPr>
    <w:rPr>
      <w:rFonts w:ascii="KievitPro-Regular" w:hAnsi="KievitPro-Regular"/>
      <w:sz w:val="46"/>
    </w:rPr>
  </w:style>
  <w:style w:type="paragraph" w:customStyle="1" w:styleId="Contents1">
    <w:name w:val="Contents1"/>
    <w:basedOn w:val="AutodeskBody-Text"/>
    <w:uiPriority w:val="99"/>
    <w:rsid w:val="00D0379E"/>
    <w:pPr>
      <w:tabs>
        <w:tab w:val="left" w:pos="360"/>
        <w:tab w:val="right" w:pos="3330"/>
      </w:tabs>
      <w:spacing w:before="240" w:after="40"/>
      <w:ind w:right="267"/>
    </w:pPr>
    <w:rPr>
      <w:rFonts w:ascii="KievitPro-Bold" w:hAnsi="KievitPro-Bold"/>
      <w:bCs/>
      <w:noProof/>
      <w:color w:val="77BB11"/>
      <w:sz w:val="18"/>
      <w:szCs w:val="28"/>
    </w:rPr>
  </w:style>
  <w:style w:type="paragraph" w:customStyle="1" w:styleId="Contents2">
    <w:name w:val="Contents2"/>
    <w:basedOn w:val="AutodeskBody-Text"/>
    <w:uiPriority w:val="99"/>
    <w:rsid w:val="00D0379E"/>
    <w:pPr>
      <w:tabs>
        <w:tab w:val="left" w:pos="360"/>
        <w:tab w:val="right" w:pos="3327"/>
      </w:tabs>
      <w:spacing w:after="40"/>
      <w:ind w:left="234" w:right="267" w:hanging="234"/>
    </w:pPr>
    <w:rPr>
      <w:bCs/>
      <w:noProof/>
      <w:szCs w:val="28"/>
    </w:rPr>
  </w:style>
  <w:style w:type="character" w:customStyle="1" w:styleId="AutodeskBody-TextChar">
    <w:name w:val="Autodesk Body - Text Char"/>
    <w:uiPriority w:val="99"/>
    <w:rsid w:val="00D0379E"/>
    <w:rPr>
      <w:rFonts w:ascii="KievitPro-Regular" w:hAnsi="KievitPro-Regular" w:cs="Times New Roman"/>
      <w:color w:val="000000"/>
      <w:sz w:val="17"/>
      <w:lang w:val="en-US" w:eastAsia="en-US"/>
    </w:rPr>
  </w:style>
  <w:style w:type="character" w:customStyle="1" w:styleId="CharChar">
    <w:name w:val="Char Char"/>
    <w:uiPriority w:val="99"/>
    <w:rsid w:val="00BD55D9"/>
    <w:rPr>
      <w:rFonts w:ascii="Segoe UI" w:hAnsi="Segoe UI" w:cs="Segoe UI"/>
      <w:noProof/>
      <w:sz w:val="22"/>
      <w:lang w:val="en-US" w:eastAsia="en-US"/>
    </w:rPr>
  </w:style>
  <w:style w:type="paragraph" w:styleId="ListContinue4">
    <w:name w:val="List Continue 4"/>
    <w:basedOn w:val="Normal"/>
    <w:uiPriority w:val="99"/>
    <w:rsid w:val="00E71123"/>
    <w:pPr>
      <w:spacing w:after="120"/>
      <w:ind w:left="1440"/>
    </w:pPr>
  </w:style>
  <w:style w:type="character" w:customStyle="1" w:styleId="AutodeskBody-TextChar1">
    <w:name w:val="Autodesk Body - Text Char1"/>
    <w:uiPriority w:val="99"/>
    <w:rsid w:val="005E2711"/>
    <w:rPr>
      <w:rFonts w:ascii="KievitPro-Regular" w:hAnsi="KievitPro-Regular" w:cs="Times New Roman"/>
      <w:color w:val="000000"/>
      <w:sz w:val="17"/>
      <w:lang w:val="en-US" w:eastAsia="en-US"/>
    </w:rPr>
  </w:style>
  <w:style w:type="character" w:customStyle="1" w:styleId="AutodeskSubhead2Char1">
    <w:name w:val="Autodesk Subhead 2 Char1"/>
    <w:uiPriority w:val="99"/>
    <w:rsid w:val="00A5650A"/>
    <w:rPr>
      <w:rFonts w:ascii="KievitPro-Bold" w:hAnsi="KievitPro-Bold" w:cs="Times New Roman"/>
      <w:color w:val="000000"/>
      <w:sz w:val="18"/>
      <w:lang w:val="en-US" w:eastAsia="en-US"/>
    </w:rPr>
  </w:style>
  <w:style w:type="character" w:customStyle="1" w:styleId="TOC2Char1">
    <w:name w:val="TOC2 Char1"/>
    <w:basedOn w:val="AutodeskSubhead2Char1"/>
    <w:uiPriority w:val="99"/>
    <w:rsid w:val="00A5650A"/>
    <w:rPr>
      <w:rFonts w:ascii="KievitPro-Bold" w:hAnsi="KievitPro-Bold" w:cs="Times New Roman"/>
      <w:color w:val="000000"/>
      <w:sz w:val="18"/>
      <w:lang w:val="en-US" w:eastAsia="en-US"/>
    </w:rPr>
  </w:style>
  <w:style w:type="character" w:customStyle="1" w:styleId="AutodeskBody-TextChar2">
    <w:name w:val="Autodesk Body - Text Char2"/>
    <w:uiPriority w:val="99"/>
    <w:rsid w:val="00A02713"/>
    <w:rPr>
      <w:rFonts w:ascii="KievitPro-Regular" w:hAnsi="KievitPro-Regular" w:cs="Times New Roman"/>
      <w:color w:val="000000"/>
      <w:sz w:val="17"/>
      <w:lang w:val="en-US" w:eastAsia="en-US"/>
    </w:rPr>
  </w:style>
  <w:style w:type="paragraph" w:styleId="NormalWeb">
    <w:name w:val="Normal (Web)"/>
    <w:basedOn w:val="Normal"/>
    <w:uiPriority w:val="99"/>
    <w:rsid w:val="006D0659"/>
    <w:pPr>
      <w:spacing w:before="100" w:beforeAutospacing="1" w:after="100" w:afterAutospacing="1"/>
    </w:pPr>
  </w:style>
  <w:style w:type="character" w:customStyle="1" w:styleId="AutodeskSubhead2Char2">
    <w:name w:val="Autodesk Subhead 2 Char2"/>
    <w:uiPriority w:val="99"/>
    <w:rsid w:val="002A7684"/>
    <w:rPr>
      <w:rFonts w:ascii="KievitPro-Bold" w:hAnsi="KievitPro-Bold" w:cs="Times New Roman"/>
      <w:color w:val="000000"/>
      <w:sz w:val="18"/>
      <w:lang w:val="en-US" w:eastAsia="en-US"/>
    </w:rPr>
  </w:style>
  <w:style w:type="paragraph" w:customStyle="1" w:styleId="AutodeskBodyCopy">
    <w:name w:val="Autodesk Body Copy"/>
    <w:basedOn w:val="Normal"/>
    <w:rsid w:val="00937053"/>
    <w:pPr>
      <w:tabs>
        <w:tab w:val="right" w:pos="12474"/>
      </w:tabs>
      <w:overflowPunct w:val="0"/>
      <w:autoSpaceDE w:val="0"/>
      <w:autoSpaceDN w:val="0"/>
      <w:adjustRightInd w:val="0"/>
      <w:spacing w:after="100" w:line="288" w:lineRule="auto"/>
      <w:ind w:left="425"/>
      <w:textAlignment w:val="baseline"/>
    </w:pPr>
    <w:rPr>
      <w:rFonts w:ascii="KievitLight Regular" w:hAnsi="KievitLight Regular"/>
      <w:color w:val="000000"/>
      <w:sz w:val="22"/>
      <w:szCs w:val="22"/>
    </w:rPr>
  </w:style>
  <w:style w:type="paragraph" w:styleId="DocumentMap">
    <w:name w:val="Document Map"/>
    <w:basedOn w:val="Normal"/>
    <w:link w:val="DocumentMapChar"/>
    <w:uiPriority w:val="99"/>
    <w:semiHidden/>
    <w:unhideWhenUsed/>
    <w:rsid w:val="00146BF4"/>
    <w:rPr>
      <w:rFonts w:ascii="Tahoma" w:hAnsi="Tahoma"/>
      <w:sz w:val="16"/>
      <w:szCs w:val="16"/>
      <w:lang w:val="x-none" w:eastAsia="x-none"/>
    </w:rPr>
  </w:style>
  <w:style w:type="character" w:customStyle="1" w:styleId="DocumentMapChar">
    <w:name w:val="Document Map Char"/>
    <w:link w:val="DocumentMap"/>
    <w:uiPriority w:val="99"/>
    <w:semiHidden/>
    <w:rsid w:val="00146BF4"/>
    <w:rPr>
      <w:rFonts w:ascii="Tahoma" w:hAnsi="Tahoma" w:cs="Tahoma"/>
      <w:sz w:val="16"/>
      <w:szCs w:val="16"/>
    </w:rPr>
  </w:style>
  <w:style w:type="paragraph" w:customStyle="1" w:styleId="TOC30">
    <w:name w:val="TOC3"/>
    <w:basedOn w:val="ApendixSubs"/>
    <w:qFormat/>
    <w:rsid w:val="0021460A"/>
  </w:style>
  <w:style w:type="character" w:styleId="Emphasis">
    <w:name w:val="Emphasis"/>
    <w:basedOn w:val="DefaultParagraphFont"/>
    <w:uiPriority w:val="20"/>
    <w:qFormat/>
    <w:rsid w:val="0054047D"/>
    <w:rPr>
      <w:i/>
      <w:iCs/>
    </w:rPr>
  </w:style>
  <w:style w:type="paragraph" w:customStyle="1" w:styleId="apendixsubs0">
    <w:name w:val="apendixsubs"/>
    <w:basedOn w:val="Normal"/>
    <w:rsid w:val="00B304E7"/>
    <w:pPr>
      <w:spacing w:before="100" w:beforeAutospacing="1" w:after="100" w:afterAutospacing="1"/>
    </w:pPr>
    <w:rPr>
      <w:rFonts w:eastAsiaTheme="minorHAnsi"/>
    </w:rPr>
  </w:style>
  <w:style w:type="table" w:customStyle="1" w:styleId="TableGrid1">
    <w:name w:val="Table Grid1"/>
    <w:basedOn w:val="TableNormal"/>
    <w:next w:val="TableGrid"/>
    <w:uiPriority w:val="59"/>
    <w:rsid w:val="00C31B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31B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154A9"/>
    <w:rPr>
      <w:sz w:val="20"/>
      <w:szCs w:val="20"/>
    </w:rPr>
  </w:style>
  <w:style w:type="character" w:customStyle="1" w:styleId="FootnoteTextChar">
    <w:name w:val="Footnote Text Char"/>
    <w:basedOn w:val="DefaultParagraphFont"/>
    <w:link w:val="FootnoteText"/>
    <w:uiPriority w:val="99"/>
    <w:semiHidden/>
    <w:rsid w:val="006154A9"/>
  </w:style>
  <w:style w:type="character" w:styleId="FootnoteReference">
    <w:name w:val="footnote reference"/>
    <w:basedOn w:val="DefaultParagraphFont"/>
    <w:uiPriority w:val="99"/>
    <w:semiHidden/>
    <w:unhideWhenUsed/>
    <w:rsid w:val="006154A9"/>
    <w:rPr>
      <w:vertAlign w:val="superscript"/>
    </w:rPr>
  </w:style>
  <w:style w:type="paragraph" w:customStyle="1" w:styleId="Style4">
    <w:name w:val="Style4"/>
    <w:basedOn w:val="Normal"/>
    <w:rsid w:val="00034AD0"/>
    <w:rPr>
      <w:b/>
      <w:sz w:val="20"/>
      <w:szCs w:val="20"/>
      <w:lang w:val="en-GB"/>
    </w:rPr>
  </w:style>
  <w:style w:type="paragraph" w:styleId="BodyText">
    <w:name w:val="Body Text"/>
    <w:basedOn w:val="Normal"/>
    <w:link w:val="BodyTextChar"/>
    <w:rsid w:val="00E30472"/>
    <w:pPr>
      <w:jc w:val="both"/>
    </w:pPr>
    <w:rPr>
      <w:sz w:val="20"/>
      <w:szCs w:val="20"/>
    </w:rPr>
  </w:style>
  <w:style w:type="character" w:customStyle="1" w:styleId="BodyTextChar">
    <w:name w:val="Body Text Char"/>
    <w:basedOn w:val="DefaultParagraphFont"/>
    <w:link w:val="BodyText"/>
    <w:rsid w:val="00E30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qFormat="1"/>
    <w:lsdException w:name="toc 2" w:uiPriority="39" w:qFormat="1"/>
    <w:lsdException w:name="toc 3" w:uiPriority="39" w:qFormat="1"/>
    <w:lsdException w:name="Normal Indent" w:unhideWhenUsed="1"/>
    <w:lsdException w:name="footnote text" w:unhideWhenUsed="1"/>
    <w:lsdException w:name="annotation text"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lsdException w:name="lin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qFormat="1"/>
  </w:latentStyles>
  <w:style w:type="paragraph" w:default="1" w:styleId="Normal">
    <w:name w:val="Normal"/>
    <w:qFormat/>
    <w:rsid w:val="00D0379E"/>
    <w:rPr>
      <w:sz w:val="24"/>
      <w:szCs w:val="24"/>
    </w:rPr>
  </w:style>
  <w:style w:type="paragraph" w:styleId="Heading1">
    <w:name w:val="heading 1"/>
    <w:basedOn w:val="Normal"/>
    <w:next w:val="Normal"/>
    <w:link w:val="Heading1Char"/>
    <w:uiPriority w:val="99"/>
    <w:qFormat/>
    <w:rsid w:val="00F256F1"/>
    <w:pPr>
      <w:spacing w:after="216"/>
      <w:outlineLvl w:val="0"/>
    </w:pPr>
    <w:rPr>
      <w:rFonts w:ascii="Segoe UI" w:hAnsi="Segoe UI"/>
      <w:b/>
      <w:bCs/>
      <w:noProof/>
      <w:sz w:val="28"/>
      <w:szCs w:val="20"/>
      <w:lang w:val="x-none" w:eastAsia="x-none"/>
    </w:rPr>
  </w:style>
  <w:style w:type="paragraph" w:styleId="Heading2">
    <w:name w:val="heading 2"/>
    <w:basedOn w:val="Normal"/>
    <w:next w:val="Normal"/>
    <w:link w:val="Heading2Char"/>
    <w:uiPriority w:val="99"/>
    <w:qFormat/>
    <w:rsid w:val="00F256F1"/>
    <w:pPr>
      <w:keepNext/>
      <w:keepLines/>
      <w:widowControl w:val="0"/>
      <w:numPr>
        <w:ilvl w:val="1"/>
        <w:numId w:val="1"/>
      </w:numPr>
      <w:overflowPunct w:val="0"/>
      <w:autoSpaceDE w:val="0"/>
      <w:autoSpaceDN w:val="0"/>
      <w:adjustRightInd w:val="0"/>
      <w:textAlignment w:val="baseline"/>
      <w:outlineLvl w:val="1"/>
    </w:pPr>
    <w:rPr>
      <w:rFonts w:ascii="Segoe UI" w:hAnsi="Segoe UI"/>
      <w:b/>
      <w:bCs/>
      <w:noProof/>
      <w:color w:val="000000"/>
      <w:lang w:val="x-none" w:eastAsia="x-none"/>
    </w:rPr>
  </w:style>
  <w:style w:type="paragraph" w:styleId="Heading3">
    <w:name w:val="heading 3"/>
    <w:basedOn w:val="Normal"/>
    <w:next w:val="Normal"/>
    <w:link w:val="Heading3Char"/>
    <w:uiPriority w:val="99"/>
    <w:qFormat/>
    <w:rsid w:val="00F256F1"/>
    <w:pPr>
      <w:keepNext/>
      <w:keepLines/>
      <w:widowControl w:val="0"/>
      <w:overflowPunct w:val="0"/>
      <w:autoSpaceDE w:val="0"/>
      <w:autoSpaceDN w:val="0"/>
      <w:adjustRightInd w:val="0"/>
      <w:ind w:left="1260" w:hanging="720"/>
      <w:textAlignment w:val="baseline"/>
      <w:outlineLvl w:val="2"/>
    </w:pPr>
    <w:rPr>
      <w:rFonts w:ascii="Segoe UI" w:hAnsi="Segoe UI"/>
      <w:b/>
      <w:bCs/>
      <w:noProof/>
      <w:sz w:val="20"/>
      <w:szCs w:val="20"/>
      <w:lang w:val="x-none" w:eastAsia="x-none"/>
    </w:rPr>
  </w:style>
  <w:style w:type="paragraph" w:styleId="Heading4">
    <w:name w:val="heading 4"/>
    <w:basedOn w:val="Normal"/>
    <w:next w:val="Normal"/>
    <w:link w:val="Heading4Char"/>
    <w:uiPriority w:val="99"/>
    <w:qFormat/>
    <w:rsid w:val="00F256F1"/>
    <w:pPr>
      <w:keepNext/>
      <w:keepLines/>
      <w:widowControl w:val="0"/>
      <w:overflowPunct w:val="0"/>
      <w:autoSpaceDE w:val="0"/>
      <w:autoSpaceDN w:val="0"/>
      <w:adjustRightInd w:val="0"/>
      <w:ind w:left="1980"/>
      <w:textAlignment w:val="baseline"/>
      <w:outlineLvl w:val="3"/>
    </w:pPr>
    <w:rPr>
      <w:rFonts w:ascii="Segoe UI" w:hAnsi="Segoe UI"/>
      <w:b/>
      <w:bCs/>
      <w:iCs/>
      <w:noProof/>
      <w:sz w:val="20"/>
      <w:szCs w:val="20"/>
      <w:lang w:val="x-none" w:eastAsia="x-none"/>
    </w:rPr>
  </w:style>
  <w:style w:type="paragraph" w:styleId="Heading5">
    <w:name w:val="heading 5"/>
    <w:basedOn w:val="Normal"/>
    <w:next w:val="Normal"/>
    <w:link w:val="Heading5Char"/>
    <w:uiPriority w:val="99"/>
    <w:qFormat/>
    <w:rsid w:val="00F256F1"/>
    <w:pPr>
      <w:keepNext/>
      <w:keepLines/>
      <w:widowControl w:val="0"/>
      <w:overflowPunct w:val="0"/>
      <w:autoSpaceDE w:val="0"/>
      <w:autoSpaceDN w:val="0"/>
      <w:adjustRightInd w:val="0"/>
      <w:ind w:left="720"/>
      <w:textAlignment w:val="baseline"/>
      <w:outlineLvl w:val="4"/>
    </w:pPr>
    <w:rPr>
      <w:rFonts w:ascii="Segoe UI" w:hAnsi="Segoe UI"/>
      <w:b/>
      <w:noProof/>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256F1"/>
    <w:rPr>
      <w:rFonts w:ascii="Segoe UI" w:hAnsi="Segoe UI" w:cs="Segoe UI"/>
      <w:b/>
      <w:bCs/>
      <w:noProof/>
      <w:sz w:val="28"/>
    </w:rPr>
  </w:style>
  <w:style w:type="character" w:customStyle="1" w:styleId="Heading2Char">
    <w:name w:val="Heading 2 Char"/>
    <w:link w:val="Heading2"/>
    <w:uiPriority w:val="99"/>
    <w:rsid w:val="00F256F1"/>
    <w:rPr>
      <w:rFonts w:ascii="Segoe UI" w:hAnsi="Segoe UI"/>
      <w:b/>
      <w:bCs/>
      <w:noProof/>
      <w:color w:val="000000"/>
      <w:sz w:val="24"/>
      <w:szCs w:val="24"/>
      <w:lang w:val="x-none" w:eastAsia="x-none"/>
    </w:rPr>
  </w:style>
  <w:style w:type="character" w:customStyle="1" w:styleId="Heading3Char">
    <w:name w:val="Heading 3 Char"/>
    <w:link w:val="Heading3"/>
    <w:uiPriority w:val="99"/>
    <w:rsid w:val="00F256F1"/>
    <w:rPr>
      <w:rFonts w:ascii="Segoe UI" w:hAnsi="Segoe UI" w:cs="Segoe UI"/>
      <w:b/>
      <w:bCs/>
      <w:noProof/>
    </w:rPr>
  </w:style>
  <w:style w:type="character" w:customStyle="1" w:styleId="Heading4Char">
    <w:name w:val="Heading 4 Char"/>
    <w:link w:val="Heading4"/>
    <w:uiPriority w:val="99"/>
    <w:rsid w:val="00F256F1"/>
    <w:rPr>
      <w:rFonts w:ascii="Segoe UI" w:hAnsi="Segoe UI" w:cs="Segoe UI"/>
      <w:b/>
      <w:bCs/>
      <w:iCs/>
      <w:noProof/>
    </w:rPr>
  </w:style>
  <w:style w:type="character" w:customStyle="1" w:styleId="Heading5Char">
    <w:name w:val="Heading 5 Char"/>
    <w:link w:val="Heading5"/>
    <w:uiPriority w:val="99"/>
    <w:rsid w:val="00F256F1"/>
    <w:rPr>
      <w:rFonts w:ascii="Segoe UI" w:hAnsi="Segoe UI" w:cs="Segoe UI"/>
      <w:b/>
      <w:noProof/>
      <w:sz w:val="20"/>
    </w:rPr>
  </w:style>
  <w:style w:type="paragraph" w:styleId="Header">
    <w:name w:val="header"/>
    <w:basedOn w:val="Normal"/>
    <w:link w:val="HeaderChar"/>
    <w:uiPriority w:val="99"/>
    <w:rsid w:val="00F256F1"/>
    <w:pPr>
      <w:tabs>
        <w:tab w:val="center" w:pos="4320"/>
        <w:tab w:val="right" w:pos="8640"/>
      </w:tabs>
    </w:pPr>
    <w:rPr>
      <w:rFonts w:ascii="Segoe UI" w:hAnsi="Segoe UI"/>
      <w:noProof/>
      <w:sz w:val="20"/>
      <w:szCs w:val="20"/>
      <w:lang w:val="x-none" w:eastAsia="x-none"/>
    </w:rPr>
  </w:style>
  <w:style w:type="character" w:customStyle="1" w:styleId="HeaderChar">
    <w:name w:val="Header Char"/>
    <w:link w:val="Header"/>
    <w:uiPriority w:val="99"/>
    <w:rsid w:val="00F256F1"/>
    <w:rPr>
      <w:rFonts w:ascii="Segoe UI" w:hAnsi="Segoe UI" w:cs="Segoe UI"/>
      <w:noProof/>
      <w:sz w:val="20"/>
    </w:rPr>
  </w:style>
  <w:style w:type="paragraph" w:styleId="Footer">
    <w:name w:val="footer"/>
    <w:basedOn w:val="Normal"/>
    <w:link w:val="FooterChar"/>
    <w:uiPriority w:val="99"/>
    <w:rsid w:val="00F256F1"/>
    <w:pPr>
      <w:tabs>
        <w:tab w:val="center" w:pos="4320"/>
        <w:tab w:val="right" w:pos="8640"/>
      </w:tabs>
    </w:pPr>
    <w:rPr>
      <w:rFonts w:ascii="Segoe UI" w:hAnsi="Segoe UI"/>
      <w:noProof/>
      <w:sz w:val="20"/>
      <w:szCs w:val="20"/>
      <w:lang w:val="x-none" w:eastAsia="x-none"/>
    </w:rPr>
  </w:style>
  <w:style w:type="character" w:customStyle="1" w:styleId="FooterChar">
    <w:name w:val="Footer Char"/>
    <w:link w:val="Footer"/>
    <w:uiPriority w:val="99"/>
    <w:rsid w:val="00F256F1"/>
    <w:rPr>
      <w:rFonts w:ascii="Segoe UI" w:hAnsi="Segoe UI" w:cs="Segoe UI"/>
      <w:noProof/>
      <w:sz w:val="20"/>
    </w:rPr>
  </w:style>
  <w:style w:type="paragraph" w:customStyle="1" w:styleId="Common-introtext">
    <w:name w:val="Common - intro text"/>
    <w:basedOn w:val="Normal"/>
    <w:uiPriority w:val="99"/>
    <w:rsid w:val="00F256F1"/>
    <w:pPr>
      <w:widowControl w:val="0"/>
      <w:suppressAutoHyphens/>
      <w:autoSpaceDE w:val="0"/>
      <w:autoSpaceDN w:val="0"/>
      <w:adjustRightInd w:val="0"/>
      <w:spacing w:line="460" w:lineRule="atLeast"/>
      <w:textAlignment w:val="center"/>
    </w:pPr>
    <w:rPr>
      <w:rFonts w:ascii="KievitPro-Regular" w:hAnsi="KievitPro-Regular"/>
      <w:color w:val="626465"/>
      <w:sz w:val="46"/>
      <w:szCs w:val="46"/>
    </w:rPr>
  </w:style>
  <w:style w:type="paragraph" w:customStyle="1" w:styleId="AutodeskBody-Text">
    <w:name w:val="Autodesk Body - Text"/>
    <w:basedOn w:val="Normal"/>
    <w:uiPriority w:val="99"/>
    <w:rsid w:val="00701C0F"/>
    <w:pPr>
      <w:widowControl w:val="0"/>
      <w:autoSpaceDE w:val="0"/>
      <w:autoSpaceDN w:val="0"/>
      <w:adjustRightInd w:val="0"/>
      <w:spacing w:after="216" w:line="210" w:lineRule="atLeast"/>
      <w:textAlignment w:val="center"/>
    </w:pPr>
    <w:rPr>
      <w:rFonts w:ascii="KievitPro-Regular" w:hAnsi="KievitPro-Regular"/>
      <w:color w:val="000000"/>
      <w:sz w:val="17"/>
      <w:szCs w:val="17"/>
    </w:rPr>
  </w:style>
  <w:style w:type="paragraph" w:customStyle="1" w:styleId="AutodeskSubhead2">
    <w:name w:val="Autodesk Subhead 2"/>
    <w:basedOn w:val="Normal"/>
    <w:uiPriority w:val="99"/>
    <w:rsid w:val="000C1201"/>
    <w:pPr>
      <w:widowControl w:val="0"/>
      <w:suppressAutoHyphens/>
      <w:autoSpaceDE w:val="0"/>
      <w:autoSpaceDN w:val="0"/>
      <w:adjustRightInd w:val="0"/>
      <w:spacing w:after="216" w:line="210" w:lineRule="atLeast"/>
      <w:textAlignment w:val="center"/>
    </w:pPr>
    <w:rPr>
      <w:rFonts w:ascii="KievitPro-Bold" w:hAnsi="KievitPro-Bold"/>
      <w:color w:val="000000"/>
      <w:sz w:val="18"/>
      <w:szCs w:val="18"/>
    </w:rPr>
  </w:style>
  <w:style w:type="paragraph" w:customStyle="1" w:styleId="Sidebar-CustomerName">
    <w:name w:val="Sidebar - Customer Name"/>
    <w:basedOn w:val="Normal"/>
    <w:uiPriority w:val="99"/>
    <w:rsid w:val="00F256F1"/>
    <w:pPr>
      <w:widowControl w:val="0"/>
      <w:autoSpaceDE w:val="0"/>
      <w:autoSpaceDN w:val="0"/>
      <w:adjustRightInd w:val="0"/>
      <w:spacing w:line="280" w:lineRule="atLeast"/>
      <w:textAlignment w:val="center"/>
    </w:pPr>
    <w:rPr>
      <w:rFonts w:ascii="KievitPro-Book" w:hAnsi="KievitPro-Book"/>
      <w:color w:val="FFFFFF"/>
      <w:sz w:val="26"/>
      <w:szCs w:val="26"/>
    </w:rPr>
  </w:style>
  <w:style w:type="paragraph" w:customStyle="1" w:styleId="Sidebar-ProductNames">
    <w:name w:val="Sidebar - Product Names"/>
    <w:basedOn w:val="Normal"/>
    <w:uiPriority w:val="99"/>
    <w:rsid w:val="00F256F1"/>
    <w:pPr>
      <w:widowControl w:val="0"/>
      <w:autoSpaceDE w:val="0"/>
      <w:autoSpaceDN w:val="0"/>
      <w:adjustRightInd w:val="0"/>
      <w:spacing w:after="72" w:line="210" w:lineRule="atLeast"/>
      <w:textAlignment w:val="center"/>
    </w:pPr>
    <w:rPr>
      <w:rFonts w:ascii="KievitPro-Bold" w:hAnsi="KievitPro-Bold"/>
      <w:b/>
      <w:color w:val="FFFFFF"/>
      <w:sz w:val="20"/>
      <w:szCs w:val="20"/>
    </w:rPr>
  </w:style>
  <w:style w:type="character" w:styleId="Hyperlink">
    <w:name w:val="Hyperlink"/>
    <w:uiPriority w:val="99"/>
    <w:rsid w:val="00F256F1"/>
    <w:rPr>
      <w:rFonts w:cs="Times New Roman"/>
      <w:color w:val="0000FF"/>
      <w:u w:val="single"/>
    </w:rPr>
  </w:style>
  <w:style w:type="table" w:customStyle="1" w:styleId="LightList-Accent11">
    <w:name w:val="Light List - Accent 11"/>
    <w:uiPriority w:val="99"/>
    <w:rsid w:val="00F256F1"/>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TOC1">
    <w:name w:val="toc 1"/>
    <w:basedOn w:val="TOC10"/>
    <w:next w:val="Normal"/>
    <w:autoRedefine/>
    <w:uiPriority w:val="39"/>
    <w:qFormat/>
    <w:rsid w:val="00074835"/>
    <w:pPr>
      <w:tabs>
        <w:tab w:val="left" w:pos="360"/>
        <w:tab w:val="right" w:pos="4590"/>
      </w:tabs>
      <w:spacing w:before="360"/>
      <w:ind w:left="360" w:right="990" w:hanging="360"/>
    </w:pPr>
    <w:rPr>
      <w:rFonts w:ascii="Times New Roman" w:hAnsi="Times New Roman"/>
      <w:caps/>
      <w:noProof/>
      <w:color w:val="auto"/>
      <w:sz w:val="20"/>
      <w:szCs w:val="20"/>
    </w:rPr>
  </w:style>
  <w:style w:type="paragraph" w:styleId="TOC2">
    <w:name w:val="toc 2"/>
    <w:basedOn w:val="Normal"/>
    <w:next w:val="Normal"/>
    <w:autoRedefine/>
    <w:uiPriority w:val="39"/>
    <w:qFormat/>
    <w:rsid w:val="00883DEB"/>
    <w:pPr>
      <w:tabs>
        <w:tab w:val="right" w:pos="2970"/>
      </w:tabs>
      <w:spacing w:after="60"/>
      <w:ind w:left="360" w:right="309" w:hanging="360"/>
    </w:pPr>
    <w:rPr>
      <w:rFonts w:ascii="KievitPro-Bold" w:hAnsi="KievitPro-Bold"/>
      <w:noProof/>
      <w:sz w:val="18"/>
      <w:szCs w:val="20"/>
    </w:rPr>
  </w:style>
  <w:style w:type="paragraph" w:styleId="TOC3">
    <w:name w:val="toc 3"/>
    <w:basedOn w:val="Normal"/>
    <w:next w:val="Normal"/>
    <w:autoRedefine/>
    <w:uiPriority w:val="39"/>
    <w:qFormat/>
    <w:rsid w:val="00F256F1"/>
    <w:pPr>
      <w:ind w:left="240"/>
    </w:pPr>
    <w:rPr>
      <w:sz w:val="20"/>
      <w:szCs w:val="20"/>
    </w:rPr>
  </w:style>
  <w:style w:type="paragraph" w:styleId="TOC4">
    <w:name w:val="toc 4"/>
    <w:basedOn w:val="Normal"/>
    <w:next w:val="Normal"/>
    <w:autoRedefine/>
    <w:uiPriority w:val="99"/>
    <w:semiHidden/>
    <w:rsid w:val="00F256F1"/>
    <w:pPr>
      <w:ind w:left="480"/>
    </w:pPr>
    <w:rPr>
      <w:sz w:val="20"/>
      <w:szCs w:val="20"/>
    </w:rPr>
  </w:style>
  <w:style w:type="paragraph" w:styleId="TOC5">
    <w:name w:val="toc 5"/>
    <w:basedOn w:val="Normal"/>
    <w:next w:val="Normal"/>
    <w:autoRedefine/>
    <w:uiPriority w:val="99"/>
    <w:semiHidden/>
    <w:rsid w:val="00F256F1"/>
    <w:pPr>
      <w:ind w:left="720"/>
    </w:pPr>
    <w:rPr>
      <w:sz w:val="20"/>
      <w:szCs w:val="20"/>
    </w:rPr>
  </w:style>
  <w:style w:type="paragraph" w:styleId="TOC6">
    <w:name w:val="toc 6"/>
    <w:basedOn w:val="Normal"/>
    <w:next w:val="Normal"/>
    <w:autoRedefine/>
    <w:uiPriority w:val="99"/>
    <w:semiHidden/>
    <w:rsid w:val="00F256F1"/>
    <w:pPr>
      <w:ind w:left="960"/>
    </w:pPr>
    <w:rPr>
      <w:sz w:val="20"/>
      <w:szCs w:val="20"/>
    </w:rPr>
  </w:style>
  <w:style w:type="paragraph" w:styleId="TOC7">
    <w:name w:val="toc 7"/>
    <w:basedOn w:val="Normal"/>
    <w:next w:val="Normal"/>
    <w:autoRedefine/>
    <w:uiPriority w:val="99"/>
    <w:semiHidden/>
    <w:rsid w:val="00F256F1"/>
    <w:pPr>
      <w:ind w:left="1200"/>
    </w:pPr>
    <w:rPr>
      <w:sz w:val="20"/>
      <w:szCs w:val="20"/>
    </w:rPr>
  </w:style>
  <w:style w:type="paragraph" w:styleId="TOC8">
    <w:name w:val="toc 8"/>
    <w:basedOn w:val="Normal"/>
    <w:next w:val="Normal"/>
    <w:autoRedefine/>
    <w:uiPriority w:val="99"/>
    <w:semiHidden/>
    <w:rsid w:val="00F256F1"/>
    <w:pPr>
      <w:ind w:left="1440"/>
    </w:pPr>
    <w:rPr>
      <w:sz w:val="20"/>
      <w:szCs w:val="20"/>
    </w:rPr>
  </w:style>
  <w:style w:type="paragraph" w:styleId="TOC9">
    <w:name w:val="toc 9"/>
    <w:basedOn w:val="Normal"/>
    <w:next w:val="Normal"/>
    <w:autoRedefine/>
    <w:uiPriority w:val="99"/>
    <w:semiHidden/>
    <w:rsid w:val="00F256F1"/>
    <w:pPr>
      <w:ind w:left="1680"/>
    </w:pPr>
    <w:rPr>
      <w:sz w:val="20"/>
      <w:szCs w:val="20"/>
    </w:rPr>
  </w:style>
  <w:style w:type="paragraph" w:styleId="ListParagraph">
    <w:name w:val="List Paragraph"/>
    <w:basedOn w:val="Normal"/>
    <w:uiPriority w:val="34"/>
    <w:qFormat/>
    <w:rsid w:val="00F256F1"/>
    <w:pPr>
      <w:widowControl w:val="0"/>
      <w:overflowPunct w:val="0"/>
      <w:autoSpaceDE w:val="0"/>
      <w:autoSpaceDN w:val="0"/>
      <w:adjustRightInd w:val="0"/>
      <w:ind w:left="720"/>
      <w:contextualSpacing/>
      <w:textAlignment w:val="baseline"/>
    </w:pPr>
    <w:rPr>
      <w:rFonts w:ascii="Segoe UI" w:hAnsi="Segoe UI" w:cs="Segoe UI"/>
      <w:noProof/>
      <w:sz w:val="20"/>
      <w:szCs w:val="22"/>
    </w:rPr>
  </w:style>
  <w:style w:type="paragraph" w:customStyle="1" w:styleId="Default">
    <w:name w:val="Default"/>
    <w:rsid w:val="00F256F1"/>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F256F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AHeading">
    <w:name w:val="toa heading"/>
    <w:basedOn w:val="Normal"/>
    <w:next w:val="Normal"/>
    <w:uiPriority w:val="99"/>
    <w:semiHidden/>
    <w:rsid w:val="00F256F1"/>
    <w:pPr>
      <w:spacing w:before="120"/>
    </w:pPr>
    <w:rPr>
      <w:rFonts w:ascii="Arial" w:hAnsi="Arial"/>
      <w:b/>
    </w:rPr>
  </w:style>
  <w:style w:type="paragraph" w:styleId="NoSpacing">
    <w:name w:val="No Spacing"/>
    <w:uiPriority w:val="1"/>
    <w:qFormat/>
    <w:rsid w:val="00F256F1"/>
    <w:rPr>
      <w:rFonts w:ascii="Calibri" w:hAnsi="Calibri"/>
      <w:sz w:val="22"/>
      <w:szCs w:val="22"/>
    </w:rPr>
  </w:style>
  <w:style w:type="character" w:customStyle="1" w:styleId="NoSpacingChar">
    <w:name w:val="No Spacing Char"/>
    <w:uiPriority w:val="99"/>
    <w:rsid w:val="00F256F1"/>
    <w:rPr>
      <w:rFonts w:eastAsia="Times New Roman" w:cs="Times New Roman"/>
      <w:sz w:val="22"/>
      <w:lang w:val="en-US" w:eastAsia="en-US"/>
    </w:rPr>
  </w:style>
  <w:style w:type="character" w:styleId="CommentReference">
    <w:name w:val="annotation reference"/>
    <w:semiHidden/>
    <w:rsid w:val="00F256F1"/>
    <w:rPr>
      <w:rFonts w:cs="Times New Roman"/>
      <w:sz w:val="16"/>
    </w:rPr>
  </w:style>
  <w:style w:type="paragraph" w:styleId="CommentText">
    <w:name w:val="annotation text"/>
    <w:basedOn w:val="Normal"/>
    <w:link w:val="CommentTextChar"/>
    <w:rsid w:val="00F256F1"/>
    <w:pPr>
      <w:widowControl w:val="0"/>
      <w:overflowPunct w:val="0"/>
      <w:autoSpaceDE w:val="0"/>
      <w:autoSpaceDN w:val="0"/>
      <w:adjustRightInd w:val="0"/>
      <w:textAlignment w:val="baseline"/>
    </w:pPr>
    <w:rPr>
      <w:rFonts w:ascii="Arial" w:hAnsi="Arial"/>
      <w:sz w:val="20"/>
      <w:szCs w:val="20"/>
      <w:lang w:val="x-none" w:eastAsia="x-none"/>
    </w:rPr>
  </w:style>
  <w:style w:type="character" w:customStyle="1" w:styleId="CommentTextChar">
    <w:name w:val="Comment Text Char"/>
    <w:link w:val="CommentText"/>
    <w:rsid w:val="00F256F1"/>
    <w:rPr>
      <w:rFonts w:ascii="Arial" w:hAnsi="Arial" w:cs="Times New Roman"/>
      <w:sz w:val="20"/>
    </w:rPr>
  </w:style>
  <w:style w:type="paragraph" w:styleId="CommentSubject">
    <w:name w:val="annotation subject"/>
    <w:basedOn w:val="CommentText"/>
    <w:next w:val="CommentText"/>
    <w:link w:val="CommentSubjectChar"/>
    <w:uiPriority w:val="99"/>
    <w:semiHidden/>
    <w:rsid w:val="00F256F1"/>
    <w:rPr>
      <w:b/>
      <w:bCs/>
    </w:rPr>
  </w:style>
  <w:style w:type="character" w:customStyle="1" w:styleId="CommentSubjectChar">
    <w:name w:val="Comment Subject Char"/>
    <w:link w:val="CommentSubject"/>
    <w:uiPriority w:val="99"/>
    <w:semiHidden/>
    <w:rsid w:val="00F256F1"/>
    <w:rPr>
      <w:rFonts w:ascii="Arial" w:hAnsi="Arial" w:cs="Times New Roman"/>
      <w:b/>
      <w:bCs/>
      <w:sz w:val="20"/>
    </w:rPr>
  </w:style>
  <w:style w:type="paragraph" w:styleId="Revision">
    <w:name w:val="Revision"/>
    <w:hidden/>
    <w:uiPriority w:val="99"/>
    <w:semiHidden/>
    <w:rsid w:val="00F256F1"/>
    <w:rPr>
      <w:rFonts w:ascii="Segoe UI" w:hAnsi="Segoe UI" w:cs="Segoe UI"/>
      <w:noProof/>
      <w:szCs w:val="22"/>
    </w:rPr>
  </w:style>
  <w:style w:type="table" w:customStyle="1" w:styleId="MediumShading2-Accent41">
    <w:name w:val="Medium Shading 2 - Accent 41"/>
    <w:uiPriority w:val="99"/>
    <w:rsid w:val="00F256F1"/>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F256F1"/>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Shading-Accent11">
    <w:name w:val="Light Shading - Accent 11"/>
    <w:uiPriority w:val="99"/>
    <w:rsid w:val="00F256F1"/>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Headline">
    <w:name w:val="Headline"/>
    <w:basedOn w:val="Normal"/>
    <w:uiPriority w:val="99"/>
    <w:rsid w:val="00F256F1"/>
    <w:pPr>
      <w:tabs>
        <w:tab w:val="num" w:pos="1146"/>
      </w:tabs>
      <w:overflowPunct w:val="0"/>
      <w:autoSpaceDE w:val="0"/>
      <w:autoSpaceDN w:val="0"/>
      <w:adjustRightInd w:val="0"/>
      <w:spacing w:after="40"/>
      <w:ind w:left="426" w:hanging="606"/>
      <w:textAlignment w:val="baseline"/>
    </w:pPr>
    <w:rPr>
      <w:rFonts w:ascii="KievitLight Regular" w:hAnsi="KievitLight Regular"/>
      <w:sz w:val="46"/>
      <w:szCs w:val="20"/>
    </w:rPr>
  </w:style>
  <w:style w:type="paragraph" w:customStyle="1" w:styleId="Subheadline">
    <w:name w:val="Subheadline"/>
    <w:next w:val="Normal"/>
    <w:uiPriority w:val="99"/>
    <w:rsid w:val="00F256F1"/>
    <w:pPr>
      <w:ind w:left="851" w:hanging="425"/>
    </w:pPr>
    <w:rPr>
      <w:rFonts w:ascii="KievitLight Regular" w:hAnsi="KievitLight Regular"/>
      <w:color w:val="000000"/>
      <w:sz w:val="34"/>
      <w:lang w:val="sv-SE" w:eastAsia="sv-SE"/>
    </w:rPr>
  </w:style>
  <w:style w:type="paragraph" w:customStyle="1" w:styleId="Subheadline2">
    <w:name w:val="Subheadline 2"/>
    <w:next w:val="Normal"/>
    <w:uiPriority w:val="99"/>
    <w:rsid w:val="00F256F1"/>
    <w:pPr>
      <w:tabs>
        <w:tab w:val="num" w:pos="464"/>
      </w:tabs>
      <w:ind w:left="1272" w:hanging="213"/>
    </w:pPr>
    <w:rPr>
      <w:rFonts w:ascii="KievitLight Regular" w:hAnsi="KievitLight Regular"/>
      <w:sz w:val="28"/>
      <w:szCs w:val="26"/>
      <w:lang w:val="sv-SE" w:eastAsia="sv-SE"/>
    </w:rPr>
  </w:style>
  <w:style w:type="paragraph" w:customStyle="1" w:styleId="Subheadline3">
    <w:name w:val="Subheadline 3"/>
    <w:uiPriority w:val="99"/>
    <w:rsid w:val="00F256F1"/>
    <w:pPr>
      <w:tabs>
        <w:tab w:val="num" w:pos="3666"/>
      </w:tabs>
      <w:ind w:left="1418" w:hanging="142"/>
    </w:pPr>
    <w:rPr>
      <w:rFonts w:ascii="KievitLight Regular" w:hAnsi="KievitLight Regular"/>
      <w:szCs w:val="26"/>
      <w:lang w:val="sv-SE" w:eastAsia="sv-SE"/>
    </w:rPr>
  </w:style>
  <w:style w:type="paragraph" w:styleId="TOCHeading">
    <w:name w:val="TOC Heading"/>
    <w:basedOn w:val="Heading1"/>
    <w:next w:val="Normal"/>
    <w:uiPriority w:val="39"/>
    <w:qFormat/>
    <w:rsid w:val="00F256F1"/>
    <w:pPr>
      <w:keepNext/>
      <w:keepLines/>
      <w:spacing w:before="480" w:after="0" w:line="276" w:lineRule="auto"/>
      <w:ind w:left="1440" w:hanging="360"/>
      <w:outlineLvl w:val="9"/>
    </w:pPr>
    <w:rPr>
      <w:rFonts w:ascii="Cambria" w:hAnsi="Cambria"/>
      <w:color w:val="365F91"/>
      <w:szCs w:val="28"/>
    </w:rPr>
  </w:style>
  <w:style w:type="character" w:styleId="FollowedHyperlink">
    <w:name w:val="FollowedHyperlink"/>
    <w:uiPriority w:val="99"/>
    <w:semiHidden/>
    <w:rsid w:val="00F256F1"/>
    <w:rPr>
      <w:rFonts w:cs="Times New Roman"/>
      <w:color w:val="800080"/>
      <w:u w:val="single"/>
    </w:rPr>
  </w:style>
  <w:style w:type="character" w:styleId="Strong">
    <w:name w:val="Strong"/>
    <w:uiPriority w:val="22"/>
    <w:qFormat/>
    <w:rsid w:val="00F256F1"/>
    <w:rPr>
      <w:rFonts w:cs="Times New Roman"/>
      <w:b/>
      <w:color w:val="C0504D"/>
    </w:rPr>
  </w:style>
  <w:style w:type="table" w:customStyle="1" w:styleId="Style1">
    <w:name w:val="Style1"/>
    <w:uiPriority w:val="99"/>
    <w:rsid w:val="00F256F1"/>
    <w:rPr>
      <w:rFonts w:ascii="Calibri" w:hAnsi="Calibri"/>
    </w:rPr>
    <w:tblPr>
      <w:tblInd w:w="0" w:type="dxa"/>
      <w:tblCellMar>
        <w:top w:w="0" w:type="dxa"/>
        <w:left w:w="108" w:type="dxa"/>
        <w:bottom w:w="0" w:type="dxa"/>
        <w:right w:w="108" w:type="dxa"/>
      </w:tblCellMar>
    </w:tblPr>
  </w:style>
  <w:style w:type="table" w:customStyle="1" w:styleId="LightList-Accent31">
    <w:name w:val="Light List - Accent 31"/>
    <w:uiPriority w:val="99"/>
    <w:rsid w:val="00F256F1"/>
    <w:rPr>
      <w:rFonts w:ascii="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List-Accent41">
    <w:name w:val="Light List - Accent 41"/>
    <w:uiPriority w:val="99"/>
    <w:rsid w:val="00F256F1"/>
    <w:rPr>
      <w:rFonts w:ascii="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LightList-Accent12">
    <w:name w:val="Light List - Accent 12"/>
    <w:uiPriority w:val="99"/>
    <w:rsid w:val="00F256F1"/>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F256F1"/>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Shading-Accent31">
    <w:name w:val="Light Shading - Accent 31"/>
    <w:uiPriority w:val="99"/>
    <w:rsid w:val="00F256F1"/>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character" w:styleId="PageNumber">
    <w:name w:val="page number"/>
    <w:uiPriority w:val="99"/>
    <w:rsid w:val="00F256F1"/>
    <w:rPr>
      <w:rFonts w:cs="Times New Roman"/>
    </w:rPr>
  </w:style>
  <w:style w:type="paragraph" w:customStyle="1" w:styleId="TableBullet">
    <w:name w:val="Table Bullet"/>
    <w:basedOn w:val="AutodeskBody-Text"/>
    <w:uiPriority w:val="99"/>
    <w:rsid w:val="00F256F1"/>
    <w:pPr>
      <w:spacing w:before="60" w:after="60"/>
      <w:ind w:left="187" w:hanging="173"/>
    </w:pPr>
    <w:rPr>
      <w:bCs/>
    </w:rPr>
  </w:style>
  <w:style w:type="paragraph" w:customStyle="1" w:styleId="TableText">
    <w:name w:val="Table Text"/>
    <w:basedOn w:val="AutodeskBody-Text"/>
    <w:uiPriority w:val="99"/>
    <w:rsid w:val="00F256F1"/>
    <w:pPr>
      <w:spacing w:before="60" w:after="120"/>
    </w:pPr>
    <w:rPr>
      <w:bCs/>
    </w:rPr>
  </w:style>
  <w:style w:type="paragraph" w:customStyle="1" w:styleId="AutodeskBodyBullets">
    <w:name w:val="Autodesk Body Bullets"/>
    <w:basedOn w:val="Normal"/>
    <w:uiPriority w:val="99"/>
    <w:rsid w:val="00645FC5"/>
    <w:rPr>
      <w:rFonts w:ascii="KievitPro-Regular" w:hAnsi="KievitPro-Regular"/>
      <w:color w:val="000000"/>
      <w:sz w:val="17"/>
      <w:szCs w:val="17"/>
    </w:rPr>
  </w:style>
  <w:style w:type="paragraph" w:customStyle="1" w:styleId="ApendixSubs">
    <w:name w:val="Apendix Subs"/>
    <w:basedOn w:val="AutodeskSubhead2"/>
    <w:uiPriority w:val="99"/>
    <w:rsid w:val="00B64A7F"/>
    <w:rPr>
      <w:sz w:val="19"/>
      <w:szCs w:val="19"/>
    </w:rPr>
  </w:style>
  <w:style w:type="paragraph" w:customStyle="1" w:styleId="AutodeskProductHeads">
    <w:name w:val="Autodesk Product Heads"/>
    <w:basedOn w:val="Normal"/>
    <w:uiPriority w:val="99"/>
    <w:rsid w:val="00F256F1"/>
    <w:pPr>
      <w:spacing w:after="120"/>
    </w:pPr>
    <w:rPr>
      <w:rFonts w:ascii="KievitPro-Bold" w:hAnsi="KievitPro-Bold"/>
      <w:bCs/>
      <w:color w:val="88B81B"/>
      <w:sz w:val="18"/>
      <w:szCs w:val="28"/>
    </w:rPr>
  </w:style>
  <w:style w:type="paragraph" w:customStyle="1" w:styleId="TOC10">
    <w:name w:val="TOC1"/>
    <w:basedOn w:val="AutodeskSubhead2"/>
    <w:uiPriority w:val="99"/>
    <w:rsid w:val="00891D0A"/>
    <w:pPr>
      <w:ind w:left="270" w:hanging="270"/>
    </w:pPr>
    <w:rPr>
      <w:color w:val="88B81B"/>
      <w:sz w:val="19"/>
      <w:szCs w:val="19"/>
      <w:lang w:val="it-IT"/>
    </w:rPr>
  </w:style>
  <w:style w:type="paragraph" w:customStyle="1" w:styleId="TOC20">
    <w:name w:val="TOC2"/>
    <w:basedOn w:val="AutodeskSubhead2"/>
    <w:uiPriority w:val="99"/>
    <w:rsid w:val="00750E19"/>
    <w:rPr>
      <w:color w:val="auto"/>
      <w:sz w:val="19"/>
      <w:szCs w:val="19"/>
      <w:lang w:val="it-IT"/>
    </w:rPr>
  </w:style>
  <w:style w:type="character" w:customStyle="1" w:styleId="AutodeskSubhead2Char">
    <w:name w:val="Autodesk Subhead 2 Char"/>
    <w:uiPriority w:val="99"/>
    <w:rsid w:val="00F256F1"/>
    <w:rPr>
      <w:rFonts w:ascii="KievitPro-Bold" w:hAnsi="KievitPro-Bold" w:cs="Times New Roman"/>
      <w:color w:val="000000"/>
      <w:sz w:val="17"/>
    </w:rPr>
  </w:style>
  <w:style w:type="character" w:customStyle="1" w:styleId="TOC1Char">
    <w:name w:val="TOC1 Char"/>
    <w:uiPriority w:val="99"/>
    <w:rsid w:val="00F256F1"/>
    <w:rPr>
      <w:rFonts w:ascii="KievitPro-Bold" w:hAnsi="KievitPro-Bold" w:cs="Times New Roman"/>
      <w:color w:val="88B81B"/>
      <w:sz w:val="17"/>
    </w:rPr>
  </w:style>
  <w:style w:type="paragraph" w:styleId="BalloonText">
    <w:name w:val="Balloon Text"/>
    <w:basedOn w:val="Normal"/>
    <w:link w:val="BalloonTextChar"/>
    <w:uiPriority w:val="99"/>
    <w:semiHidden/>
    <w:rsid w:val="002B0F0E"/>
    <w:rPr>
      <w:rFonts w:ascii="Tahoma" w:hAnsi="Tahoma"/>
      <w:sz w:val="16"/>
      <w:szCs w:val="20"/>
      <w:lang w:val="x-none" w:eastAsia="x-none"/>
    </w:rPr>
  </w:style>
  <w:style w:type="character" w:customStyle="1" w:styleId="BalloonTextChar">
    <w:name w:val="Balloon Text Char"/>
    <w:link w:val="BalloonText"/>
    <w:uiPriority w:val="99"/>
    <w:semiHidden/>
    <w:rsid w:val="002B0F0E"/>
    <w:rPr>
      <w:rFonts w:ascii="Tahoma" w:hAnsi="Tahoma" w:cs="Tahoma"/>
      <w:sz w:val="16"/>
    </w:rPr>
  </w:style>
  <w:style w:type="character" w:customStyle="1" w:styleId="TOC2Char">
    <w:name w:val="TOC2 Char"/>
    <w:basedOn w:val="AutodeskSubhead2Char"/>
    <w:uiPriority w:val="99"/>
    <w:rsid w:val="00F256F1"/>
    <w:rPr>
      <w:rFonts w:ascii="KievitPro-Bold" w:hAnsi="KievitPro-Bold" w:cs="Times New Roman"/>
      <w:color w:val="000000"/>
      <w:sz w:val="17"/>
    </w:rPr>
  </w:style>
  <w:style w:type="paragraph" w:customStyle="1" w:styleId="author">
    <w:name w:val="author"/>
    <w:aliases w:val="a"/>
    <w:basedOn w:val="Normal"/>
    <w:uiPriority w:val="99"/>
    <w:rsid w:val="00D0379E"/>
    <w:pPr>
      <w:spacing w:after="360"/>
    </w:pPr>
    <w:rPr>
      <w:i/>
      <w:iCs/>
    </w:rPr>
  </w:style>
  <w:style w:type="paragraph" w:customStyle="1" w:styleId="callout">
    <w:name w:val="callout"/>
    <w:aliases w:val="c"/>
    <w:basedOn w:val="Normal"/>
    <w:uiPriority w:val="99"/>
    <w:rsid w:val="00D0379E"/>
    <w:rPr>
      <w:rFonts w:ascii="Arial" w:hAnsi="Arial"/>
      <w:b/>
      <w:i/>
      <w:color w:val="003366"/>
      <w:sz w:val="21"/>
    </w:rPr>
  </w:style>
  <w:style w:type="paragraph" w:customStyle="1" w:styleId="highlight">
    <w:name w:val="highlight"/>
    <w:aliases w:val="h"/>
    <w:basedOn w:val="Normal"/>
    <w:uiPriority w:val="99"/>
    <w:rsid w:val="00D0379E"/>
    <w:pPr>
      <w:spacing w:after="160"/>
    </w:pPr>
    <w:rPr>
      <w:b/>
      <w:sz w:val="28"/>
      <w:szCs w:val="28"/>
    </w:rPr>
  </w:style>
  <w:style w:type="paragraph" w:customStyle="1" w:styleId="maintext">
    <w:name w:val="maintext"/>
    <w:aliases w:val="mt"/>
    <w:basedOn w:val="Normal"/>
    <w:uiPriority w:val="99"/>
    <w:rsid w:val="00D0379E"/>
    <w:pPr>
      <w:spacing w:after="160"/>
    </w:pPr>
  </w:style>
  <w:style w:type="paragraph" w:styleId="Subtitle">
    <w:name w:val="Subtitle"/>
    <w:aliases w:val="subtitle,s"/>
    <w:basedOn w:val="Normal"/>
    <w:link w:val="SubtitleChar"/>
    <w:uiPriority w:val="11"/>
    <w:qFormat/>
    <w:rsid w:val="00D0379E"/>
    <w:pPr>
      <w:spacing w:after="60"/>
      <w:jc w:val="center"/>
    </w:pPr>
    <w:rPr>
      <w:rFonts w:ascii="Cambria" w:hAnsi="Cambria"/>
      <w:szCs w:val="20"/>
      <w:lang w:val="x-none" w:eastAsia="x-none"/>
    </w:rPr>
  </w:style>
  <w:style w:type="character" w:customStyle="1" w:styleId="SubtitleChar">
    <w:name w:val="Subtitle Char"/>
    <w:aliases w:val="subtitle Char,s Char"/>
    <w:link w:val="Subtitle"/>
    <w:uiPriority w:val="11"/>
    <w:rsid w:val="004C5CCA"/>
    <w:rPr>
      <w:rFonts w:ascii="Cambria" w:hAnsi="Cambria" w:cs="Times New Roman"/>
      <w:sz w:val="24"/>
    </w:rPr>
  </w:style>
  <w:style w:type="paragraph" w:styleId="Title">
    <w:name w:val="Title"/>
    <w:aliases w:val="title,t"/>
    <w:basedOn w:val="Normal"/>
    <w:link w:val="TitleChar"/>
    <w:uiPriority w:val="99"/>
    <w:qFormat/>
    <w:rsid w:val="00D0379E"/>
    <w:pPr>
      <w:spacing w:before="240" w:after="160"/>
      <w:outlineLvl w:val="0"/>
    </w:pPr>
    <w:rPr>
      <w:rFonts w:ascii="Cambria" w:hAnsi="Cambria"/>
      <w:b/>
      <w:bCs/>
      <w:kern w:val="28"/>
      <w:sz w:val="32"/>
      <w:szCs w:val="20"/>
      <w:lang w:val="x-none" w:eastAsia="x-none"/>
    </w:rPr>
  </w:style>
  <w:style w:type="character" w:customStyle="1" w:styleId="TitleChar">
    <w:name w:val="Title Char"/>
    <w:aliases w:val="title Char,t Char"/>
    <w:link w:val="Title"/>
    <w:uiPriority w:val="99"/>
    <w:rsid w:val="004C5CCA"/>
    <w:rPr>
      <w:rFonts w:ascii="Cambria" w:hAnsi="Cambria" w:cs="Times New Roman"/>
      <w:b/>
      <w:bCs/>
      <w:kern w:val="28"/>
      <w:sz w:val="32"/>
    </w:rPr>
  </w:style>
  <w:style w:type="paragraph" w:customStyle="1" w:styleId="title2">
    <w:name w:val="title2"/>
    <w:aliases w:val="t2"/>
    <w:basedOn w:val="Normal"/>
    <w:uiPriority w:val="99"/>
    <w:rsid w:val="00D0379E"/>
    <w:rPr>
      <w:b/>
      <w:color w:val="003366"/>
      <w:sz w:val="44"/>
      <w:szCs w:val="44"/>
    </w:rPr>
  </w:style>
  <w:style w:type="paragraph" w:customStyle="1" w:styleId="Heading10">
    <w:name w:val="Heading1"/>
    <w:aliases w:val="1"/>
    <w:basedOn w:val="Normal"/>
    <w:uiPriority w:val="99"/>
    <w:rsid w:val="00BE5B62"/>
    <w:pPr>
      <w:spacing w:after="840"/>
    </w:pPr>
    <w:rPr>
      <w:rFonts w:ascii="KievitPro-Regular" w:hAnsi="KievitPro-Regular"/>
      <w:sz w:val="46"/>
    </w:rPr>
  </w:style>
  <w:style w:type="paragraph" w:customStyle="1" w:styleId="Contents1">
    <w:name w:val="Contents1"/>
    <w:basedOn w:val="AutodeskBody-Text"/>
    <w:uiPriority w:val="99"/>
    <w:rsid w:val="00D0379E"/>
    <w:pPr>
      <w:tabs>
        <w:tab w:val="left" w:pos="360"/>
        <w:tab w:val="right" w:pos="3330"/>
      </w:tabs>
      <w:spacing w:before="240" w:after="40"/>
      <w:ind w:right="267"/>
    </w:pPr>
    <w:rPr>
      <w:rFonts w:ascii="KievitPro-Bold" w:hAnsi="KievitPro-Bold"/>
      <w:bCs/>
      <w:noProof/>
      <w:color w:val="77BB11"/>
      <w:sz w:val="18"/>
      <w:szCs w:val="28"/>
    </w:rPr>
  </w:style>
  <w:style w:type="paragraph" w:customStyle="1" w:styleId="Contents2">
    <w:name w:val="Contents2"/>
    <w:basedOn w:val="AutodeskBody-Text"/>
    <w:uiPriority w:val="99"/>
    <w:rsid w:val="00D0379E"/>
    <w:pPr>
      <w:tabs>
        <w:tab w:val="left" w:pos="360"/>
        <w:tab w:val="right" w:pos="3327"/>
      </w:tabs>
      <w:spacing w:after="40"/>
      <w:ind w:left="234" w:right="267" w:hanging="234"/>
    </w:pPr>
    <w:rPr>
      <w:bCs/>
      <w:noProof/>
      <w:szCs w:val="28"/>
    </w:rPr>
  </w:style>
  <w:style w:type="character" w:customStyle="1" w:styleId="AutodeskBody-TextChar">
    <w:name w:val="Autodesk Body - Text Char"/>
    <w:uiPriority w:val="99"/>
    <w:rsid w:val="00D0379E"/>
    <w:rPr>
      <w:rFonts w:ascii="KievitPro-Regular" w:hAnsi="KievitPro-Regular" w:cs="Times New Roman"/>
      <w:color w:val="000000"/>
      <w:sz w:val="17"/>
      <w:lang w:val="en-US" w:eastAsia="en-US"/>
    </w:rPr>
  </w:style>
  <w:style w:type="character" w:customStyle="1" w:styleId="CharChar">
    <w:name w:val="Char Char"/>
    <w:uiPriority w:val="99"/>
    <w:rsid w:val="00BD55D9"/>
    <w:rPr>
      <w:rFonts w:ascii="Segoe UI" w:hAnsi="Segoe UI" w:cs="Segoe UI"/>
      <w:noProof/>
      <w:sz w:val="22"/>
      <w:lang w:val="en-US" w:eastAsia="en-US"/>
    </w:rPr>
  </w:style>
  <w:style w:type="paragraph" w:styleId="ListContinue4">
    <w:name w:val="List Continue 4"/>
    <w:basedOn w:val="Normal"/>
    <w:uiPriority w:val="99"/>
    <w:rsid w:val="00E71123"/>
    <w:pPr>
      <w:spacing w:after="120"/>
      <w:ind w:left="1440"/>
    </w:pPr>
  </w:style>
  <w:style w:type="character" w:customStyle="1" w:styleId="AutodeskBody-TextChar1">
    <w:name w:val="Autodesk Body - Text Char1"/>
    <w:uiPriority w:val="99"/>
    <w:rsid w:val="005E2711"/>
    <w:rPr>
      <w:rFonts w:ascii="KievitPro-Regular" w:hAnsi="KievitPro-Regular" w:cs="Times New Roman"/>
      <w:color w:val="000000"/>
      <w:sz w:val="17"/>
      <w:lang w:val="en-US" w:eastAsia="en-US"/>
    </w:rPr>
  </w:style>
  <w:style w:type="character" w:customStyle="1" w:styleId="AutodeskSubhead2Char1">
    <w:name w:val="Autodesk Subhead 2 Char1"/>
    <w:uiPriority w:val="99"/>
    <w:rsid w:val="00A5650A"/>
    <w:rPr>
      <w:rFonts w:ascii="KievitPro-Bold" w:hAnsi="KievitPro-Bold" w:cs="Times New Roman"/>
      <w:color w:val="000000"/>
      <w:sz w:val="18"/>
      <w:lang w:val="en-US" w:eastAsia="en-US"/>
    </w:rPr>
  </w:style>
  <w:style w:type="character" w:customStyle="1" w:styleId="TOC2Char1">
    <w:name w:val="TOC2 Char1"/>
    <w:basedOn w:val="AutodeskSubhead2Char1"/>
    <w:uiPriority w:val="99"/>
    <w:rsid w:val="00A5650A"/>
    <w:rPr>
      <w:rFonts w:ascii="KievitPro-Bold" w:hAnsi="KievitPro-Bold" w:cs="Times New Roman"/>
      <w:color w:val="000000"/>
      <w:sz w:val="18"/>
      <w:lang w:val="en-US" w:eastAsia="en-US"/>
    </w:rPr>
  </w:style>
  <w:style w:type="character" w:customStyle="1" w:styleId="AutodeskBody-TextChar2">
    <w:name w:val="Autodesk Body - Text Char2"/>
    <w:uiPriority w:val="99"/>
    <w:rsid w:val="00A02713"/>
    <w:rPr>
      <w:rFonts w:ascii="KievitPro-Regular" w:hAnsi="KievitPro-Regular" w:cs="Times New Roman"/>
      <w:color w:val="000000"/>
      <w:sz w:val="17"/>
      <w:lang w:val="en-US" w:eastAsia="en-US"/>
    </w:rPr>
  </w:style>
  <w:style w:type="paragraph" w:styleId="NormalWeb">
    <w:name w:val="Normal (Web)"/>
    <w:basedOn w:val="Normal"/>
    <w:uiPriority w:val="99"/>
    <w:rsid w:val="006D0659"/>
    <w:pPr>
      <w:spacing w:before="100" w:beforeAutospacing="1" w:after="100" w:afterAutospacing="1"/>
    </w:pPr>
  </w:style>
  <w:style w:type="character" w:customStyle="1" w:styleId="AutodeskSubhead2Char2">
    <w:name w:val="Autodesk Subhead 2 Char2"/>
    <w:uiPriority w:val="99"/>
    <w:rsid w:val="002A7684"/>
    <w:rPr>
      <w:rFonts w:ascii="KievitPro-Bold" w:hAnsi="KievitPro-Bold" w:cs="Times New Roman"/>
      <w:color w:val="000000"/>
      <w:sz w:val="18"/>
      <w:lang w:val="en-US" w:eastAsia="en-US"/>
    </w:rPr>
  </w:style>
  <w:style w:type="paragraph" w:customStyle="1" w:styleId="AutodeskBodyCopy">
    <w:name w:val="Autodesk Body Copy"/>
    <w:basedOn w:val="Normal"/>
    <w:rsid w:val="00937053"/>
    <w:pPr>
      <w:tabs>
        <w:tab w:val="right" w:pos="12474"/>
      </w:tabs>
      <w:overflowPunct w:val="0"/>
      <w:autoSpaceDE w:val="0"/>
      <w:autoSpaceDN w:val="0"/>
      <w:adjustRightInd w:val="0"/>
      <w:spacing w:after="100" w:line="288" w:lineRule="auto"/>
      <w:ind w:left="425"/>
      <w:textAlignment w:val="baseline"/>
    </w:pPr>
    <w:rPr>
      <w:rFonts w:ascii="KievitLight Regular" w:hAnsi="KievitLight Regular"/>
      <w:color w:val="000000"/>
      <w:sz w:val="22"/>
      <w:szCs w:val="22"/>
    </w:rPr>
  </w:style>
  <w:style w:type="paragraph" w:styleId="DocumentMap">
    <w:name w:val="Document Map"/>
    <w:basedOn w:val="Normal"/>
    <w:link w:val="DocumentMapChar"/>
    <w:uiPriority w:val="99"/>
    <w:semiHidden/>
    <w:unhideWhenUsed/>
    <w:rsid w:val="00146BF4"/>
    <w:rPr>
      <w:rFonts w:ascii="Tahoma" w:hAnsi="Tahoma"/>
      <w:sz w:val="16"/>
      <w:szCs w:val="16"/>
      <w:lang w:val="x-none" w:eastAsia="x-none"/>
    </w:rPr>
  </w:style>
  <w:style w:type="character" w:customStyle="1" w:styleId="DocumentMapChar">
    <w:name w:val="Document Map Char"/>
    <w:link w:val="DocumentMap"/>
    <w:uiPriority w:val="99"/>
    <w:semiHidden/>
    <w:rsid w:val="00146BF4"/>
    <w:rPr>
      <w:rFonts w:ascii="Tahoma" w:hAnsi="Tahoma" w:cs="Tahoma"/>
      <w:sz w:val="16"/>
      <w:szCs w:val="16"/>
    </w:rPr>
  </w:style>
  <w:style w:type="paragraph" w:customStyle="1" w:styleId="TOC30">
    <w:name w:val="TOC3"/>
    <w:basedOn w:val="ApendixSubs"/>
    <w:qFormat/>
    <w:rsid w:val="0021460A"/>
  </w:style>
  <w:style w:type="character" w:styleId="Emphasis">
    <w:name w:val="Emphasis"/>
    <w:basedOn w:val="DefaultParagraphFont"/>
    <w:uiPriority w:val="20"/>
    <w:qFormat/>
    <w:rsid w:val="0054047D"/>
    <w:rPr>
      <w:i/>
      <w:iCs/>
    </w:rPr>
  </w:style>
  <w:style w:type="paragraph" w:customStyle="1" w:styleId="apendixsubs0">
    <w:name w:val="apendixsubs"/>
    <w:basedOn w:val="Normal"/>
    <w:rsid w:val="00B304E7"/>
    <w:pPr>
      <w:spacing w:before="100" w:beforeAutospacing="1" w:after="100" w:afterAutospacing="1"/>
    </w:pPr>
    <w:rPr>
      <w:rFonts w:eastAsiaTheme="minorHAnsi"/>
    </w:rPr>
  </w:style>
  <w:style w:type="table" w:customStyle="1" w:styleId="TableGrid1">
    <w:name w:val="Table Grid1"/>
    <w:basedOn w:val="TableNormal"/>
    <w:next w:val="TableGrid"/>
    <w:uiPriority w:val="59"/>
    <w:rsid w:val="00C31B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31B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154A9"/>
    <w:rPr>
      <w:sz w:val="20"/>
      <w:szCs w:val="20"/>
    </w:rPr>
  </w:style>
  <w:style w:type="character" w:customStyle="1" w:styleId="FootnoteTextChar">
    <w:name w:val="Footnote Text Char"/>
    <w:basedOn w:val="DefaultParagraphFont"/>
    <w:link w:val="FootnoteText"/>
    <w:uiPriority w:val="99"/>
    <w:semiHidden/>
    <w:rsid w:val="006154A9"/>
  </w:style>
  <w:style w:type="character" w:styleId="FootnoteReference">
    <w:name w:val="footnote reference"/>
    <w:basedOn w:val="DefaultParagraphFont"/>
    <w:uiPriority w:val="99"/>
    <w:semiHidden/>
    <w:unhideWhenUsed/>
    <w:rsid w:val="006154A9"/>
    <w:rPr>
      <w:vertAlign w:val="superscript"/>
    </w:rPr>
  </w:style>
  <w:style w:type="paragraph" w:customStyle="1" w:styleId="Style4">
    <w:name w:val="Style4"/>
    <w:basedOn w:val="Normal"/>
    <w:rsid w:val="00034AD0"/>
    <w:rPr>
      <w:b/>
      <w:sz w:val="20"/>
      <w:szCs w:val="20"/>
      <w:lang w:val="en-GB"/>
    </w:rPr>
  </w:style>
  <w:style w:type="paragraph" w:styleId="BodyText">
    <w:name w:val="Body Text"/>
    <w:basedOn w:val="Normal"/>
    <w:link w:val="BodyTextChar"/>
    <w:rsid w:val="00E30472"/>
    <w:pPr>
      <w:jc w:val="both"/>
    </w:pPr>
    <w:rPr>
      <w:sz w:val="20"/>
      <w:szCs w:val="20"/>
    </w:rPr>
  </w:style>
  <w:style w:type="character" w:customStyle="1" w:styleId="BodyTextChar">
    <w:name w:val="Body Text Char"/>
    <w:basedOn w:val="DefaultParagraphFont"/>
    <w:link w:val="BodyText"/>
    <w:rsid w:val="00E3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519">
      <w:bodyDiv w:val="1"/>
      <w:marLeft w:val="0"/>
      <w:marRight w:val="0"/>
      <w:marTop w:val="0"/>
      <w:marBottom w:val="0"/>
      <w:divBdr>
        <w:top w:val="none" w:sz="0" w:space="0" w:color="auto"/>
        <w:left w:val="none" w:sz="0" w:space="0" w:color="auto"/>
        <w:bottom w:val="none" w:sz="0" w:space="0" w:color="auto"/>
        <w:right w:val="none" w:sz="0" w:space="0" w:color="auto"/>
      </w:divBdr>
    </w:div>
    <w:div w:id="30499829">
      <w:bodyDiv w:val="1"/>
      <w:marLeft w:val="0"/>
      <w:marRight w:val="0"/>
      <w:marTop w:val="0"/>
      <w:marBottom w:val="0"/>
      <w:divBdr>
        <w:top w:val="none" w:sz="0" w:space="0" w:color="auto"/>
        <w:left w:val="none" w:sz="0" w:space="0" w:color="auto"/>
        <w:bottom w:val="none" w:sz="0" w:space="0" w:color="auto"/>
        <w:right w:val="none" w:sz="0" w:space="0" w:color="auto"/>
      </w:divBdr>
    </w:div>
    <w:div w:id="47843445">
      <w:bodyDiv w:val="1"/>
      <w:marLeft w:val="0"/>
      <w:marRight w:val="0"/>
      <w:marTop w:val="0"/>
      <w:marBottom w:val="0"/>
      <w:divBdr>
        <w:top w:val="none" w:sz="0" w:space="0" w:color="auto"/>
        <w:left w:val="none" w:sz="0" w:space="0" w:color="auto"/>
        <w:bottom w:val="none" w:sz="0" w:space="0" w:color="auto"/>
        <w:right w:val="none" w:sz="0" w:space="0" w:color="auto"/>
      </w:divBdr>
    </w:div>
    <w:div w:id="89130562">
      <w:bodyDiv w:val="1"/>
      <w:marLeft w:val="0"/>
      <w:marRight w:val="0"/>
      <w:marTop w:val="0"/>
      <w:marBottom w:val="0"/>
      <w:divBdr>
        <w:top w:val="none" w:sz="0" w:space="0" w:color="auto"/>
        <w:left w:val="none" w:sz="0" w:space="0" w:color="auto"/>
        <w:bottom w:val="none" w:sz="0" w:space="0" w:color="auto"/>
        <w:right w:val="none" w:sz="0" w:space="0" w:color="auto"/>
      </w:divBdr>
    </w:div>
    <w:div w:id="192573668">
      <w:bodyDiv w:val="1"/>
      <w:marLeft w:val="0"/>
      <w:marRight w:val="0"/>
      <w:marTop w:val="0"/>
      <w:marBottom w:val="0"/>
      <w:divBdr>
        <w:top w:val="none" w:sz="0" w:space="0" w:color="auto"/>
        <w:left w:val="none" w:sz="0" w:space="0" w:color="auto"/>
        <w:bottom w:val="none" w:sz="0" w:space="0" w:color="auto"/>
        <w:right w:val="none" w:sz="0" w:space="0" w:color="auto"/>
      </w:divBdr>
    </w:div>
    <w:div w:id="199905446">
      <w:bodyDiv w:val="1"/>
      <w:marLeft w:val="0"/>
      <w:marRight w:val="0"/>
      <w:marTop w:val="0"/>
      <w:marBottom w:val="0"/>
      <w:divBdr>
        <w:top w:val="none" w:sz="0" w:space="0" w:color="auto"/>
        <w:left w:val="none" w:sz="0" w:space="0" w:color="auto"/>
        <w:bottom w:val="none" w:sz="0" w:space="0" w:color="auto"/>
        <w:right w:val="none" w:sz="0" w:space="0" w:color="auto"/>
      </w:divBdr>
    </w:div>
    <w:div w:id="214852992">
      <w:bodyDiv w:val="1"/>
      <w:marLeft w:val="0"/>
      <w:marRight w:val="0"/>
      <w:marTop w:val="0"/>
      <w:marBottom w:val="0"/>
      <w:divBdr>
        <w:top w:val="none" w:sz="0" w:space="0" w:color="auto"/>
        <w:left w:val="none" w:sz="0" w:space="0" w:color="auto"/>
        <w:bottom w:val="none" w:sz="0" w:space="0" w:color="auto"/>
        <w:right w:val="none" w:sz="0" w:space="0" w:color="auto"/>
      </w:divBdr>
    </w:div>
    <w:div w:id="230845220">
      <w:bodyDiv w:val="1"/>
      <w:marLeft w:val="0"/>
      <w:marRight w:val="0"/>
      <w:marTop w:val="0"/>
      <w:marBottom w:val="0"/>
      <w:divBdr>
        <w:top w:val="none" w:sz="0" w:space="0" w:color="auto"/>
        <w:left w:val="none" w:sz="0" w:space="0" w:color="auto"/>
        <w:bottom w:val="none" w:sz="0" w:space="0" w:color="auto"/>
        <w:right w:val="none" w:sz="0" w:space="0" w:color="auto"/>
      </w:divBdr>
    </w:div>
    <w:div w:id="235894337">
      <w:bodyDiv w:val="1"/>
      <w:marLeft w:val="0"/>
      <w:marRight w:val="0"/>
      <w:marTop w:val="0"/>
      <w:marBottom w:val="0"/>
      <w:divBdr>
        <w:top w:val="none" w:sz="0" w:space="0" w:color="auto"/>
        <w:left w:val="none" w:sz="0" w:space="0" w:color="auto"/>
        <w:bottom w:val="none" w:sz="0" w:space="0" w:color="auto"/>
        <w:right w:val="none" w:sz="0" w:space="0" w:color="auto"/>
      </w:divBdr>
    </w:div>
    <w:div w:id="244654182">
      <w:bodyDiv w:val="1"/>
      <w:marLeft w:val="0"/>
      <w:marRight w:val="0"/>
      <w:marTop w:val="0"/>
      <w:marBottom w:val="0"/>
      <w:divBdr>
        <w:top w:val="none" w:sz="0" w:space="0" w:color="auto"/>
        <w:left w:val="none" w:sz="0" w:space="0" w:color="auto"/>
        <w:bottom w:val="none" w:sz="0" w:space="0" w:color="auto"/>
        <w:right w:val="none" w:sz="0" w:space="0" w:color="auto"/>
      </w:divBdr>
    </w:div>
    <w:div w:id="284578831">
      <w:bodyDiv w:val="1"/>
      <w:marLeft w:val="30"/>
      <w:marRight w:val="30"/>
      <w:marTop w:val="0"/>
      <w:marBottom w:val="0"/>
      <w:divBdr>
        <w:top w:val="none" w:sz="0" w:space="0" w:color="auto"/>
        <w:left w:val="none" w:sz="0" w:space="0" w:color="auto"/>
        <w:bottom w:val="none" w:sz="0" w:space="0" w:color="auto"/>
        <w:right w:val="none" w:sz="0" w:space="0" w:color="auto"/>
      </w:divBdr>
      <w:divsChild>
        <w:div w:id="1672683392">
          <w:marLeft w:val="0"/>
          <w:marRight w:val="0"/>
          <w:marTop w:val="0"/>
          <w:marBottom w:val="0"/>
          <w:divBdr>
            <w:top w:val="none" w:sz="0" w:space="0" w:color="auto"/>
            <w:left w:val="none" w:sz="0" w:space="0" w:color="auto"/>
            <w:bottom w:val="none" w:sz="0" w:space="0" w:color="auto"/>
            <w:right w:val="none" w:sz="0" w:space="0" w:color="auto"/>
          </w:divBdr>
          <w:divsChild>
            <w:div w:id="916869015">
              <w:marLeft w:val="0"/>
              <w:marRight w:val="0"/>
              <w:marTop w:val="0"/>
              <w:marBottom w:val="0"/>
              <w:divBdr>
                <w:top w:val="none" w:sz="0" w:space="0" w:color="auto"/>
                <w:left w:val="none" w:sz="0" w:space="0" w:color="auto"/>
                <w:bottom w:val="none" w:sz="0" w:space="0" w:color="auto"/>
                <w:right w:val="none" w:sz="0" w:space="0" w:color="auto"/>
              </w:divBdr>
              <w:divsChild>
                <w:div w:id="1989282504">
                  <w:marLeft w:val="180"/>
                  <w:marRight w:val="0"/>
                  <w:marTop w:val="0"/>
                  <w:marBottom w:val="0"/>
                  <w:divBdr>
                    <w:top w:val="none" w:sz="0" w:space="0" w:color="auto"/>
                    <w:left w:val="none" w:sz="0" w:space="0" w:color="auto"/>
                    <w:bottom w:val="none" w:sz="0" w:space="0" w:color="auto"/>
                    <w:right w:val="none" w:sz="0" w:space="0" w:color="auto"/>
                  </w:divBdr>
                  <w:divsChild>
                    <w:div w:id="1962414308">
                      <w:marLeft w:val="0"/>
                      <w:marRight w:val="0"/>
                      <w:marTop w:val="0"/>
                      <w:marBottom w:val="0"/>
                      <w:divBdr>
                        <w:top w:val="none" w:sz="0" w:space="0" w:color="auto"/>
                        <w:left w:val="none" w:sz="0" w:space="0" w:color="auto"/>
                        <w:bottom w:val="none" w:sz="0" w:space="0" w:color="auto"/>
                        <w:right w:val="none" w:sz="0" w:space="0" w:color="auto"/>
                      </w:divBdr>
                      <w:divsChild>
                        <w:div w:id="1136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20004">
      <w:bodyDiv w:val="1"/>
      <w:marLeft w:val="0"/>
      <w:marRight w:val="0"/>
      <w:marTop w:val="0"/>
      <w:marBottom w:val="0"/>
      <w:divBdr>
        <w:top w:val="none" w:sz="0" w:space="0" w:color="auto"/>
        <w:left w:val="none" w:sz="0" w:space="0" w:color="auto"/>
        <w:bottom w:val="none" w:sz="0" w:space="0" w:color="auto"/>
        <w:right w:val="none" w:sz="0" w:space="0" w:color="auto"/>
      </w:divBdr>
    </w:div>
    <w:div w:id="340401191">
      <w:bodyDiv w:val="1"/>
      <w:marLeft w:val="0"/>
      <w:marRight w:val="0"/>
      <w:marTop w:val="0"/>
      <w:marBottom w:val="0"/>
      <w:divBdr>
        <w:top w:val="none" w:sz="0" w:space="0" w:color="auto"/>
        <w:left w:val="none" w:sz="0" w:space="0" w:color="auto"/>
        <w:bottom w:val="none" w:sz="0" w:space="0" w:color="auto"/>
        <w:right w:val="none" w:sz="0" w:space="0" w:color="auto"/>
      </w:divBdr>
    </w:div>
    <w:div w:id="395009842">
      <w:bodyDiv w:val="1"/>
      <w:marLeft w:val="0"/>
      <w:marRight w:val="0"/>
      <w:marTop w:val="0"/>
      <w:marBottom w:val="0"/>
      <w:divBdr>
        <w:top w:val="none" w:sz="0" w:space="0" w:color="auto"/>
        <w:left w:val="none" w:sz="0" w:space="0" w:color="auto"/>
        <w:bottom w:val="none" w:sz="0" w:space="0" w:color="auto"/>
        <w:right w:val="none" w:sz="0" w:space="0" w:color="auto"/>
      </w:divBdr>
    </w:div>
    <w:div w:id="422797651">
      <w:bodyDiv w:val="1"/>
      <w:marLeft w:val="0"/>
      <w:marRight w:val="0"/>
      <w:marTop w:val="0"/>
      <w:marBottom w:val="0"/>
      <w:divBdr>
        <w:top w:val="none" w:sz="0" w:space="0" w:color="auto"/>
        <w:left w:val="none" w:sz="0" w:space="0" w:color="auto"/>
        <w:bottom w:val="none" w:sz="0" w:space="0" w:color="auto"/>
        <w:right w:val="none" w:sz="0" w:space="0" w:color="auto"/>
      </w:divBdr>
    </w:div>
    <w:div w:id="467015328">
      <w:bodyDiv w:val="1"/>
      <w:marLeft w:val="0"/>
      <w:marRight w:val="0"/>
      <w:marTop w:val="0"/>
      <w:marBottom w:val="0"/>
      <w:divBdr>
        <w:top w:val="none" w:sz="0" w:space="0" w:color="auto"/>
        <w:left w:val="none" w:sz="0" w:space="0" w:color="auto"/>
        <w:bottom w:val="none" w:sz="0" w:space="0" w:color="auto"/>
        <w:right w:val="none" w:sz="0" w:space="0" w:color="auto"/>
      </w:divBdr>
    </w:div>
    <w:div w:id="474445731">
      <w:bodyDiv w:val="1"/>
      <w:marLeft w:val="0"/>
      <w:marRight w:val="0"/>
      <w:marTop w:val="0"/>
      <w:marBottom w:val="0"/>
      <w:divBdr>
        <w:top w:val="none" w:sz="0" w:space="0" w:color="auto"/>
        <w:left w:val="none" w:sz="0" w:space="0" w:color="auto"/>
        <w:bottom w:val="none" w:sz="0" w:space="0" w:color="auto"/>
        <w:right w:val="none" w:sz="0" w:space="0" w:color="auto"/>
      </w:divBdr>
    </w:div>
    <w:div w:id="476840239">
      <w:bodyDiv w:val="1"/>
      <w:marLeft w:val="0"/>
      <w:marRight w:val="0"/>
      <w:marTop w:val="0"/>
      <w:marBottom w:val="0"/>
      <w:divBdr>
        <w:top w:val="none" w:sz="0" w:space="0" w:color="auto"/>
        <w:left w:val="none" w:sz="0" w:space="0" w:color="auto"/>
        <w:bottom w:val="none" w:sz="0" w:space="0" w:color="auto"/>
        <w:right w:val="none" w:sz="0" w:space="0" w:color="auto"/>
      </w:divBdr>
    </w:div>
    <w:div w:id="482284280">
      <w:bodyDiv w:val="1"/>
      <w:marLeft w:val="0"/>
      <w:marRight w:val="0"/>
      <w:marTop w:val="0"/>
      <w:marBottom w:val="0"/>
      <w:divBdr>
        <w:top w:val="none" w:sz="0" w:space="0" w:color="auto"/>
        <w:left w:val="none" w:sz="0" w:space="0" w:color="auto"/>
        <w:bottom w:val="none" w:sz="0" w:space="0" w:color="auto"/>
        <w:right w:val="none" w:sz="0" w:space="0" w:color="auto"/>
      </w:divBdr>
    </w:div>
    <w:div w:id="484474407">
      <w:bodyDiv w:val="1"/>
      <w:marLeft w:val="0"/>
      <w:marRight w:val="0"/>
      <w:marTop w:val="0"/>
      <w:marBottom w:val="0"/>
      <w:divBdr>
        <w:top w:val="none" w:sz="0" w:space="0" w:color="auto"/>
        <w:left w:val="none" w:sz="0" w:space="0" w:color="auto"/>
        <w:bottom w:val="none" w:sz="0" w:space="0" w:color="auto"/>
        <w:right w:val="none" w:sz="0" w:space="0" w:color="auto"/>
      </w:divBdr>
    </w:div>
    <w:div w:id="507327050">
      <w:bodyDiv w:val="1"/>
      <w:marLeft w:val="0"/>
      <w:marRight w:val="0"/>
      <w:marTop w:val="0"/>
      <w:marBottom w:val="0"/>
      <w:divBdr>
        <w:top w:val="none" w:sz="0" w:space="0" w:color="auto"/>
        <w:left w:val="none" w:sz="0" w:space="0" w:color="auto"/>
        <w:bottom w:val="none" w:sz="0" w:space="0" w:color="auto"/>
        <w:right w:val="none" w:sz="0" w:space="0" w:color="auto"/>
      </w:divBdr>
    </w:div>
    <w:div w:id="511799255">
      <w:bodyDiv w:val="1"/>
      <w:marLeft w:val="0"/>
      <w:marRight w:val="0"/>
      <w:marTop w:val="0"/>
      <w:marBottom w:val="0"/>
      <w:divBdr>
        <w:top w:val="none" w:sz="0" w:space="0" w:color="auto"/>
        <w:left w:val="none" w:sz="0" w:space="0" w:color="auto"/>
        <w:bottom w:val="none" w:sz="0" w:space="0" w:color="auto"/>
        <w:right w:val="none" w:sz="0" w:space="0" w:color="auto"/>
      </w:divBdr>
    </w:div>
    <w:div w:id="514728355">
      <w:bodyDiv w:val="1"/>
      <w:marLeft w:val="0"/>
      <w:marRight w:val="0"/>
      <w:marTop w:val="0"/>
      <w:marBottom w:val="0"/>
      <w:divBdr>
        <w:top w:val="none" w:sz="0" w:space="0" w:color="auto"/>
        <w:left w:val="none" w:sz="0" w:space="0" w:color="auto"/>
        <w:bottom w:val="none" w:sz="0" w:space="0" w:color="auto"/>
        <w:right w:val="none" w:sz="0" w:space="0" w:color="auto"/>
      </w:divBdr>
    </w:div>
    <w:div w:id="536048110">
      <w:bodyDiv w:val="1"/>
      <w:marLeft w:val="0"/>
      <w:marRight w:val="0"/>
      <w:marTop w:val="0"/>
      <w:marBottom w:val="0"/>
      <w:divBdr>
        <w:top w:val="none" w:sz="0" w:space="0" w:color="auto"/>
        <w:left w:val="none" w:sz="0" w:space="0" w:color="auto"/>
        <w:bottom w:val="none" w:sz="0" w:space="0" w:color="auto"/>
        <w:right w:val="none" w:sz="0" w:space="0" w:color="auto"/>
      </w:divBdr>
    </w:div>
    <w:div w:id="557135401">
      <w:bodyDiv w:val="1"/>
      <w:marLeft w:val="0"/>
      <w:marRight w:val="0"/>
      <w:marTop w:val="0"/>
      <w:marBottom w:val="0"/>
      <w:divBdr>
        <w:top w:val="none" w:sz="0" w:space="0" w:color="auto"/>
        <w:left w:val="none" w:sz="0" w:space="0" w:color="auto"/>
        <w:bottom w:val="none" w:sz="0" w:space="0" w:color="auto"/>
        <w:right w:val="none" w:sz="0" w:space="0" w:color="auto"/>
      </w:divBdr>
    </w:div>
    <w:div w:id="576749505">
      <w:bodyDiv w:val="1"/>
      <w:marLeft w:val="0"/>
      <w:marRight w:val="0"/>
      <w:marTop w:val="0"/>
      <w:marBottom w:val="0"/>
      <w:divBdr>
        <w:top w:val="none" w:sz="0" w:space="0" w:color="auto"/>
        <w:left w:val="none" w:sz="0" w:space="0" w:color="auto"/>
        <w:bottom w:val="none" w:sz="0" w:space="0" w:color="auto"/>
        <w:right w:val="none" w:sz="0" w:space="0" w:color="auto"/>
      </w:divBdr>
    </w:div>
    <w:div w:id="606426091">
      <w:bodyDiv w:val="1"/>
      <w:marLeft w:val="0"/>
      <w:marRight w:val="0"/>
      <w:marTop w:val="0"/>
      <w:marBottom w:val="0"/>
      <w:divBdr>
        <w:top w:val="none" w:sz="0" w:space="0" w:color="auto"/>
        <w:left w:val="none" w:sz="0" w:space="0" w:color="auto"/>
        <w:bottom w:val="none" w:sz="0" w:space="0" w:color="auto"/>
        <w:right w:val="none" w:sz="0" w:space="0" w:color="auto"/>
      </w:divBdr>
    </w:div>
    <w:div w:id="644045197">
      <w:bodyDiv w:val="1"/>
      <w:marLeft w:val="0"/>
      <w:marRight w:val="0"/>
      <w:marTop w:val="0"/>
      <w:marBottom w:val="0"/>
      <w:divBdr>
        <w:top w:val="none" w:sz="0" w:space="0" w:color="auto"/>
        <w:left w:val="none" w:sz="0" w:space="0" w:color="auto"/>
        <w:bottom w:val="none" w:sz="0" w:space="0" w:color="auto"/>
        <w:right w:val="none" w:sz="0" w:space="0" w:color="auto"/>
      </w:divBdr>
    </w:div>
    <w:div w:id="689528636">
      <w:bodyDiv w:val="1"/>
      <w:marLeft w:val="0"/>
      <w:marRight w:val="0"/>
      <w:marTop w:val="0"/>
      <w:marBottom w:val="0"/>
      <w:divBdr>
        <w:top w:val="none" w:sz="0" w:space="0" w:color="auto"/>
        <w:left w:val="none" w:sz="0" w:space="0" w:color="auto"/>
        <w:bottom w:val="none" w:sz="0" w:space="0" w:color="auto"/>
        <w:right w:val="none" w:sz="0" w:space="0" w:color="auto"/>
      </w:divBdr>
    </w:div>
    <w:div w:id="713581397">
      <w:bodyDiv w:val="1"/>
      <w:marLeft w:val="0"/>
      <w:marRight w:val="0"/>
      <w:marTop w:val="0"/>
      <w:marBottom w:val="0"/>
      <w:divBdr>
        <w:top w:val="none" w:sz="0" w:space="0" w:color="auto"/>
        <w:left w:val="none" w:sz="0" w:space="0" w:color="auto"/>
        <w:bottom w:val="none" w:sz="0" w:space="0" w:color="auto"/>
        <w:right w:val="none" w:sz="0" w:space="0" w:color="auto"/>
      </w:divBdr>
    </w:div>
    <w:div w:id="773208705">
      <w:bodyDiv w:val="1"/>
      <w:marLeft w:val="0"/>
      <w:marRight w:val="0"/>
      <w:marTop w:val="0"/>
      <w:marBottom w:val="0"/>
      <w:divBdr>
        <w:top w:val="none" w:sz="0" w:space="0" w:color="auto"/>
        <w:left w:val="none" w:sz="0" w:space="0" w:color="auto"/>
        <w:bottom w:val="none" w:sz="0" w:space="0" w:color="auto"/>
        <w:right w:val="none" w:sz="0" w:space="0" w:color="auto"/>
      </w:divBdr>
    </w:div>
    <w:div w:id="892541846">
      <w:bodyDiv w:val="1"/>
      <w:marLeft w:val="0"/>
      <w:marRight w:val="0"/>
      <w:marTop w:val="0"/>
      <w:marBottom w:val="0"/>
      <w:divBdr>
        <w:top w:val="none" w:sz="0" w:space="0" w:color="auto"/>
        <w:left w:val="none" w:sz="0" w:space="0" w:color="auto"/>
        <w:bottom w:val="none" w:sz="0" w:space="0" w:color="auto"/>
        <w:right w:val="none" w:sz="0" w:space="0" w:color="auto"/>
      </w:divBdr>
    </w:div>
    <w:div w:id="918640752">
      <w:bodyDiv w:val="1"/>
      <w:marLeft w:val="30"/>
      <w:marRight w:val="30"/>
      <w:marTop w:val="0"/>
      <w:marBottom w:val="0"/>
      <w:divBdr>
        <w:top w:val="none" w:sz="0" w:space="0" w:color="auto"/>
        <w:left w:val="none" w:sz="0" w:space="0" w:color="auto"/>
        <w:bottom w:val="none" w:sz="0" w:space="0" w:color="auto"/>
        <w:right w:val="none" w:sz="0" w:space="0" w:color="auto"/>
      </w:divBdr>
      <w:divsChild>
        <w:div w:id="1668942383">
          <w:marLeft w:val="0"/>
          <w:marRight w:val="0"/>
          <w:marTop w:val="0"/>
          <w:marBottom w:val="0"/>
          <w:divBdr>
            <w:top w:val="none" w:sz="0" w:space="0" w:color="auto"/>
            <w:left w:val="none" w:sz="0" w:space="0" w:color="auto"/>
            <w:bottom w:val="none" w:sz="0" w:space="0" w:color="auto"/>
            <w:right w:val="none" w:sz="0" w:space="0" w:color="auto"/>
          </w:divBdr>
          <w:divsChild>
            <w:div w:id="1743984090">
              <w:marLeft w:val="0"/>
              <w:marRight w:val="0"/>
              <w:marTop w:val="0"/>
              <w:marBottom w:val="0"/>
              <w:divBdr>
                <w:top w:val="none" w:sz="0" w:space="0" w:color="auto"/>
                <w:left w:val="none" w:sz="0" w:space="0" w:color="auto"/>
                <w:bottom w:val="none" w:sz="0" w:space="0" w:color="auto"/>
                <w:right w:val="none" w:sz="0" w:space="0" w:color="auto"/>
              </w:divBdr>
              <w:divsChild>
                <w:div w:id="1190945845">
                  <w:marLeft w:val="180"/>
                  <w:marRight w:val="0"/>
                  <w:marTop w:val="0"/>
                  <w:marBottom w:val="0"/>
                  <w:divBdr>
                    <w:top w:val="none" w:sz="0" w:space="0" w:color="auto"/>
                    <w:left w:val="none" w:sz="0" w:space="0" w:color="auto"/>
                    <w:bottom w:val="none" w:sz="0" w:space="0" w:color="auto"/>
                    <w:right w:val="none" w:sz="0" w:space="0" w:color="auto"/>
                  </w:divBdr>
                  <w:divsChild>
                    <w:div w:id="19597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59812">
      <w:bodyDiv w:val="1"/>
      <w:marLeft w:val="0"/>
      <w:marRight w:val="0"/>
      <w:marTop w:val="0"/>
      <w:marBottom w:val="0"/>
      <w:divBdr>
        <w:top w:val="none" w:sz="0" w:space="0" w:color="auto"/>
        <w:left w:val="none" w:sz="0" w:space="0" w:color="auto"/>
        <w:bottom w:val="none" w:sz="0" w:space="0" w:color="auto"/>
        <w:right w:val="none" w:sz="0" w:space="0" w:color="auto"/>
      </w:divBdr>
    </w:div>
    <w:div w:id="1055393795">
      <w:bodyDiv w:val="1"/>
      <w:marLeft w:val="0"/>
      <w:marRight w:val="0"/>
      <w:marTop w:val="0"/>
      <w:marBottom w:val="0"/>
      <w:divBdr>
        <w:top w:val="none" w:sz="0" w:space="0" w:color="auto"/>
        <w:left w:val="none" w:sz="0" w:space="0" w:color="auto"/>
        <w:bottom w:val="none" w:sz="0" w:space="0" w:color="auto"/>
        <w:right w:val="none" w:sz="0" w:space="0" w:color="auto"/>
      </w:divBdr>
    </w:div>
    <w:div w:id="1069232132">
      <w:bodyDiv w:val="1"/>
      <w:marLeft w:val="0"/>
      <w:marRight w:val="0"/>
      <w:marTop w:val="0"/>
      <w:marBottom w:val="0"/>
      <w:divBdr>
        <w:top w:val="none" w:sz="0" w:space="0" w:color="auto"/>
        <w:left w:val="none" w:sz="0" w:space="0" w:color="auto"/>
        <w:bottom w:val="none" w:sz="0" w:space="0" w:color="auto"/>
        <w:right w:val="none" w:sz="0" w:space="0" w:color="auto"/>
      </w:divBdr>
    </w:div>
    <w:div w:id="1110512267">
      <w:bodyDiv w:val="1"/>
      <w:marLeft w:val="0"/>
      <w:marRight w:val="0"/>
      <w:marTop w:val="0"/>
      <w:marBottom w:val="0"/>
      <w:divBdr>
        <w:top w:val="none" w:sz="0" w:space="0" w:color="auto"/>
        <w:left w:val="none" w:sz="0" w:space="0" w:color="auto"/>
        <w:bottom w:val="none" w:sz="0" w:space="0" w:color="auto"/>
        <w:right w:val="none" w:sz="0" w:space="0" w:color="auto"/>
      </w:divBdr>
    </w:div>
    <w:div w:id="1126197154">
      <w:bodyDiv w:val="1"/>
      <w:marLeft w:val="0"/>
      <w:marRight w:val="0"/>
      <w:marTop w:val="0"/>
      <w:marBottom w:val="0"/>
      <w:divBdr>
        <w:top w:val="none" w:sz="0" w:space="0" w:color="auto"/>
        <w:left w:val="none" w:sz="0" w:space="0" w:color="auto"/>
        <w:bottom w:val="none" w:sz="0" w:space="0" w:color="auto"/>
        <w:right w:val="none" w:sz="0" w:space="0" w:color="auto"/>
      </w:divBdr>
    </w:div>
    <w:div w:id="1138300836">
      <w:bodyDiv w:val="1"/>
      <w:marLeft w:val="0"/>
      <w:marRight w:val="0"/>
      <w:marTop w:val="0"/>
      <w:marBottom w:val="0"/>
      <w:divBdr>
        <w:top w:val="none" w:sz="0" w:space="0" w:color="auto"/>
        <w:left w:val="none" w:sz="0" w:space="0" w:color="auto"/>
        <w:bottom w:val="none" w:sz="0" w:space="0" w:color="auto"/>
        <w:right w:val="none" w:sz="0" w:space="0" w:color="auto"/>
      </w:divBdr>
    </w:div>
    <w:div w:id="1166746005">
      <w:bodyDiv w:val="1"/>
      <w:marLeft w:val="0"/>
      <w:marRight w:val="0"/>
      <w:marTop w:val="0"/>
      <w:marBottom w:val="0"/>
      <w:divBdr>
        <w:top w:val="none" w:sz="0" w:space="0" w:color="auto"/>
        <w:left w:val="none" w:sz="0" w:space="0" w:color="auto"/>
        <w:bottom w:val="none" w:sz="0" w:space="0" w:color="auto"/>
        <w:right w:val="none" w:sz="0" w:space="0" w:color="auto"/>
      </w:divBdr>
    </w:div>
    <w:div w:id="1181120545">
      <w:bodyDiv w:val="1"/>
      <w:marLeft w:val="0"/>
      <w:marRight w:val="0"/>
      <w:marTop w:val="0"/>
      <w:marBottom w:val="0"/>
      <w:divBdr>
        <w:top w:val="none" w:sz="0" w:space="0" w:color="auto"/>
        <w:left w:val="none" w:sz="0" w:space="0" w:color="auto"/>
        <w:bottom w:val="none" w:sz="0" w:space="0" w:color="auto"/>
        <w:right w:val="none" w:sz="0" w:space="0" w:color="auto"/>
      </w:divBdr>
    </w:div>
    <w:div w:id="1187063330">
      <w:bodyDiv w:val="1"/>
      <w:marLeft w:val="30"/>
      <w:marRight w:val="30"/>
      <w:marTop w:val="0"/>
      <w:marBottom w:val="0"/>
      <w:divBdr>
        <w:top w:val="none" w:sz="0" w:space="0" w:color="auto"/>
        <w:left w:val="none" w:sz="0" w:space="0" w:color="auto"/>
        <w:bottom w:val="none" w:sz="0" w:space="0" w:color="auto"/>
        <w:right w:val="none" w:sz="0" w:space="0" w:color="auto"/>
      </w:divBdr>
      <w:divsChild>
        <w:div w:id="1283149568">
          <w:marLeft w:val="0"/>
          <w:marRight w:val="0"/>
          <w:marTop w:val="0"/>
          <w:marBottom w:val="0"/>
          <w:divBdr>
            <w:top w:val="none" w:sz="0" w:space="0" w:color="auto"/>
            <w:left w:val="none" w:sz="0" w:space="0" w:color="auto"/>
            <w:bottom w:val="none" w:sz="0" w:space="0" w:color="auto"/>
            <w:right w:val="none" w:sz="0" w:space="0" w:color="auto"/>
          </w:divBdr>
          <w:divsChild>
            <w:div w:id="338656190">
              <w:marLeft w:val="0"/>
              <w:marRight w:val="0"/>
              <w:marTop w:val="0"/>
              <w:marBottom w:val="0"/>
              <w:divBdr>
                <w:top w:val="none" w:sz="0" w:space="0" w:color="auto"/>
                <w:left w:val="none" w:sz="0" w:space="0" w:color="auto"/>
                <w:bottom w:val="none" w:sz="0" w:space="0" w:color="auto"/>
                <w:right w:val="none" w:sz="0" w:space="0" w:color="auto"/>
              </w:divBdr>
              <w:divsChild>
                <w:div w:id="1124082474">
                  <w:marLeft w:val="180"/>
                  <w:marRight w:val="0"/>
                  <w:marTop w:val="0"/>
                  <w:marBottom w:val="0"/>
                  <w:divBdr>
                    <w:top w:val="none" w:sz="0" w:space="0" w:color="auto"/>
                    <w:left w:val="none" w:sz="0" w:space="0" w:color="auto"/>
                    <w:bottom w:val="none" w:sz="0" w:space="0" w:color="auto"/>
                    <w:right w:val="none" w:sz="0" w:space="0" w:color="auto"/>
                  </w:divBdr>
                  <w:divsChild>
                    <w:div w:id="1212964425">
                      <w:marLeft w:val="0"/>
                      <w:marRight w:val="0"/>
                      <w:marTop w:val="0"/>
                      <w:marBottom w:val="0"/>
                      <w:divBdr>
                        <w:top w:val="none" w:sz="0" w:space="0" w:color="auto"/>
                        <w:left w:val="none" w:sz="0" w:space="0" w:color="auto"/>
                        <w:bottom w:val="none" w:sz="0" w:space="0" w:color="auto"/>
                        <w:right w:val="none" w:sz="0" w:space="0" w:color="auto"/>
                      </w:divBdr>
                      <w:divsChild>
                        <w:div w:id="20300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758802">
      <w:bodyDiv w:val="1"/>
      <w:marLeft w:val="0"/>
      <w:marRight w:val="0"/>
      <w:marTop w:val="0"/>
      <w:marBottom w:val="0"/>
      <w:divBdr>
        <w:top w:val="none" w:sz="0" w:space="0" w:color="auto"/>
        <w:left w:val="none" w:sz="0" w:space="0" w:color="auto"/>
        <w:bottom w:val="none" w:sz="0" w:space="0" w:color="auto"/>
        <w:right w:val="none" w:sz="0" w:space="0" w:color="auto"/>
      </w:divBdr>
    </w:div>
    <w:div w:id="1219970477">
      <w:bodyDiv w:val="1"/>
      <w:marLeft w:val="0"/>
      <w:marRight w:val="0"/>
      <w:marTop w:val="0"/>
      <w:marBottom w:val="0"/>
      <w:divBdr>
        <w:top w:val="none" w:sz="0" w:space="0" w:color="auto"/>
        <w:left w:val="none" w:sz="0" w:space="0" w:color="auto"/>
        <w:bottom w:val="none" w:sz="0" w:space="0" w:color="auto"/>
        <w:right w:val="none" w:sz="0" w:space="0" w:color="auto"/>
      </w:divBdr>
    </w:div>
    <w:div w:id="1230071751">
      <w:bodyDiv w:val="1"/>
      <w:marLeft w:val="0"/>
      <w:marRight w:val="0"/>
      <w:marTop w:val="0"/>
      <w:marBottom w:val="0"/>
      <w:divBdr>
        <w:top w:val="none" w:sz="0" w:space="0" w:color="auto"/>
        <w:left w:val="none" w:sz="0" w:space="0" w:color="auto"/>
        <w:bottom w:val="none" w:sz="0" w:space="0" w:color="auto"/>
        <w:right w:val="none" w:sz="0" w:space="0" w:color="auto"/>
      </w:divBdr>
    </w:div>
    <w:div w:id="1241518918">
      <w:bodyDiv w:val="1"/>
      <w:marLeft w:val="0"/>
      <w:marRight w:val="0"/>
      <w:marTop w:val="0"/>
      <w:marBottom w:val="0"/>
      <w:divBdr>
        <w:top w:val="none" w:sz="0" w:space="0" w:color="auto"/>
        <w:left w:val="none" w:sz="0" w:space="0" w:color="auto"/>
        <w:bottom w:val="none" w:sz="0" w:space="0" w:color="auto"/>
        <w:right w:val="none" w:sz="0" w:space="0" w:color="auto"/>
      </w:divBdr>
    </w:div>
    <w:div w:id="1247572756">
      <w:bodyDiv w:val="1"/>
      <w:marLeft w:val="0"/>
      <w:marRight w:val="0"/>
      <w:marTop w:val="0"/>
      <w:marBottom w:val="0"/>
      <w:divBdr>
        <w:top w:val="none" w:sz="0" w:space="0" w:color="auto"/>
        <w:left w:val="none" w:sz="0" w:space="0" w:color="auto"/>
        <w:bottom w:val="none" w:sz="0" w:space="0" w:color="auto"/>
        <w:right w:val="none" w:sz="0" w:space="0" w:color="auto"/>
      </w:divBdr>
    </w:div>
    <w:div w:id="1332951307">
      <w:bodyDiv w:val="1"/>
      <w:marLeft w:val="0"/>
      <w:marRight w:val="0"/>
      <w:marTop w:val="0"/>
      <w:marBottom w:val="0"/>
      <w:divBdr>
        <w:top w:val="none" w:sz="0" w:space="0" w:color="auto"/>
        <w:left w:val="none" w:sz="0" w:space="0" w:color="auto"/>
        <w:bottom w:val="none" w:sz="0" w:space="0" w:color="auto"/>
        <w:right w:val="none" w:sz="0" w:space="0" w:color="auto"/>
      </w:divBdr>
      <w:divsChild>
        <w:div w:id="280188618">
          <w:marLeft w:val="1022"/>
          <w:marRight w:val="0"/>
          <w:marTop w:val="0"/>
          <w:marBottom w:val="240"/>
          <w:divBdr>
            <w:top w:val="none" w:sz="0" w:space="0" w:color="auto"/>
            <w:left w:val="none" w:sz="0" w:space="0" w:color="auto"/>
            <w:bottom w:val="none" w:sz="0" w:space="0" w:color="auto"/>
            <w:right w:val="none" w:sz="0" w:space="0" w:color="auto"/>
          </w:divBdr>
        </w:div>
        <w:div w:id="990788889">
          <w:marLeft w:val="1022"/>
          <w:marRight w:val="0"/>
          <w:marTop w:val="0"/>
          <w:marBottom w:val="240"/>
          <w:divBdr>
            <w:top w:val="none" w:sz="0" w:space="0" w:color="auto"/>
            <w:left w:val="none" w:sz="0" w:space="0" w:color="auto"/>
            <w:bottom w:val="none" w:sz="0" w:space="0" w:color="auto"/>
            <w:right w:val="none" w:sz="0" w:space="0" w:color="auto"/>
          </w:divBdr>
        </w:div>
        <w:div w:id="10646246">
          <w:marLeft w:val="1022"/>
          <w:marRight w:val="0"/>
          <w:marTop w:val="0"/>
          <w:marBottom w:val="240"/>
          <w:divBdr>
            <w:top w:val="none" w:sz="0" w:space="0" w:color="auto"/>
            <w:left w:val="none" w:sz="0" w:space="0" w:color="auto"/>
            <w:bottom w:val="none" w:sz="0" w:space="0" w:color="auto"/>
            <w:right w:val="none" w:sz="0" w:space="0" w:color="auto"/>
          </w:divBdr>
        </w:div>
        <w:div w:id="1701205123">
          <w:marLeft w:val="1022"/>
          <w:marRight w:val="0"/>
          <w:marTop w:val="0"/>
          <w:marBottom w:val="240"/>
          <w:divBdr>
            <w:top w:val="none" w:sz="0" w:space="0" w:color="auto"/>
            <w:left w:val="none" w:sz="0" w:space="0" w:color="auto"/>
            <w:bottom w:val="none" w:sz="0" w:space="0" w:color="auto"/>
            <w:right w:val="none" w:sz="0" w:space="0" w:color="auto"/>
          </w:divBdr>
        </w:div>
        <w:div w:id="1997800457">
          <w:marLeft w:val="1022"/>
          <w:marRight w:val="0"/>
          <w:marTop w:val="0"/>
          <w:marBottom w:val="240"/>
          <w:divBdr>
            <w:top w:val="none" w:sz="0" w:space="0" w:color="auto"/>
            <w:left w:val="none" w:sz="0" w:space="0" w:color="auto"/>
            <w:bottom w:val="none" w:sz="0" w:space="0" w:color="auto"/>
            <w:right w:val="none" w:sz="0" w:space="0" w:color="auto"/>
          </w:divBdr>
        </w:div>
        <w:div w:id="1270817596">
          <w:marLeft w:val="1022"/>
          <w:marRight w:val="0"/>
          <w:marTop w:val="0"/>
          <w:marBottom w:val="240"/>
          <w:divBdr>
            <w:top w:val="none" w:sz="0" w:space="0" w:color="auto"/>
            <w:left w:val="none" w:sz="0" w:space="0" w:color="auto"/>
            <w:bottom w:val="none" w:sz="0" w:space="0" w:color="auto"/>
            <w:right w:val="none" w:sz="0" w:space="0" w:color="auto"/>
          </w:divBdr>
        </w:div>
      </w:divsChild>
    </w:div>
    <w:div w:id="1348017772">
      <w:bodyDiv w:val="1"/>
      <w:marLeft w:val="0"/>
      <w:marRight w:val="0"/>
      <w:marTop w:val="0"/>
      <w:marBottom w:val="0"/>
      <w:divBdr>
        <w:top w:val="none" w:sz="0" w:space="0" w:color="auto"/>
        <w:left w:val="none" w:sz="0" w:space="0" w:color="auto"/>
        <w:bottom w:val="none" w:sz="0" w:space="0" w:color="auto"/>
        <w:right w:val="none" w:sz="0" w:space="0" w:color="auto"/>
      </w:divBdr>
    </w:div>
    <w:div w:id="1378436934">
      <w:bodyDiv w:val="1"/>
      <w:marLeft w:val="0"/>
      <w:marRight w:val="0"/>
      <w:marTop w:val="0"/>
      <w:marBottom w:val="0"/>
      <w:divBdr>
        <w:top w:val="none" w:sz="0" w:space="0" w:color="auto"/>
        <w:left w:val="none" w:sz="0" w:space="0" w:color="auto"/>
        <w:bottom w:val="none" w:sz="0" w:space="0" w:color="auto"/>
        <w:right w:val="none" w:sz="0" w:space="0" w:color="auto"/>
      </w:divBdr>
    </w:div>
    <w:div w:id="1463772630">
      <w:bodyDiv w:val="1"/>
      <w:marLeft w:val="0"/>
      <w:marRight w:val="0"/>
      <w:marTop w:val="0"/>
      <w:marBottom w:val="0"/>
      <w:divBdr>
        <w:top w:val="none" w:sz="0" w:space="0" w:color="auto"/>
        <w:left w:val="none" w:sz="0" w:space="0" w:color="auto"/>
        <w:bottom w:val="none" w:sz="0" w:space="0" w:color="auto"/>
        <w:right w:val="none" w:sz="0" w:space="0" w:color="auto"/>
      </w:divBdr>
    </w:div>
    <w:div w:id="1520923934">
      <w:bodyDiv w:val="1"/>
      <w:marLeft w:val="0"/>
      <w:marRight w:val="0"/>
      <w:marTop w:val="0"/>
      <w:marBottom w:val="0"/>
      <w:divBdr>
        <w:top w:val="none" w:sz="0" w:space="0" w:color="auto"/>
        <w:left w:val="none" w:sz="0" w:space="0" w:color="auto"/>
        <w:bottom w:val="none" w:sz="0" w:space="0" w:color="auto"/>
        <w:right w:val="none" w:sz="0" w:space="0" w:color="auto"/>
      </w:divBdr>
    </w:div>
    <w:div w:id="1530996480">
      <w:bodyDiv w:val="1"/>
      <w:marLeft w:val="0"/>
      <w:marRight w:val="0"/>
      <w:marTop w:val="0"/>
      <w:marBottom w:val="0"/>
      <w:divBdr>
        <w:top w:val="none" w:sz="0" w:space="0" w:color="auto"/>
        <w:left w:val="none" w:sz="0" w:space="0" w:color="auto"/>
        <w:bottom w:val="none" w:sz="0" w:space="0" w:color="auto"/>
        <w:right w:val="none" w:sz="0" w:space="0" w:color="auto"/>
      </w:divBdr>
    </w:div>
    <w:div w:id="1613825290">
      <w:bodyDiv w:val="1"/>
      <w:marLeft w:val="0"/>
      <w:marRight w:val="0"/>
      <w:marTop w:val="0"/>
      <w:marBottom w:val="0"/>
      <w:divBdr>
        <w:top w:val="none" w:sz="0" w:space="0" w:color="auto"/>
        <w:left w:val="none" w:sz="0" w:space="0" w:color="auto"/>
        <w:bottom w:val="none" w:sz="0" w:space="0" w:color="auto"/>
        <w:right w:val="none" w:sz="0" w:space="0" w:color="auto"/>
      </w:divBdr>
    </w:div>
    <w:div w:id="1626080742">
      <w:bodyDiv w:val="1"/>
      <w:marLeft w:val="0"/>
      <w:marRight w:val="0"/>
      <w:marTop w:val="0"/>
      <w:marBottom w:val="0"/>
      <w:divBdr>
        <w:top w:val="none" w:sz="0" w:space="0" w:color="auto"/>
        <w:left w:val="none" w:sz="0" w:space="0" w:color="auto"/>
        <w:bottom w:val="none" w:sz="0" w:space="0" w:color="auto"/>
        <w:right w:val="none" w:sz="0" w:space="0" w:color="auto"/>
      </w:divBdr>
    </w:div>
    <w:div w:id="1698772687">
      <w:bodyDiv w:val="1"/>
      <w:marLeft w:val="0"/>
      <w:marRight w:val="0"/>
      <w:marTop w:val="0"/>
      <w:marBottom w:val="0"/>
      <w:divBdr>
        <w:top w:val="none" w:sz="0" w:space="0" w:color="auto"/>
        <w:left w:val="none" w:sz="0" w:space="0" w:color="auto"/>
        <w:bottom w:val="none" w:sz="0" w:space="0" w:color="auto"/>
        <w:right w:val="none" w:sz="0" w:space="0" w:color="auto"/>
      </w:divBdr>
    </w:div>
    <w:div w:id="1726029152">
      <w:bodyDiv w:val="1"/>
      <w:marLeft w:val="0"/>
      <w:marRight w:val="0"/>
      <w:marTop w:val="0"/>
      <w:marBottom w:val="0"/>
      <w:divBdr>
        <w:top w:val="none" w:sz="0" w:space="0" w:color="auto"/>
        <w:left w:val="none" w:sz="0" w:space="0" w:color="auto"/>
        <w:bottom w:val="none" w:sz="0" w:space="0" w:color="auto"/>
        <w:right w:val="none" w:sz="0" w:space="0" w:color="auto"/>
      </w:divBdr>
    </w:div>
    <w:div w:id="1727484043">
      <w:bodyDiv w:val="1"/>
      <w:marLeft w:val="0"/>
      <w:marRight w:val="0"/>
      <w:marTop w:val="0"/>
      <w:marBottom w:val="0"/>
      <w:divBdr>
        <w:top w:val="none" w:sz="0" w:space="0" w:color="auto"/>
        <w:left w:val="none" w:sz="0" w:space="0" w:color="auto"/>
        <w:bottom w:val="none" w:sz="0" w:space="0" w:color="auto"/>
        <w:right w:val="none" w:sz="0" w:space="0" w:color="auto"/>
      </w:divBdr>
    </w:div>
    <w:div w:id="1793934562">
      <w:bodyDiv w:val="1"/>
      <w:marLeft w:val="0"/>
      <w:marRight w:val="0"/>
      <w:marTop w:val="0"/>
      <w:marBottom w:val="0"/>
      <w:divBdr>
        <w:top w:val="none" w:sz="0" w:space="0" w:color="auto"/>
        <w:left w:val="none" w:sz="0" w:space="0" w:color="auto"/>
        <w:bottom w:val="none" w:sz="0" w:space="0" w:color="auto"/>
        <w:right w:val="none" w:sz="0" w:space="0" w:color="auto"/>
      </w:divBdr>
    </w:div>
    <w:div w:id="1835027652">
      <w:bodyDiv w:val="1"/>
      <w:marLeft w:val="0"/>
      <w:marRight w:val="0"/>
      <w:marTop w:val="0"/>
      <w:marBottom w:val="0"/>
      <w:divBdr>
        <w:top w:val="none" w:sz="0" w:space="0" w:color="auto"/>
        <w:left w:val="none" w:sz="0" w:space="0" w:color="auto"/>
        <w:bottom w:val="none" w:sz="0" w:space="0" w:color="auto"/>
        <w:right w:val="none" w:sz="0" w:space="0" w:color="auto"/>
      </w:divBdr>
    </w:div>
    <w:div w:id="1861040777">
      <w:bodyDiv w:val="1"/>
      <w:marLeft w:val="0"/>
      <w:marRight w:val="0"/>
      <w:marTop w:val="0"/>
      <w:marBottom w:val="0"/>
      <w:divBdr>
        <w:top w:val="none" w:sz="0" w:space="0" w:color="auto"/>
        <w:left w:val="none" w:sz="0" w:space="0" w:color="auto"/>
        <w:bottom w:val="none" w:sz="0" w:space="0" w:color="auto"/>
        <w:right w:val="none" w:sz="0" w:space="0" w:color="auto"/>
      </w:divBdr>
    </w:div>
    <w:div w:id="1868593700">
      <w:bodyDiv w:val="1"/>
      <w:marLeft w:val="0"/>
      <w:marRight w:val="0"/>
      <w:marTop w:val="0"/>
      <w:marBottom w:val="0"/>
      <w:divBdr>
        <w:top w:val="none" w:sz="0" w:space="0" w:color="auto"/>
        <w:left w:val="none" w:sz="0" w:space="0" w:color="auto"/>
        <w:bottom w:val="none" w:sz="0" w:space="0" w:color="auto"/>
        <w:right w:val="none" w:sz="0" w:space="0" w:color="auto"/>
      </w:divBdr>
    </w:div>
    <w:div w:id="1894542451">
      <w:bodyDiv w:val="1"/>
      <w:marLeft w:val="0"/>
      <w:marRight w:val="0"/>
      <w:marTop w:val="0"/>
      <w:marBottom w:val="0"/>
      <w:divBdr>
        <w:top w:val="none" w:sz="0" w:space="0" w:color="auto"/>
        <w:left w:val="none" w:sz="0" w:space="0" w:color="auto"/>
        <w:bottom w:val="none" w:sz="0" w:space="0" w:color="auto"/>
        <w:right w:val="none" w:sz="0" w:space="0" w:color="auto"/>
      </w:divBdr>
    </w:div>
    <w:div w:id="1918514776">
      <w:bodyDiv w:val="1"/>
      <w:marLeft w:val="0"/>
      <w:marRight w:val="0"/>
      <w:marTop w:val="0"/>
      <w:marBottom w:val="0"/>
      <w:divBdr>
        <w:top w:val="none" w:sz="0" w:space="0" w:color="auto"/>
        <w:left w:val="none" w:sz="0" w:space="0" w:color="auto"/>
        <w:bottom w:val="none" w:sz="0" w:space="0" w:color="auto"/>
        <w:right w:val="none" w:sz="0" w:space="0" w:color="auto"/>
      </w:divBdr>
    </w:div>
    <w:div w:id="1973556874">
      <w:bodyDiv w:val="1"/>
      <w:marLeft w:val="0"/>
      <w:marRight w:val="0"/>
      <w:marTop w:val="0"/>
      <w:marBottom w:val="0"/>
      <w:divBdr>
        <w:top w:val="none" w:sz="0" w:space="0" w:color="auto"/>
        <w:left w:val="none" w:sz="0" w:space="0" w:color="auto"/>
        <w:bottom w:val="none" w:sz="0" w:space="0" w:color="auto"/>
        <w:right w:val="none" w:sz="0" w:space="0" w:color="auto"/>
      </w:divBdr>
    </w:div>
    <w:div w:id="1975135508">
      <w:bodyDiv w:val="1"/>
      <w:marLeft w:val="0"/>
      <w:marRight w:val="0"/>
      <w:marTop w:val="0"/>
      <w:marBottom w:val="0"/>
      <w:divBdr>
        <w:top w:val="none" w:sz="0" w:space="0" w:color="auto"/>
        <w:left w:val="none" w:sz="0" w:space="0" w:color="auto"/>
        <w:bottom w:val="none" w:sz="0" w:space="0" w:color="auto"/>
        <w:right w:val="none" w:sz="0" w:space="0" w:color="auto"/>
      </w:divBdr>
    </w:div>
    <w:div w:id="1981881408">
      <w:bodyDiv w:val="1"/>
      <w:marLeft w:val="0"/>
      <w:marRight w:val="0"/>
      <w:marTop w:val="0"/>
      <w:marBottom w:val="0"/>
      <w:divBdr>
        <w:top w:val="none" w:sz="0" w:space="0" w:color="auto"/>
        <w:left w:val="none" w:sz="0" w:space="0" w:color="auto"/>
        <w:bottom w:val="none" w:sz="0" w:space="0" w:color="auto"/>
        <w:right w:val="none" w:sz="0" w:space="0" w:color="auto"/>
      </w:divBdr>
    </w:div>
    <w:div w:id="1984892498">
      <w:bodyDiv w:val="1"/>
      <w:marLeft w:val="30"/>
      <w:marRight w:val="30"/>
      <w:marTop w:val="0"/>
      <w:marBottom w:val="0"/>
      <w:divBdr>
        <w:top w:val="none" w:sz="0" w:space="0" w:color="auto"/>
        <w:left w:val="none" w:sz="0" w:space="0" w:color="auto"/>
        <w:bottom w:val="none" w:sz="0" w:space="0" w:color="auto"/>
        <w:right w:val="none" w:sz="0" w:space="0" w:color="auto"/>
      </w:divBdr>
      <w:divsChild>
        <w:div w:id="96339611">
          <w:marLeft w:val="0"/>
          <w:marRight w:val="0"/>
          <w:marTop w:val="0"/>
          <w:marBottom w:val="0"/>
          <w:divBdr>
            <w:top w:val="none" w:sz="0" w:space="0" w:color="auto"/>
            <w:left w:val="none" w:sz="0" w:space="0" w:color="auto"/>
            <w:bottom w:val="none" w:sz="0" w:space="0" w:color="auto"/>
            <w:right w:val="none" w:sz="0" w:space="0" w:color="auto"/>
          </w:divBdr>
          <w:divsChild>
            <w:div w:id="1863396876">
              <w:marLeft w:val="0"/>
              <w:marRight w:val="0"/>
              <w:marTop w:val="0"/>
              <w:marBottom w:val="0"/>
              <w:divBdr>
                <w:top w:val="none" w:sz="0" w:space="0" w:color="auto"/>
                <w:left w:val="none" w:sz="0" w:space="0" w:color="auto"/>
                <w:bottom w:val="none" w:sz="0" w:space="0" w:color="auto"/>
                <w:right w:val="none" w:sz="0" w:space="0" w:color="auto"/>
              </w:divBdr>
              <w:divsChild>
                <w:div w:id="1393238401">
                  <w:marLeft w:val="180"/>
                  <w:marRight w:val="0"/>
                  <w:marTop w:val="0"/>
                  <w:marBottom w:val="0"/>
                  <w:divBdr>
                    <w:top w:val="none" w:sz="0" w:space="0" w:color="auto"/>
                    <w:left w:val="none" w:sz="0" w:space="0" w:color="auto"/>
                    <w:bottom w:val="none" w:sz="0" w:space="0" w:color="auto"/>
                    <w:right w:val="none" w:sz="0" w:space="0" w:color="auto"/>
                  </w:divBdr>
                  <w:divsChild>
                    <w:div w:id="1133130891">
                      <w:marLeft w:val="0"/>
                      <w:marRight w:val="0"/>
                      <w:marTop w:val="0"/>
                      <w:marBottom w:val="0"/>
                      <w:divBdr>
                        <w:top w:val="none" w:sz="0" w:space="0" w:color="auto"/>
                        <w:left w:val="none" w:sz="0" w:space="0" w:color="auto"/>
                        <w:bottom w:val="none" w:sz="0" w:space="0" w:color="auto"/>
                        <w:right w:val="none" w:sz="0" w:space="0" w:color="auto"/>
                      </w:divBdr>
                      <w:divsChild>
                        <w:div w:id="360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845542">
      <w:bodyDiv w:val="1"/>
      <w:marLeft w:val="0"/>
      <w:marRight w:val="0"/>
      <w:marTop w:val="0"/>
      <w:marBottom w:val="0"/>
      <w:divBdr>
        <w:top w:val="none" w:sz="0" w:space="0" w:color="auto"/>
        <w:left w:val="none" w:sz="0" w:space="0" w:color="auto"/>
        <w:bottom w:val="none" w:sz="0" w:space="0" w:color="auto"/>
        <w:right w:val="none" w:sz="0" w:space="0" w:color="auto"/>
      </w:divBdr>
    </w:div>
    <w:div w:id="2027440389">
      <w:bodyDiv w:val="1"/>
      <w:marLeft w:val="0"/>
      <w:marRight w:val="0"/>
      <w:marTop w:val="0"/>
      <w:marBottom w:val="0"/>
      <w:divBdr>
        <w:top w:val="none" w:sz="0" w:space="0" w:color="auto"/>
        <w:left w:val="none" w:sz="0" w:space="0" w:color="auto"/>
        <w:bottom w:val="none" w:sz="0" w:space="0" w:color="auto"/>
        <w:right w:val="none" w:sz="0" w:space="0" w:color="auto"/>
      </w:divBdr>
    </w:div>
    <w:div w:id="2067947024">
      <w:bodyDiv w:val="1"/>
      <w:marLeft w:val="0"/>
      <w:marRight w:val="0"/>
      <w:marTop w:val="0"/>
      <w:marBottom w:val="0"/>
      <w:divBdr>
        <w:top w:val="none" w:sz="0" w:space="0" w:color="auto"/>
        <w:left w:val="none" w:sz="0" w:space="0" w:color="auto"/>
        <w:bottom w:val="none" w:sz="0" w:space="0" w:color="auto"/>
        <w:right w:val="none" w:sz="0" w:space="0" w:color="auto"/>
      </w:divBdr>
    </w:div>
    <w:div w:id="2069104671">
      <w:bodyDiv w:val="1"/>
      <w:marLeft w:val="0"/>
      <w:marRight w:val="0"/>
      <w:marTop w:val="0"/>
      <w:marBottom w:val="0"/>
      <w:divBdr>
        <w:top w:val="none" w:sz="0" w:space="0" w:color="auto"/>
        <w:left w:val="none" w:sz="0" w:space="0" w:color="auto"/>
        <w:bottom w:val="none" w:sz="0" w:space="0" w:color="auto"/>
        <w:right w:val="none" w:sz="0" w:space="0" w:color="auto"/>
      </w:divBdr>
    </w:div>
    <w:div w:id="2070956332">
      <w:bodyDiv w:val="1"/>
      <w:marLeft w:val="0"/>
      <w:marRight w:val="0"/>
      <w:marTop w:val="0"/>
      <w:marBottom w:val="0"/>
      <w:divBdr>
        <w:top w:val="none" w:sz="0" w:space="0" w:color="auto"/>
        <w:left w:val="none" w:sz="0" w:space="0" w:color="auto"/>
        <w:bottom w:val="none" w:sz="0" w:space="0" w:color="auto"/>
        <w:right w:val="none" w:sz="0" w:space="0" w:color="auto"/>
      </w:divBdr>
    </w:div>
    <w:div w:id="2073307925">
      <w:bodyDiv w:val="1"/>
      <w:marLeft w:val="0"/>
      <w:marRight w:val="0"/>
      <w:marTop w:val="0"/>
      <w:marBottom w:val="0"/>
      <w:divBdr>
        <w:top w:val="none" w:sz="0" w:space="0" w:color="auto"/>
        <w:left w:val="none" w:sz="0" w:space="0" w:color="auto"/>
        <w:bottom w:val="none" w:sz="0" w:space="0" w:color="auto"/>
        <w:right w:val="none" w:sz="0" w:space="0" w:color="auto"/>
      </w:divBdr>
    </w:div>
    <w:div w:id="2079588516">
      <w:bodyDiv w:val="1"/>
      <w:marLeft w:val="0"/>
      <w:marRight w:val="0"/>
      <w:marTop w:val="0"/>
      <w:marBottom w:val="0"/>
      <w:divBdr>
        <w:top w:val="none" w:sz="0" w:space="0" w:color="auto"/>
        <w:left w:val="none" w:sz="0" w:space="0" w:color="auto"/>
        <w:bottom w:val="none" w:sz="0" w:space="0" w:color="auto"/>
        <w:right w:val="none" w:sz="0" w:space="0" w:color="auto"/>
      </w:divBdr>
    </w:div>
    <w:div w:id="2096171735">
      <w:bodyDiv w:val="1"/>
      <w:marLeft w:val="0"/>
      <w:marRight w:val="0"/>
      <w:marTop w:val="0"/>
      <w:marBottom w:val="0"/>
      <w:divBdr>
        <w:top w:val="none" w:sz="0" w:space="0" w:color="auto"/>
        <w:left w:val="none" w:sz="0" w:space="0" w:color="auto"/>
        <w:bottom w:val="none" w:sz="0" w:space="0" w:color="auto"/>
        <w:right w:val="none" w:sz="0" w:space="0" w:color="auto"/>
      </w:divBdr>
    </w:div>
    <w:div w:id="2139910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yperlink" Target="https://partnercenter.autodesk.com"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yperlink" Target="http://www.autodesk.co.uk" TargetMode="Externa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oter" Target="footer2.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http://www.autodesk.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autodesk.co.uk" TargetMode="External"/><Relationship Id="rId28" Type="http://schemas.openxmlformats.org/officeDocument/2006/relationships/header" Target="header3.xml"/><Relationship Id="rId10" Type="http://schemas.openxmlformats.org/officeDocument/2006/relationships/styles" Target="styl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www.autodesk.com/atc" TargetMode="External"/><Relationship Id="rId27" Type="http://schemas.openxmlformats.org/officeDocument/2006/relationships/hyperlink" Target="http://usa.autodesk.com/adsk/servlet/index?siteID=123112&amp;id=11682205"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E114A72AC345469D06876F0EB02B00" ma:contentTypeVersion="0" ma:contentTypeDescription="Create a new document." ma:contentTypeScope="" ma:versionID="5bd1bce5c08fee3f82823ff0d3e0f0ac">
  <xsd:schema xmlns:xsd="http://www.w3.org/2001/XMLSchema" xmlns:xs="http://www.w3.org/2001/XMLSchema" xmlns:p="http://schemas.microsoft.com/office/2006/metadata/properties" targetNamespace="http://schemas.microsoft.com/office/2006/metadata/properties" ma:root="true" ma:fieldsID="393adde7ee1a707d6e9f5d13074808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F19B-CC83-4317-B47D-3BD99B16649E}">
  <ds:schemaRefs>
    <ds:schemaRef ds:uri="http://schemas.microsoft.com/office/2006/metadata/longProperties"/>
  </ds:schemaRefs>
</ds:datastoreItem>
</file>

<file path=customXml/itemProps2.xml><?xml version="1.0" encoding="utf-8"?>
<ds:datastoreItem xmlns:ds="http://schemas.openxmlformats.org/officeDocument/2006/customXml" ds:itemID="{15A06B4F-7804-480A-A8B0-097D15917F7D}">
  <ds:schemaRef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3017618-6453-41EB-96F3-505D055B0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210829-B307-4D61-AD2C-38193518187C}">
  <ds:schemaRefs>
    <ds:schemaRef ds:uri="http://schemas.openxmlformats.org/officeDocument/2006/bibliography"/>
  </ds:schemaRefs>
</ds:datastoreItem>
</file>

<file path=customXml/itemProps5.xml><?xml version="1.0" encoding="utf-8"?>
<ds:datastoreItem xmlns:ds="http://schemas.openxmlformats.org/officeDocument/2006/customXml" ds:itemID="{507259E6-3835-4C78-85ED-C1F73E1040AE}">
  <ds:schemaRefs>
    <ds:schemaRef ds:uri="http://schemas.microsoft.com/sharepoint/v3/contenttype/forms"/>
  </ds:schemaRefs>
</ds:datastoreItem>
</file>

<file path=customXml/itemProps6.xml><?xml version="1.0" encoding="utf-8"?>
<ds:datastoreItem xmlns:ds="http://schemas.openxmlformats.org/officeDocument/2006/customXml" ds:itemID="{7E720CDD-86EA-4364-8EF4-7811591D6079}">
  <ds:schemaRefs>
    <ds:schemaRef ds:uri="http://schemas.openxmlformats.org/officeDocument/2006/bibliography"/>
  </ds:schemaRefs>
</ds:datastoreItem>
</file>

<file path=customXml/itemProps7.xml><?xml version="1.0" encoding="utf-8"?>
<ds:datastoreItem xmlns:ds="http://schemas.openxmlformats.org/officeDocument/2006/customXml" ds:itemID="{55363A7A-DAD5-4D4D-9899-ED6B49AE391C}">
  <ds:schemaRefs>
    <ds:schemaRef ds:uri="http://schemas.openxmlformats.org/officeDocument/2006/bibliography"/>
  </ds:schemaRefs>
</ds:datastoreItem>
</file>

<file path=customXml/itemProps8.xml><?xml version="1.0" encoding="utf-8"?>
<ds:datastoreItem xmlns:ds="http://schemas.openxmlformats.org/officeDocument/2006/customXml" ds:itemID="{3840757C-0034-4394-A2CA-C7162C0E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7193</Words>
  <Characters>41747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48843</CharactersWithSpaces>
  <SharedDoc>false</SharedDoc>
  <HLinks>
    <vt:vector size="72" baseType="variant">
      <vt:variant>
        <vt:i4>1179752</vt:i4>
      </vt:variant>
      <vt:variant>
        <vt:i4>90</vt:i4>
      </vt:variant>
      <vt:variant>
        <vt:i4>0</vt:i4>
      </vt:variant>
      <vt:variant>
        <vt:i4>5</vt:i4>
      </vt:variant>
      <vt:variant>
        <vt:lpwstr/>
      </vt:variant>
      <vt:variant>
        <vt:lpwstr>_/Case_Tracking_Fields</vt:lpwstr>
      </vt:variant>
      <vt:variant>
        <vt:i4>3538957</vt:i4>
      </vt:variant>
      <vt:variant>
        <vt:i4>87</vt:i4>
      </vt:variant>
      <vt:variant>
        <vt:i4>0</vt:i4>
      </vt:variant>
      <vt:variant>
        <vt:i4>5</vt:i4>
      </vt:variant>
      <vt:variant>
        <vt:lpwstr>mailto:atchelp@autodesk.com</vt:lpwstr>
      </vt:variant>
      <vt:variant>
        <vt:lpwstr/>
      </vt:variant>
      <vt:variant>
        <vt:i4>2621485</vt:i4>
      </vt:variant>
      <vt:variant>
        <vt:i4>84</vt:i4>
      </vt:variant>
      <vt:variant>
        <vt:i4>0</vt:i4>
      </vt:variant>
      <vt:variant>
        <vt:i4>5</vt:i4>
      </vt:variant>
      <vt:variant>
        <vt:lpwstr>http://usa.autodesk.com/partners/authorized training centers/become an atc/</vt:lpwstr>
      </vt:variant>
      <vt:variant>
        <vt:lpwstr/>
      </vt:variant>
      <vt:variant>
        <vt:i4>3801130</vt:i4>
      </vt:variant>
      <vt:variant>
        <vt:i4>81</vt:i4>
      </vt:variant>
      <vt:variant>
        <vt:i4>0</vt:i4>
      </vt:variant>
      <vt:variant>
        <vt:i4>5</vt:i4>
      </vt:variant>
      <vt:variant>
        <vt:lpwstr>http://www.autodesk.com/partnerlearning</vt:lpwstr>
      </vt:variant>
      <vt:variant>
        <vt:lpwstr/>
      </vt:variant>
      <vt:variant>
        <vt:i4>3997822</vt:i4>
      </vt:variant>
      <vt:variant>
        <vt:i4>78</vt:i4>
      </vt:variant>
      <vt:variant>
        <vt:i4>0</vt:i4>
      </vt:variant>
      <vt:variant>
        <vt:i4>5</vt:i4>
      </vt:variant>
      <vt:variant>
        <vt:lpwstr>https://partnercenter.autodesk.com/</vt:lpwstr>
      </vt:variant>
      <vt:variant>
        <vt:lpwstr/>
      </vt:variant>
      <vt:variant>
        <vt:i4>3407917</vt:i4>
      </vt:variant>
      <vt:variant>
        <vt:i4>75</vt:i4>
      </vt:variant>
      <vt:variant>
        <vt:i4>0</vt:i4>
      </vt:variant>
      <vt:variant>
        <vt:i4>5</vt:i4>
      </vt:variant>
      <vt:variant>
        <vt:lpwstr>http://www.autodesk.com/partnerexpress</vt:lpwstr>
      </vt:variant>
      <vt:variant>
        <vt:lpwstr/>
      </vt:variant>
      <vt:variant>
        <vt:i4>3407917</vt:i4>
      </vt:variant>
      <vt:variant>
        <vt:i4>72</vt:i4>
      </vt:variant>
      <vt:variant>
        <vt:i4>0</vt:i4>
      </vt:variant>
      <vt:variant>
        <vt:i4>5</vt:i4>
      </vt:variant>
      <vt:variant>
        <vt:lpwstr>http://www.autodesk.com/partnerexpress</vt:lpwstr>
      </vt:variant>
      <vt:variant>
        <vt:lpwstr/>
      </vt:variant>
      <vt:variant>
        <vt:i4>5308513</vt:i4>
      </vt:variant>
      <vt:variant>
        <vt:i4>69</vt:i4>
      </vt:variant>
      <vt:variant>
        <vt:i4>0</vt:i4>
      </vt:variant>
      <vt:variant>
        <vt:i4>5</vt:i4>
      </vt:variant>
      <vt:variant>
        <vt:lpwstr>mailto:partnersupport@autodesk.com</vt:lpwstr>
      </vt:variant>
      <vt:variant>
        <vt:lpwstr/>
      </vt:variant>
      <vt:variant>
        <vt:i4>5832770</vt:i4>
      </vt:variant>
      <vt:variant>
        <vt:i4>66</vt:i4>
      </vt:variant>
      <vt:variant>
        <vt:i4>0</vt:i4>
      </vt:variant>
      <vt:variant>
        <vt:i4>5</vt:i4>
      </vt:variant>
      <vt:variant>
        <vt:lpwstr>http://www.autodesk.com/reseller</vt:lpwstr>
      </vt:variant>
      <vt:variant>
        <vt:lpwstr/>
      </vt:variant>
      <vt:variant>
        <vt:i4>3997822</vt:i4>
      </vt:variant>
      <vt:variant>
        <vt:i4>63</vt:i4>
      </vt:variant>
      <vt:variant>
        <vt:i4>0</vt:i4>
      </vt:variant>
      <vt:variant>
        <vt:i4>5</vt:i4>
      </vt:variant>
      <vt:variant>
        <vt:lpwstr>https://partnercenter.autodesk.com/</vt:lpwstr>
      </vt:variant>
      <vt:variant>
        <vt:lpwstr/>
      </vt:variant>
      <vt:variant>
        <vt:i4>6291512</vt:i4>
      </vt:variant>
      <vt:variant>
        <vt:i4>60</vt:i4>
      </vt:variant>
      <vt:variant>
        <vt:i4>0</vt:i4>
      </vt:variant>
      <vt:variant>
        <vt:i4>5</vt:i4>
      </vt:variant>
      <vt:variant>
        <vt:lpwstr>http://usa.autodesk.com/partner programs/license compliance</vt:lpwstr>
      </vt:variant>
      <vt:variant>
        <vt:lpwstr/>
      </vt:variant>
      <vt:variant>
        <vt:i4>5832781</vt:i4>
      </vt:variant>
      <vt:variant>
        <vt:i4>57</vt:i4>
      </vt:variant>
      <vt:variant>
        <vt:i4>0</vt:i4>
      </vt:variant>
      <vt:variant>
        <vt:i4>5</vt:i4>
      </vt:variant>
      <vt:variant>
        <vt:lpwstr>http://partner.autodesk.com/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2014-04-04T08:45:00Z</dcterms:created>
  <dcterms:modified xsi:type="dcterms:W3CDTF">2014-04-04T08:45:00Z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
  </property>
  <property fmtid="{D5CDD505-2E9C-101B-9397-08002B2CF9AE}" pid="3" name="ContentType">
    <vt:lpwstr>Document</vt:lpwstr>
  </property>
  <property fmtid="{D5CDD505-2E9C-101B-9397-08002B2CF9AE}" pid="4" name="ContentTypeId">
    <vt:lpwstr>0x01010056E114A72AC345469D06876F0EB02B00</vt:lpwstr>
  </property>
</Properties>
</file>