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07D4AD" w14:textId="4F0AFD57" w:rsidR="000610B8" w:rsidRPr="00FA3D66" w:rsidRDefault="00923C2A" w:rsidP="00E76E99">
      <w:pPr>
        <w:tabs>
          <w:tab w:val="left" w:pos="2089"/>
        </w:tabs>
        <w:jc w:val="right"/>
        <w:rPr>
          <w:rFonts w:ascii="Artifakt ElementOfc" w:hAnsi="Artifakt ElementOfc" w:cs="Artifakt ElementOfc"/>
          <w:lang w:val="de-DE"/>
        </w:rPr>
      </w:pPr>
      <w:r w:rsidRPr="00FA3D66">
        <w:rPr>
          <w:rFonts w:ascii="Artifakt ElementOfc" w:hAnsi="Artifakt ElementOfc" w:cs="Artifakt ElementOfc"/>
          <w:lang w:val="de-DE" w:bidi="de-DE"/>
        </w:rPr>
        <w:t>Abschnittsdauer: ~30 Minuten</w:t>
      </w:r>
    </w:p>
    <w:p w14:paraId="3076DC4C" w14:textId="5F947776" w:rsidR="000610B8" w:rsidRPr="00FA3D66" w:rsidRDefault="00DA60EE" w:rsidP="00581502">
      <w:pPr>
        <w:pStyle w:val="1"/>
        <w:jc w:val="left"/>
        <w:rPr>
          <w:rFonts w:ascii="Artifakt ElementOfc" w:hAnsi="Artifakt ElementOfc" w:cs="Artifakt ElementOfc"/>
          <w:lang w:val="de-DE"/>
        </w:rPr>
      </w:pPr>
      <w:r w:rsidRPr="00FA3D66">
        <w:rPr>
          <w:rFonts w:ascii="Artifakt ElementOfc" w:hAnsi="Artifakt ElementOfc" w:cs="Artifakt ElementOfc"/>
          <w:lang w:val="de-DE" w:bidi="de-DE"/>
        </w:rPr>
        <w:t>Auswahl und Anwendung von Bearbeitungsstrategien für quadratische Rohteile</w:t>
      </w:r>
    </w:p>
    <w:p w14:paraId="26AC6D8B" w14:textId="77777777" w:rsidR="008A6DC1" w:rsidRPr="00FA3D66" w:rsidRDefault="008A6DC1" w:rsidP="00BD46CF">
      <w:pPr>
        <w:pStyle w:val="subhead"/>
        <w:rPr>
          <w:rFonts w:ascii="Artifakt ElementOfc" w:eastAsia="Times New Roman" w:hAnsi="Artifakt ElementOfc" w:cs="Artifakt ElementOfc"/>
          <w:b w:val="0"/>
          <w:color w:val="222222"/>
          <w:sz w:val="22"/>
          <w:szCs w:val="22"/>
          <w:lang w:val="de-DE"/>
        </w:rPr>
      </w:pPr>
      <w:r w:rsidRPr="00FA3D66">
        <w:rPr>
          <w:rFonts w:ascii="Artifakt ElementOfc" w:hAnsi="Artifakt ElementOfc" w:cs="Artifakt ElementOfc"/>
          <w:b w:val="0"/>
          <w:color w:val="222222"/>
          <w:sz w:val="22"/>
          <w:lang w:val="de-DE" w:bidi="de-DE"/>
        </w:rPr>
        <w:t>In diesem Teil des Projekts setzen Sie Ihre Kenntnisse der Planen- und Schruppstrategien ein, um geeignete 2D-Bearbeitungsoperationen auszuwählen und anzuwenden und das Rohteil rechteckig zu machen.</w:t>
      </w:r>
    </w:p>
    <w:p w14:paraId="51E02038" w14:textId="06EF556A" w:rsidR="00CD5FD8" w:rsidRPr="00FA3D66" w:rsidRDefault="00CD5FD8" w:rsidP="00BD46CF">
      <w:pPr>
        <w:pStyle w:val="subhead"/>
        <w:rPr>
          <w:rFonts w:ascii="Artifakt ElementOfc" w:hAnsi="Artifakt ElementOfc" w:cs="Artifakt ElementOfc"/>
        </w:rPr>
      </w:pPr>
      <w:r w:rsidRPr="00FA3D66">
        <w:rPr>
          <w:rFonts w:ascii="Artifakt ElementOfc" w:hAnsi="Artifakt ElementOfc" w:cs="Artifakt ElementOfc"/>
          <w:lang w:val="de-DE" w:bidi="de-DE"/>
        </w:rPr>
        <w:t>Lernziele:</w:t>
      </w:r>
    </w:p>
    <w:p w14:paraId="0798821D" w14:textId="46FB43E2" w:rsidR="004E2B07" w:rsidRPr="00FA3D66" w:rsidRDefault="00F709CA" w:rsidP="00182044">
      <w:pPr>
        <w:numPr>
          <w:ilvl w:val="0"/>
          <w:numId w:val="5"/>
        </w:numPr>
        <w:shd w:val="clear" w:color="auto" w:fill="FFFFFF"/>
        <w:spacing w:before="100" w:beforeAutospacing="1" w:after="100" w:afterAutospacing="1"/>
        <w:rPr>
          <w:rFonts w:ascii="Artifakt ElementOfc" w:eastAsia="Times New Roman" w:hAnsi="Artifakt ElementOfc" w:cs="Artifakt ElementOfc"/>
          <w:color w:val="222222"/>
        </w:rPr>
      </w:pPr>
      <w:r w:rsidRPr="00FA3D66">
        <w:rPr>
          <w:rFonts w:ascii="Artifakt ElementOfc" w:hAnsi="Artifakt ElementOfc" w:cs="Artifakt ElementOfc"/>
          <w:color w:val="222222"/>
          <w:lang w:val="de-DE" w:bidi="de-DE"/>
        </w:rPr>
        <w:t>Erstellen Sie eine Planfräsoperation.</w:t>
      </w:r>
    </w:p>
    <w:p w14:paraId="007DE9EC" w14:textId="310496C5" w:rsidR="00921FD0" w:rsidRPr="00FA3D66" w:rsidRDefault="00B7272A" w:rsidP="00921FD0">
      <w:pPr>
        <w:numPr>
          <w:ilvl w:val="0"/>
          <w:numId w:val="5"/>
        </w:numPr>
        <w:shd w:val="clear" w:color="auto" w:fill="FFFFFF"/>
        <w:spacing w:before="100" w:beforeAutospacing="1" w:after="100" w:afterAutospacing="1"/>
        <w:rPr>
          <w:rFonts w:ascii="Artifakt ElementOfc" w:eastAsia="Times New Roman" w:hAnsi="Artifakt ElementOfc" w:cs="Artifakt ElementOfc"/>
          <w:color w:val="222222"/>
        </w:rPr>
      </w:pPr>
      <w:r w:rsidRPr="00FA3D66">
        <w:rPr>
          <w:rFonts w:ascii="Artifakt ElementOfc" w:hAnsi="Artifakt ElementOfc" w:cs="Artifakt ElementOfc"/>
          <w:color w:val="222222"/>
          <w:lang w:val="de-DE" w:bidi="de-DE"/>
        </w:rPr>
        <w:t>Erstellen Sie Konturbearbeitungs-Operationen.</w:t>
      </w:r>
    </w:p>
    <w:p w14:paraId="67F3A4AF" w14:textId="22624CC5" w:rsidR="00CA5F55" w:rsidRPr="00FA3D66" w:rsidRDefault="00921FD0" w:rsidP="001D375E">
      <w:pPr>
        <w:shd w:val="clear" w:color="auto" w:fill="FFFFFF"/>
        <w:spacing w:before="100" w:beforeAutospacing="1" w:after="100" w:afterAutospacing="1"/>
        <w:ind w:left="720"/>
        <w:rPr>
          <w:rFonts w:ascii="Artifakt ElementOfc" w:hAnsi="Artifakt ElementOfc" w:cs="Artifakt ElementOfc"/>
          <w:shd w:val="clear" w:color="auto" w:fill="FFFFFF"/>
        </w:rPr>
      </w:pPr>
      <w:r w:rsidRPr="00FA3D66">
        <w:rPr>
          <w:rFonts w:ascii="Artifakt ElementOfc" w:hAnsi="Artifakt ElementOfc" w:cs="Artifakt ElementOfc"/>
          <w:noProof/>
          <w:shd w:val="clear" w:color="auto" w:fill="FFFFFF"/>
          <w:lang w:bidi="de-DE"/>
        </w:rPr>
        <w:drawing>
          <wp:inline distT="0" distB="0" distL="0" distR="0" wp14:anchorId="6E0D5E00" wp14:editId="11DC11E6">
            <wp:extent cx="4797504" cy="3101975"/>
            <wp:effectExtent l="0" t="0" r="3175" b="3175"/>
            <wp:docPr id="37466251" name="Picture 1" descr="A blue plastic object with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66251" name="Picture 1" descr="A blue plastic object with a log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05552" cy="3107179"/>
                    </a:xfrm>
                    <a:prstGeom prst="snip1Rect">
                      <a:avLst/>
                    </a:prstGeom>
                  </pic:spPr>
                </pic:pic>
              </a:graphicData>
            </a:graphic>
          </wp:inline>
        </w:drawing>
      </w:r>
    </w:p>
    <w:p w14:paraId="09A2B69C" w14:textId="29FEFA69" w:rsidR="00092842" w:rsidRPr="00FA3D66" w:rsidRDefault="00092842" w:rsidP="002C7AD2">
      <w:pPr>
        <w:pStyle w:val="2"/>
        <w:numPr>
          <w:ilvl w:val="0"/>
          <w:numId w:val="0"/>
        </w:numPr>
        <w:pBdr>
          <w:bottom w:val="single" w:sz="12" w:space="1" w:color="auto"/>
        </w:pBdr>
        <w:jc w:val="center"/>
        <w:rPr>
          <w:shd w:val="clear" w:color="auto" w:fill="FFFFFF"/>
        </w:rPr>
      </w:pPr>
    </w:p>
    <w:p w14:paraId="4B6A62D1" w14:textId="1C563E65" w:rsidR="00092842" w:rsidRPr="00F657D8" w:rsidRDefault="00A553FC" w:rsidP="00A553FC">
      <w:pPr>
        <w:pStyle w:val="2"/>
        <w:numPr>
          <w:ilvl w:val="0"/>
          <w:numId w:val="0"/>
        </w:numPr>
        <w:pBdr>
          <w:bottom w:val="single" w:sz="12" w:space="1" w:color="auto"/>
        </w:pBdr>
        <w:jc w:val="center"/>
        <w:rPr>
          <w:i/>
          <w:iCs/>
          <w:sz w:val="18"/>
          <w:szCs w:val="20"/>
          <w:shd w:val="clear" w:color="auto" w:fill="FFFFFF"/>
        </w:rPr>
      </w:pPr>
      <w:r w:rsidRPr="00F657D8">
        <w:rPr>
          <w:i/>
          <w:iCs/>
          <w:sz w:val="18"/>
          <w:szCs w:val="20"/>
          <w:lang w:val="de-DE" w:bidi="de-DE"/>
        </w:rPr>
        <w:t>Das abgeschlossene Projekt</w:t>
      </w:r>
    </w:p>
    <w:p w14:paraId="65D234E2" w14:textId="77777777" w:rsidR="00092842" w:rsidRPr="00FA3D66" w:rsidRDefault="00092842" w:rsidP="006C48A0">
      <w:pPr>
        <w:pStyle w:val="2"/>
        <w:numPr>
          <w:ilvl w:val="0"/>
          <w:numId w:val="0"/>
        </w:numPr>
        <w:pBdr>
          <w:bottom w:val="single" w:sz="12" w:space="1" w:color="auto"/>
        </w:pBdr>
        <w:rPr>
          <w:shd w:val="clear" w:color="auto" w:fill="FFFFFF"/>
        </w:rPr>
      </w:pPr>
    </w:p>
    <w:p w14:paraId="5D3D2A9F" w14:textId="77777777" w:rsidR="00092842" w:rsidRPr="00FA3D66" w:rsidRDefault="00092842" w:rsidP="006C48A0">
      <w:pPr>
        <w:pStyle w:val="2"/>
        <w:numPr>
          <w:ilvl w:val="0"/>
          <w:numId w:val="0"/>
        </w:numPr>
        <w:pBdr>
          <w:bottom w:val="single" w:sz="12" w:space="1" w:color="auto"/>
        </w:pBdr>
        <w:rPr>
          <w:shd w:val="clear" w:color="auto" w:fill="FFFFFF"/>
        </w:rPr>
      </w:pPr>
    </w:p>
    <w:p w14:paraId="08FA785A" w14:textId="7EBBD439" w:rsidR="00533AAB" w:rsidRPr="00FA3D66" w:rsidRDefault="00533AAB" w:rsidP="00533AAB">
      <w:pPr>
        <w:tabs>
          <w:tab w:val="left" w:pos="3480"/>
        </w:tabs>
        <w:rPr>
          <w:rFonts w:ascii="Artifakt ElementOfc" w:hAnsi="Artifakt ElementOfc" w:cs="Artifakt ElementOfc"/>
        </w:rPr>
      </w:pPr>
    </w:p>
    <w:tbl>
      <w:tblPr>
        <w:tblStyle w:val="a7"/>
        <w:tblW w:w="9756" w:type="dxa"/>
        <w:jc w:val="center"/>
        <w:tblBorders>
          <w:top w:val="none" w:sz="0" w:space="0" w:color="auto"/>
          <w:left w:val="none" w:sz="0" w:space="0" w:color="auto"/>
          <w:bottom w:val="none" w:sz="0" w:space="0" w:color="auto"/>
          <w:right w:val="none" w:sz="0" w:space="0" w:color="auto"/>
          <w:insideV w:val="none" w:sz="0" w:space="0" w:color="auto"/>
        </w:tblBorders>
        <w:tblLayout w:type="fixed"/>
        <w:tblCellMar>
          <w:top w:w="288" w:type="dxa"/>
          <w:bottom w:w="288" w:type="dxa"/>
        </w:tblCellMar>
        <w:tblLook w:val="04A0" w:firstRow="1" w:lastRow="0" w:firstColumn="1" w:lastColumn="0" w:noHBand="0" w:noVBand="1"/>
      </w:tblPr>
      <w:tblGrid>
        <w:gridCol w:w="10"/>
        <w:gridCol w:w="4623"/>
        <w:gridCol w:w="10"/>
        <w:gridCol w:w="5091"/>
        <w:gridCol w:w="6"/>
        <w:gridCol w:w="7"/>
        <w:gridCol w:w="9"/>
      </w:tblGrid>
      <w:tr w:rsidR="007725D7" w:rsidRPr="00FA3D66" w14:paraId="6DF7FA86" w14:textId="77777777" w:rsidTr="00CA6176">
        <w:trPr>
          <w:gridAfter w:val="1"/>
          <w:wAfter w:w="6" w:type="dxa"/>
          <w:jc w:val="center"/>
        </w:trPr>
        <w:tc>
          <w:tcPr>
            <w:tcW w:w="4634" w:type="dxa"/>
            <w:gridSpan w:val="2"/>
          </w:tcPr>
          <w:p w14:paraId="18754E1B" w14:textId="6B325EFF" w:rsidR="007725D7" w:rsidRPr="00FA3D66" w:rsidRDefault="007725D7" w:rsidP="00CF2EB7">
            <w:pPr>
              <w:pStyle w:val="Tasks"/>
              <w:jc w:val="left"/>
              <w:rPr>
                <w:rFonts w:ascii="Artifakt ElementOfc" w:hAnsi="Artifakt ElementOfc"/>
                <w:shd w:val="clear" w:color="auto" w:fill="FFFFFF"/>
                <w:lang w:val="de-DE"/>
              </w:rPr>
            </w:pPr>
            <w:r w:rsidRPr="00FA3D66">
              <w:rPr>
                <w:rFonts w:ascii="Artifakt ElementOfc" w:hAnsi="Artifakt ElementOfc"/>
                <w:lang w:val="de-DE" w:bidi="de-DE"/>
              </w:rPr>
              <w:lastRenderedPageBreak/>
              <w:t>Rohteile, die relativ quadratisch und dimensional einheitlich sind, um sicher in einem Schraubstock eingesetzt zu werden, benötigen für die Bearbeitung evtl. nur zwei Setups.</w:t>
            </w:r>
            <w:r w:rsidRPr="00FA3D66">
              <w:rPr>
                <w:rFonts w:ascii="Artifakt ElementOfc" w:hAnsi="Artifakt ElementOfc"/>
                <w:lang w:val="de-DE" w:bidi="de-DE"/>
              </w:rPr>
              <w:br/>
            </w:r>
            <w:r w:rsidRPr="00FA3D66">
              <w:rPr>
                <w:rFonts w:ascii="Artifakt ElementOfc" w:hAnsi="Artifakt ElementOfc"/>
                <w:lang w:val="de-DE" w:bidi="de-DE"/>
              </w:rPr>
              <w:br/>
            </w:r>
            <w:r w:rsidRPr="00FA3D66">
              <w:rPr>
                <w:rFonts w:ascii="Artifakt ElementOfc" w:hAnsi="Artifakt ElementOfc"/>
                <w:b/>
                <w:lang w:val="de-DE" w:bidi="de-DE"/>
              </w:rPr>
              <w:t>Anmerkung:</w:t>
            </w:r>
            <w:r w:rsidRPr="00FA3D66">
              <w:rPr>
                <w:rFonts w:ascii="Artifakt ElementOfc" w:hAnsi="Artifakt ElementOfc"/>
                <w:lang w:val="de-DE" w:bidi="de-DE"/>
              </w:rPr>
              <w:t xml:space="preserve"> Das angezeigte Rohteil ist absichtlich viel größer als für das 3D-Label-Projekt erforderlich, damit alle Elemente in diesem Dokument einfacher zu visualisieren sind.</w:t>
            </w:r>
          </w:p>
        </w:tc>
        <w:tc>
          <w:tcPr>
            <w:tcW w:w="5116" w:type="dxa"/>
            <w:gridSpan w:val="4"/>
          </w:tcPr>
          <w:p w14:paraId="67421A4D" w14:textId="0A954129" w:rsidR="00ED4BDF" w:rsidRPr="00FA3D66" w:rsidRDefault="00E77739" w:rsidP="00815947">
            <w:pPr>
              <w:pStyle w:val="captions"/>
              <w:spacing w:after="0"/>
              <w:rPr>
                <w:rFonts w:ascii="Artifakt ElementOfc" w:hAnsi="Artifakt ElementOfc" w:cs="Artifakt ElementOfc"/>
                <w:lang w:val="de-DE"/>
              </w:rPr>
            </w:pPr>
            <w:r w:rsidRPr="00FA3D66">
              <w:rPr>
                <w:rFonts w:ascii="Artifakt ElementOfc" w:hAnsi="Artifakt ElementOfc" w:cs="Artifakt ElementOfc"/>
                <w:lang w:bidi="de-DE"/>
              </w:rPr>
              <w:drawing>
                <wp:inline distT="0" distB="0" distL="0" distR="0" wp14:anchorId="7C15B355" wp14:editId="678DBB03">
                  <wp:extent cx="3009265" cy="2336800"/>
                  <wp:effectExtent l="0" t="0" r="635" b="6350"/>
                  <wp:docPr id="833318648" name="Picture 833318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53351" name=""/>
                          <pic:cNvPicPr/>
                        </pic:nvPicPr>
                        <pic:blipFill>
                          <a:blip r:embed="rId9"/>
                          <a:stretch>
                            <a:fillRect/>
                          </a:stretch>
                        </pic:blipFill>
                        <pic:spPr>
                          <a:xfrm>
                            <a:off x="0" y="0"/>
                            <a:ext cx="3009265" cy="2336800"/>
                          </a:xfrm>
                          <a:prstGeom prst="rect">
                            <a:avLst/>
                          </a:prstGeom>
                        </pic:spPr>
                      </pic:pic>
                    </a:graphicData>
                  </a:graphic>
                </wp:inline>
              </w:drawing>
            </w:r>
            <w:r w:rsidR="007725D7" w:rsidRPr="00FA3D66">
              <w:rPr>
                <w:rFonts w:ascii="Artifakt ElementOfc" w:hAnsi="Artifakt ElementOfc" w:cs="Artifakt ElementOfc"/>
                <w:lang w:val="de-DE" w:bidi="de-DE"/>
              </w:rPr>
              <w:t>Abbildung </w:t>
            </w:r>
            <w:r w:rsidR="007725D7" w:rsidRPr="00FA3D66">
              <w:rPr>
                <w:rFonts w:ascii="Artifakt ElementOfc" w:hAnsi="Artifakt ElementOfc" w:cs="Artifakt ElementOfc"/>
                <w:lang w:bidi="de-DE"/>
              </w:rPr>
              <w:fldChar w:fldCharType="begin"/>
            </w:r>
            <w:r w:rsidR="007725D7" w:rsidRPr="00FA3D66">
              <w:rPr>
                <w:rFonts w:ascii="Artifakt ElementOfc" w:hAnsi="Artifakt ElementOfc" w:cs="Artifakt ElementOfc"/>
                <w:lang w:val="de-DE" w:bidi="de-DE"/>
              </w:rPr>
              <w:instrText xml:space="preserve"> SEQ Figure \* ARABIC </w:instrText>
            </w:r>
            <w:r w:rsidR="007725D7" w:rsidRPr="00FA3D66">
              <w:rPr>
                <w:rFonts w:ascii="Artifakt ElementOfc" w:hAnsi="Artifakt ElementOfc" w:cs="Artifakt ElementOfc"/>
                <w:lang w:bidi="de-DE"/>
              </w:rPr>
              <w:fldChar w:fldCharType="separate"/>
            </w:r>
            <w:r w:rsidR="00072111">
              <w:rPr>
                <w:rFonts w:ascii="Artifakt ElementOfc" w:hAnsi="Artifakt ElementOfc" w:cs="Artifakt ElementOfc"/>
                <w:lang w:val="de-DE" w:bidi="de-DE"/>
              </w:rPr>
              <w:t>1</w:t>
            </w:r>
            <w:r w:rsidR="007725D7" w:rsidRPr="00FA3D66">
              <w:rPr>
                <w:rFonts w:ascii="Artifakt ElementOfc" w:hAnsi="Artifakt ElementOfc" w:cs="Artifakt ElementOfc"/>
                <w:lang w:bidi="de-DE"/>
              </w:rPr>
              <w:fldChar w:fldCharType="end"/>
            </w:r>
            <w:r w:rsidR="007725D7" w:rsidRPr="00FA3D66">
              <w:rPr>
                <w:rFonts w:ascii="Artifakt ElementOfc" w:hAnsi="Artifakt ElementOfc" w:cs="Artifakt ElementOfc"/>
                <w:lang w:val="de-DE" w:bidi="de-DE"/>
              </w:rPr>
              <w:t>: Standard-Rohteil in einem Schraubstock für Operationen des ersten Setups positioniert</w:t>
            </w:r>
          </w:p>
        </w:tc>
      </w:tr>
      <w:tr w:rsidR="003441BD" w:rsidRPr="00FA3D66" w14:paraId="10B6BFFF" w14:textId="77777777" w:rsidTr="00CA6176">
        <w:trPr>
          <w:gridAfter w:val="1"/>
          <w:wAfter w:w="6" w:type="dxa"/>
          <w:jc w:val="center"/>
        </w:trPr>
        <w:tc>
          <w:tcPr>
            <w:tcW w:w="4634" w:type="dxa"/>
            <w:gridSpan w:val="2"/>
          </w:tcPr>
          <w:p w14:paraId="7A0E50C6" w14:textId="77777777" w:rsidR="003441BD" w:rsidRPr="00FA3D66" w:rsidRDefault="003441BD" w:rsidP="00CF2EB7">
            <w:pPr>
              <w:pStyle w:val="Tasks"/>
              <w:jc w:val="left"/>
              <w:rPr>
                <w:rFonts w:ascii="Artifakt ElementOfc" w:hAnsi="Artifakt ElementOfc"/>
                <w:lang w:val="de-DE"/>
              </w:rPr>
            </w:pPr>
            <w:r w:rsidRPr="00FA3D66">
              <w:rPr>
                <w:rFonts w:ascii="Artifakt ElementOfc" w:hAnsi="Artifakt ElementOfc"/>
                <w:lang w:val="de-DE" w:bidi="de-DE"/>
              </w:rPr>
              <w:t xml:space="preserve">Klicken Sie in der Symbolleiste der Registerkarte „Fräsen“ auf „Setup“ &gt; „Neues Setup“, um ein neues Setup zu erstellen. </w:t>
            </w:r>
          </w:p>
          <w:p w14:paraId="123DB744" w14:textId="77777777" w:rsidR="003441BD" w:rsidRPr="00FA3D66" w:rsidRDefault="003441BD" w:rsidP="00CF2EB7">
            <w:pPr>
              <w:pStyle w:val="Tasks"/>
              <w:numPr>
                <w:ilvl w:val="0"/>
                <w:numId w:val="0"/>
              </w:numPr>
              <w:ind w:left="360"/>
              <w:jc w:val="left"/>
              <w:rPr>
                <w:rFonts w:ascii="Artifakt ElementOfc" w:hAnsi="Artifakt ElementOfc"/>
                <w:lang w:val="de-DE"/>
              </w:rPr>
            </w:pPr>
          </w:p>
          <w:p w14:paraId="64AC5E6D" w14:textId="77777777" w:rsidR="003441BD" w:rsidRPr="00FA3D66" w:rsidRDefault="003441BD" w:rsidP="00CF2EB7">
            <w:pPr>
              <w:pStyle w:val="Tasks"/>
              <w:numPr>
                <w:ilvl w:val="0"/>
                <w:numId w:val="0"/>
              </w:numPr>
              <w:ind w:left="360"/>
              <w:jc w:val="left"/>
              <w:rPr>
                <w:rFonts w:ascii="Artifakt ElementOfc" w:hAnsi="Artifakt ElementOfc"/>
                <w:lang w:val="de-DE"/>
              </w:rPr>
            </w:pPr>
            <w:r w:rsidRPr="00FA3D66">
              <w:rPr>
                <w:rFonts w:ascii="Artifakt ElementOfc" w:hAnsi="Artifakt ElementOfc"/>
                <w:lang w:val="de-DE" w:bidi="de-DE"/>
              </w:rPr>
              <w:t>Legen Sie für „Ausrichtung“ die Option „Z-Achse/-Ebene und X-Achse auswählen“ fest.</w:t>
            </w:r>
          </w:p>
          <w:p w14:paraId="3C153AA1" w14:textId="77777777" w:rsidR="003441BD" w:rsidRPr="00FA3D66" w:rsidRDefault="003441BD" w:rsidP="00CF2EB7">
            <w:pPr>
              <w:pStyle w:val="Tasks"/>
              <w:numPr>
                <w:ilvl w:val="0"/>
                <w:numId w:val="0"/>
              </w:numPr>
              <w:ind w:left="360"/>
              <w:jc w:val="left"/>
              <w:rPr>
                <w:rFonts w:ascii="Artifakt ElementOfc" w:hAnsi="Artifakt ElementOfc"/>
                <w:lang w:val="de-DE"/>
              </w:rPr>
            </w:pPr>
          </w:p>
        </w:tc>
        <w:tc>
          <w:tcPr>
            <w:tcW w:w="5116" w:type="dxa"/>
            <w:gridSpan w:val="4"/>
          </w:tcPr>
          <w:p w14:paraId="71D5E578" w14:textId="77777777" w:rsidR="003441BD" w:rsidRPr="00FA3D66" w:rsidRDefault="003441BD" w:rsidP="003441BD">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321B3D9A" wp14:editId="5A171210">
                  <wp:extent cx="3009265" cy="1799590"/>
                  <wp:effectExtent l="0" t="0" r="635" b="0"/>
                  <wp:docPr id="1475638836" name="Picture 1475638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336368" name=""/>
                          <pic:cNvPicPr/>
                        </pic:nvPicPr>
                        <pic:blipFill>
                          <a:blip r:embed="rId10"/>
                          <a:stretch>
                            <a:fillRect/>
                          </a:stretch>
                        </pic:blipFill>
                        <pic:spPr>
                          <a:xfrm>
                            <a:off x="0" y="0"/>
                            <a:ext cx="3009265" cy="1799590"/>
                          </a:xfrm>
                          <a:prstGeom prst="rect">
                            <a:avLst/>
                          </a:prstGeom>
                        </pic:spPr>
                      </pic:pic>
                    </a:graphicData>
                  </a:graphic>
                </wp:inline>
              </w:drawing>
            </w:r>
          </w:p>
          <w:p w14:paraId="1576FC38" w14:textId="154AE656" w:rsidR="00152B05" w:rsidRPr="00FA3D66" w:rsidRDefault="003441BD" w:rsidP="00815947">
            <w:pPr>
              <w:pStyle w:val="captions"/>
              <w:spacing w:after="0"/>
              <w:rPr>
                <w:rFonts w:ascii="Artifakt ElementOfc" w:hAnsi="Artifakt ElementOfc" w:cs="Artifakt ElementOfc"/>
                <w:lang w:val="de-DE"/>
              </w:rPr>
            </w:pPr>
            <w:r w:rsidRPr="00FA3D66">
              <w:rPr>
                <w:rFonts w:ascii="Artifakt ElementOfc" w:hAnsi="Artifakt ElementOfc" w:cs="Artifakt ElementOfc"/>
                <w:lang w:val="de-DE" w:bidi="de-DE"/>
              </w:rPr>
              <w:t>Abbildung 2: Ausrichtung des WKS für neues Setup anpassen</w:t>
            </w:r>
          </w:p>
        </w:tc>
      </w:tr>
      <w:tr w:rsidR="00ED4BDF" w:rsidRPr="00FA3D66" w14:paraId="24E73FD5"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After w:val="3"/>
          <w:wAfter w:w="19" w:type="dxa"/>
        </w:trPr>
        <w:tc>
          <w:tcPr>
            <w:tcW w:w="4634" w:type="dxa"/>
            <w:gridSpan w:val="2"/>
            <w:tcBorders>
              <w:top w:val="nil"/>
              <w:left w:val="nil"/>
              <w:bottom w:val="nil"/>
              <w:right w:val="nil"/>
            </w:tcBorders>
          </w:tcPr>
          <w:p w14:paraId="7A6C4BEA" w14:textId="095EA50C" w:rsidR="00ED4BDF" w:rsidRPr="00FA3D66" w:rsidRDefault="00ED4BDF" w:rsidP="00CF2EB7">
            <w:pPr>
              <w:pStyle w:val="Tasks"/>
              <w:numPr>
                <w:ilvl w:val="0"/>
                <w:numId w:val="0"/>
              </w:numPr>
              <w:jc w:val="left"/>
              <w:rPr>
                <w:rFonts w:ascii="Artifakt ElementOfc" w:hAnsi="Artifakt ElementOfc"/>
                <w:lang w:val="de-DE"/>
              </w:rPr>
            </w:pPr>
          </w:p>
        </w:tc>
        <w:tc>
          <w:tcPr>
            <w:tcW w:w="5103" w:type="dxa"/>
            <w:gridSpan w:val="2"/>
            <w:tcBorders>
              <w:top w:val="nil"/>
              <w:left w:val="nil"/>
              <w:bottom w:val="nil"/>
              <w:right w:val="nil"/>
            </w:tcBorders>
          </w:tcPr>
          <w:p w14:paraId="27A94C77" w14:textId="77777777" w:rsidR="00ED4BDF" w:rsidRPr="00FA3D66" w:rsidRDefault="00ED4BDF" w:rsidP="00EE612F">
            <w:pPr>
              <w:pStyle w:val="captions"/>
              <w:rPr>
                <w:rFonts w:ascii="Artifakt ElementOfc" w:hAnsi="Artifakt ElementOfc" w:cs="Artifakt ElementOfc"/>
                <w:lang w:val="de-DE"/>
              </w:rPr>
            </w:pPr>
          </w:p>
        </w:tc>
      </w:tr>
      <w:tr w:rsidR="000C0D81" w:rsidRPr="00FA3D66" w14:paraId="00BE2E14"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After w:val="3"/>
          <w:wAfter w:w="19" w:type="dxa"/>
        </w:trPr>
        <w:tc>
          <w:tcPr>
            <w:tcW w:w="4634" w:type="dxa"/>
            <w:gridSpan w:val="2"/>
            <w:tcBorders>
              <w:top w:val="nil"/>
              <w:left w:val="nil"/>
              <w:bottom w:val="nil"/>
              <w:right w:val="nil"/>
            </w:tcBorders>
          </w:tcPr>
          <w:p w14:paraId="28EAEC7F" w14:textId="41613DCA" w:rsidR="000C0D81" w:rsidRPr="00FA3D66" w:rsidRDefault="000C0D81" w:rsidP="00CF2EB7">
            <w:pPr>
              <w:pStyle w:val="Tasks"/>
              <w:jc w:val="left"/>
              <w:rPr>
                <w:rFonts w:ascii="Artifakt ElementOfc" w:hAnsi="Artifakt ElementOfc"/>
                <w:lang w:val="de-DE"/>
              </w:rPr>
            </w:pPr>
            <w:r w:rsidRPr="00FA3D66">
              <w:rPr>
                <w:rFonts w:ascii="Artifakt ElementOfc" w:hAnsi="Artifakt ElementOfc"/>
                <w:lang w:val="de-DE" w:bidi="de-DE"/>
              </w:rPr>
              <w:t xml:space="preserve">Aktivieren Sie das Kontrollkästchen </w:t>
            </w:r>
            <w:r w:rsidR="00055BCB">
              <w:rPr>
                <w:rFonts w:ascii="Artifakt ElementOfc" w:eastAsiaTheme="minorEastAsia" w:hAnsi="Artifakt ElementOfc"/>
                <w:lang w:val="de-DE" w:bidi="de-DE"/>
              </w:rPr>
              <w:br/>
            </w:r>
            <w:r w:rsidRPr="00FA3D66">
              <w:rPr>
                <w:rFonts w:ascii="Artifakt ElementOfc" w:hAnsi="Artifakt ElementOfc"/>
                <w:lang w:val="de-DE" w:bidi="de-DE"/>
              </w:rPr>
              <w:t>„X-Achse umkehren“.</w:t>
            </w:r>
          </w:p>
          <w:p w14:paraId="53023257" w14:textId="77777777" w:rsidR="000C0D81" w:rsidRPr="00FA3D66" w:rsidRDefault="000C0D81" w:rsidP="00CF2EB7">
            <w:pPr>
              <w:pStyle w:val="Tasks"/>
              <w:numPr>
                <w:ilvl w:val="0"/>
                <w:numId w:val="0"/>
              </w:numPr>
              <w:ind w:left="360"/>
              <w:jc w:val="left"/>
              <w:rPr>
                <w:rFonts w:ascii="Artifakt ElementOfc" w:hAnsi="Artifakt ElementOfc"/>
                <w:lang w:val="de-DE"/>
              </w:rPr>
            </w:pPr>
          </w:p>
        </w:tc>
        <w:tc>
          <w:tcPr>
            <w:tcW w:w="5103" w:type="dxa"/>
            <w:gridSpan w:val="2"/>
            <w:tcBorders>
              <w:top w:val="nil"/>
              <w:left w:val="nil"/>
              <w:bottom w:val="nil"/>
              <w:right w:val="nil"/>
            </w:tcBorders>
          </w:tcPr>
          <w:p w14:paraId="165217F0" w14:textId="77777777" w:rsidR="000C0D81" w:rsidRPr="00FA3D66" w:rsidRDefault="000C0D81" w:rsidP="00C86E8C">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1AFA6B37" wp14:editId="13EFEE6F">
                  <wp:extent cx="3009265" cy="1621790"/>
                  <wp:effectExtent l="0" t="0" r="635" b="0"/>
                  <wp:docPr id="1812477732" name="Picture 1812477732" descr="A computer screen shot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477732" name="Picture 1812477732" descr="A computer screen shot of a machine&#10;&#10;Description automatically generated"/>
                          <pic:cNvPicPr/>
                        </pic:nvPicPr>
                        <pic:blipFill>
                          <a:blip r:embed="rId11"/>
                          <a:stretch>
                            <a:fillRect/>
                          </a:stretch>
                        </pic:blipFill>
                        <pic:spPr>
                          <a:xfrm>
                            <a:off x="0" y="0"/>
                            <a:ext cx="3009265" cy="1621790"/>
                          </a:xfrm>
                          <a:prstGeom prst="rect">
                            <a:avLst/>
                          </a:prstGeom>
                        </pic:spPr>
                      </pic:pic>
                    </a:graphicData>
                  </a:graphic>
                </wp:inline>
              </w:drawing>
            </w:r>
          </w:p>
          <w:p w14:paraId="666D0DFA" w14:textId="77777777" w:rsidR="000C0D81" w:rsidRPr="00FA3D66" w:rsidRDefault="000C0D81" w:rsidP="00815947">
            <w:pPr>
              <w:pStyle w:val="captions"/>
              <w:spacing w:after="0"/>
              <w:rPr>
                <w:rFonts w:ascii="Artifakt ElementOfc" w:hAnsi="Artifakt ElementOfc" w:cs="Artifakt ElementOfc"/>
                <w:lang w:val="de-DE"/>
              </w:rPr>
            </w:pPr>
            <w:r w:rsidRPr="00FA3D66">
              <w:rPr>
                <w:rFonts w:ascii="Artifakt ElementOfc" w:hAnsi="Artifakt ElementOfc" w:cs="Artifakt ElementOfc"/>
                <w:lang w:val="de-DE" w:bidi="de-DE"/>
              </w:rPr>
              <w:t>Abbildung 3: Ausrichtung des WKS für neues Setup anpassen</w:t>
            </w:r>
          </w:p>
        </w:tc>
      </w:tr>
      <w:tr w:rsidR="008602FD" w:rsidRPr="00FA3D66" w14:paraId="1DD398BF"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After w:val="3"/>
          <w:wAfter w:w="19" w:type="dxa"/>
        </w:trPr>
        <w:tc>
          <w:tcPr>
            <w:tcW w:w="4634" w:type="dxa"/>
            <w:gridSpan w:val="2"/>
            <w:tcBorders>
              <w:top w:val="nil"/>
              <w:left w:val="nil"/>
              <w:bottom w:val="nil"/>
              <w:right w:val="nil"/>
            </w:tcBorders>
          </w:tcPr>
          <w:p w14:paraId="7DEF1299" w14:textId="77777777" w:rsidR="008602FD" w:rsidRPr="00FA3D66" w:rsidRDefault="008602FD" w:rsidP="00CF2EB7">
            <w:pPr>
              <w:pStyle w:val="Tasks"/>
              <w:jc w:val="left"/>
              <w:rPr>
                <w:rFonts w:ascii="Artifakt ElementOfc" w:hAnsi="Artifakt ElementOfc"/>
                <w:lang w:val="de-DE"/>
              </w:rPr>
            </w:pPr>
            <w:r w:rsidRPr="00FA3D66">
              <w:rPr>
                <w:rFonts w:ascii="Artifakt ElementOfc" w:hAnsi="Artifakt ElementOfc"/>
                <w:lang w:val="de-DE" w:bidi="de-DE"/>
              </w:rPr>
              <w:lastRenderedPageBreak/>
              <w:t>Wählen Sie die hintere linke Ecke des Rohteils aus. Wählen Sie das Werkstück als Modellkörper aus.</w:t>
            </w:r>
            <w:r w:rsidRPr="00FA3D66">
              <w:rPr>
                <w:rFonts w:ascii="Artifakt ElementOfc" w:hAnsi="Artifakt ElementOfc"/>
                <w:lang w:val="de-DE" w:bidi="de-DE"/>
              </w:rPr>
              <w:br/>
            </w:r>
            <w:r w:rsidRPr="00FA3D66">
              <w:rPr>
                <w:rFonts w:ascii="Artifakt ElementOfc" w:hAnsi="Artifakt ElementOfc"/>
                <w:lang w:val="de-DE" w:bidi="de-DE"/>
              </w:rPr>
              <w:br/>
            </w:r>
            <w:r w:rsidRPr="00FA3D66">
              <w:rPr>
                <w:rFonts w:ascii="Artifakt ElementOfc" w:hAnsi="Artifakt ElementOfc"/>
                <w:b/>
                <w:lang w:val="de-DE" w:bidi="de-DE"/>
              </w:rPr>
              <w:t xml:space="preserve">Anmerkung: </w:t>
            </w:r>
            <w:r w:rsidRPr="00FA3D66">
              <w:rPr>
                <w:rFonts w:ascii="Artifakt ElementOfc" w:hAnsi="Artifakt ElementOfc"/>
                <w:lang w:val="de-DE" w:bidi="de-DE"/>
              </w:rPr>
              <w:t>Sie können eine andere Ecke basierend auf der verfügbaren Maschine und den Arbeitsablauf-Voreinstellungen auswählen.</w:t>
            </w:r>
          </w:p>
          <w:p w14:paraId="01742B59" w14:textId="77777777" w:rsidR="008602FD" w:rsidRPr="00FA3D66" w:rsidRDefault="008602FD" w:rsidP="00CF2EB7">
            <w:pPr>
              <w:pStyle w:val="Tasks"/>
              <w:numPr>
                <w:ilvl w:val="0"/>
                <w:numId w:val="0"/>
              </w:numPr>
              <w:ind w:left="360"/>
              <w:jc w:val="left"/>
              <w:rPr>
                <w:rFonts w:ascii="Artifakt ElementOfc" w:hAnsi="Artifakt ElementOfc"/>
                <w:lang w:val="de-DE"/>
              </w:rPr>
            </w:pPr>
          </w:p>
        </w:tc>
        <w:tc>
          <w:tcPr>
            <w:tcW w:w="5103" w:type="dxa"/>
            <w:gridSpan w:val="2"/>
            <w:tcBorders>
              <w:top w:val="nil"/>
              <w:left w:val="nil"/>
              <w:bottom w:val="nil"/>
              <w:right w:val="nil"/>
            </w:tcBorders>
          </w:tcPr>
          <w:p w14:paraId="60AFB1CC" w14:textId="77777777" w:rsidR="008602FD" w:rsidRPr="00FA3D66" w:rsidRDefault="008602FD" w:rsidP="00C86E8C">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5997A430" wp14:editId="2982A63F">
                  <wp:extent cx="3009265" cy="1956435"/>
                  <wp:effectExtent l="0" t="0" r="635" b="5715"/>
                  <wp:docPr id="1593210981" name="Picture 159321098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210981" name="Picture 1593210981" descr="A screenshot of a computer program&#10;&#10;Description automatically generated"/>
                          <pic:cNvPicPr/>
                        </pic:nvPicPr>
                        <pic:blipFill>
                          <a:blip r:embed="rId12"/>
                          <a:stretch>
                            <a:fillRect/>
                          </a:stretch>
                        </pic:blipFill>
                        <pic:spPr>
                          <a:xfrm>
                            <a:off x="0" y="0"/>
                            <a:ext cx="3009265" cy="1956435"/>
                          </a:xfrm>
                          <a:prstGeom prst="rect">
                            <a:avLst/>
                          </a:prstGeom>
                        </pic:spPr>
                      </pic:pic>
                    </a:graphicData>
                  </a:graphic>
                </wp:inline>
              </w:drawing>
            </w:r>
          </w:p>
          <w:p w14:paraId="4F44CF5A" w14:textId="77777777" w:rsidR="008602FD" w:rsidRPr="00FA3D66" w:rsidRDefault="008602FD" w:rsidP="00C86E8C">
            <w:pPr>
              <w:pStyle w:val="captions"/>
              <w:rPr>
                <w:rFonts w:ascii="Artifakt ElementOfc" w:hAnsi="Artifakt ElementOfc" w:cs="Artifakt ElementOfc"/>
              </w:rPr>
            </w:pPr>
            <w:r w:rsidRPr="00FA3D66">
              <w:rPr>
                <w:rFonts w:ascii="Artifakt ElementOfc" w:hAnsi="Artifakt ElementOfc" w:cs="Artifakt ElementOfc"/>
                <w:lang w:val="de-DE" w:bidi="de-DE"/>
              </w:rPr>
              <w:t>Abbildung 4: Modell auswählen</w:t>
            </w:r>
          </w:p>
        </w:tc>
      </w:tr>
      <w:tr w:rsidR="003146E8" w:rsidRPr="00FA3D66" w14:paraId="1103B1BC" w14:textId="77777777" w:rsidTr="00CA6176">
        <w:trPr>
          <w:gridAfter w:val="1"/>
          <w:wAfter w:w="6" w:type="dxa"/>
          <w:jc w:val="center"/>
        </w:trPr>
        <w:tc>
          <w:tcPr>
            <w:tcW w:w="4634" w:type="dxa"/>
            <w:gridSpan w:val="2"/>
          </w:tcPr>
          <w:p w14:paraId="7FD9496F" w14:textId="189CD22D" w:rsidR="003146E8" w:rsidRPr="00FA3D66" w:rsidRDefault="006630FA" w:rsidP="0087239B">
            <w:pPr>
              <w:pStyle w:val="Tasks"/>
              <w:jc w:val="left"/>
              <w:rPr>
                <w:rFonts w:ascii="Artifakt ElementOfc" w:hAnsi="Artifakt ElementOfc"/>
                <w:lang w:val="de-DE"/>
              </w:rPr>
            </w:pPr>
            <w:r w:rsidRPr="00FA3D66">
              <w:rPr>
                <w:rFonts w:ascii="Artifakt ElementOfc" w:hAnsi="Artifakt ElementOfc"/>
                <w:lang w:val="de-DE" w:bidi="de-DE"/>
              </w:rPr>
              <w:t xml:space="preserve">Klicken Sie auf die Registerkarte „Rohteil“. Fügen Sie auf allen Seiten Rohteilmaterial hinzu und geben Sie in alle Felder einige Millimeter ein. </w:t>
            </w:r>
            <w:r w:rsidRPr="00FA3D66">
              <w:rPr>
                <w:rFonts w:ascii="Artifakt ElementOfc" w:hAnsi="Artifakt ElementOfc"/>
                <w:lang w:val="de-DE" w:bidi="de-DE"/>
              </w:rPr>
              <w:br/>
            </w:r>
            <w:r w:rsidRPr="00FA3D66">
              <w:rPr>
                <w:rFonts w:ascii="Artifakt ElementOfc" w:hAnsi="Artifakt ElementOfc"/>
                <w:lang w:val="de-DE" w:bidi="de-DE"/>
              </w:rPr>
              <w:br/>
            </w:r>
            <w:r w:rsidRPr="00FA3D66">
              <w:rPr>
                <w:rFonts w:ascii="Artifakt ElementOfc" w:hAnsi="Artifakt ElementOfc"/>
                <w:b/>
                <w:lang w:val="de-DE" w:bidi="de-DE"/>
              </w:rPr>
              <w:t>Anmerkung:</w:t>
            </w:r>
            <w:r w:rsidRPr="00FA3D66">
              <w:rPr>
                <w:rFonts w:ascii="Artifakt ElementOfc" w:hAnsi="Artifakt ElementOfc"/>
                <w:lang w:val="de-DE" w:bidi="de-DE"/>
              </w:rPr>
              <w:t xml:space="preserve"> Der Vorgabewert beträgt 1 mm, Sie können jedoch je nach dem Rohteil, das Sie für die Rechteckauswahl benötigen, etwas mehr oder weniger auswählen.</w:t>
            </w:r>
          </w:p>
        </w:tc>
        <w:tc>
          <w:tcPr>
            <w:tcW w:w="5116" w:type="dxa"/>
            <w:gridSpan w:val="4"/>
          </w:tcPr>
          <w:p w14:paraId="6A70FDA5" w14:textId="1B219DED" w:rsidR="006630FA" w:rsidRPr="00FA3D66" w:rsidRDefault="00451002" w:rsidP="00451002">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73B43EFF" wp14:editId="0760A3B9">
                  <wp:extent cx="2777490" cy="1797685"/>
                  <wp:effectExtent l="0" t="0" r="3810" b="0"/>
                  <wp:docPr id="1579814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14030" name=""/>
                          <pic:cNvPicPr/>
                        </pic:nvPicPr>
                        <pic:blipFill>
                          <a:blip r:embed="rId13"/>
                          <a:stretch>
                            <a:fillRect/>
                          </a:stretch>
                        </pic:blipFill>
                        <pic:spPr>
                          <a:xfrm>
                            <a:off x="0" y="0"/>
                            <a:ext cx="2777490" cy="1797685"/>
                          </a:xfrm>
                          <a:prstGeom prst="rect">
                            <a:avLst/>
                          </a:prstGeom>
                        </pic:spPr>
                      </pic:pic>
                    </a:graphicData>
                  </a:graphic>
                </wp:inline>
              </w:drawing>
            </w:r>
          </w:p>
          <w:p w14:paraId="1EF751A4" w14:textId="239B5743" w:rsidR="003146E8" w:rsidRPr="00FA3D66" w:rsidRDefault="006630FA" w:rsidP="00715046">
            <w:pPr>
              <w:pStyle w:val="captions"/>
              <w:spacing w:after="0"/>
              <w:rPr>
                <w:rFonts w:ascii="Artifakt ElementOfc" w:hAnsi="Artifakt ElementOfc" w:cs="Artifakt ElementOfc"/>
              </w:rPr>
            </w:pPr>
            <w:r w:rsidRPr="00FA3D66">
              <w:rPr>
                <w:rFonts w:ascii="Artifakt ElementOfc" w:hAnsi="Artifakt ElementOfc" w:cs="Artifakt ElementOfc"/>
                <w:lang w:val="de-DE" w:bidi="de-DE"/>
              </w:rPr>
              <w:t>Abbildung 5: Rohteilversatz festlegen</w:t>
            </w:r>
          </w:p>
        </w:tc>
      </w:tr>
      <w:tr w:rsidR="00BB1B70" w:rsidRPr="00FA3D66" w14:paraId="56FD0821"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After w:val="3"/>
          <w:wAfter w:w="19" w:type="dxa"/>
        </w:trPr>
        <w:tc>
          <w:tcPr>
            <w:tcW w:w="4634" w:type="dxa"/>
            <w:gridSpan w:val="2"/>
            <w:tcBorders>
              <w:top w:val="nil"/>
              <w:left w:val="nil"/>
              <w:bottom w:val="nil"/>
              <w:right w:val="nil"/>
            </w:tcBorders>
          </w:tcPr>
          <w:p w14:paraId="4785D210" w14:textId="77777777" w:rsidR="00BB1B70" w:rsidRPr="00FA3D66" w:rsidRDefault="00BB1B70" w:rsidP="00CF2EB7">
            <w:pPr>
              <w:pStyle w:val="Tasks"/>
              <w:numPr>
                <w:ilvl w:val="0"/>
                <w:numId w:val="0"/>
              </w:numPr>
              <w:jc w:val="left"/>
              <w:rPr>
                <w:rFonts w:ascii="Artifakt ElementOfc" w:hAnsi="Artifakt ElementOfc"/>
              </w:rPr>
            </w:pPr>
          </w:p>
        </w:tc>
        <w:tc>
          <w:tcPr>
            <w:tcW w:w="5103" w:type="dxa"/>
            <w:gridSpan w:val="2"/>
            <w:tcBorders>
              <w:top w:val="nil"/>
              <w:left w:val="nil"/>
              <w:bottom w:val="nil"/>
              <w:right w:val="nil"/>
            </w:tcBorders>
          </w:tcPr>
          <w:p w14:paraId="73D895F0" w14:textId="77777777" w:rsidR="00BB1B70" w:rsidRPr="00FA3D66" w:rsidRDefault="00BB1B70" w:rsidP="00EE612F">
            <w:pPr>
              <w:pStyle w:val="captions"/>
              <w:rPr>
                <w:rFonts w:ascii="Artifakt ElementOfc" w:hAnsi="Artifakt ElementOfc" w:cs="Artifakt ElementOfc"/>
              </w:rPr>
            </w:pPr>
          </w:p>
        </w:tc>
      </w:tr>
      <w:tr w:rsidR="0069693C" w:rsidRPr="00FA3D66" w14:paraId="5FB7C159"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After w:val="3"/>
          <w:wAfter w:w="19" w:type="dxa"/>
        </w:trPr>
        <w:tc>
          <w:tcPr>
            <w:tcW w:w="4634" w:type="dxa"/>
            <w:gridSpan w:val="2"/>
            <w:tcBorders>
              <w:top w:val="nil"/>
              <w:left w:val="nil"/>
              <w:bottom w:val="nil"/>
              <w:right w:val="nil"/>
            </w:tcBorders>
          </w:tcPr>
          <w:p w14:paraId="47B10F71" w14:textId="6EA87EF8" w:rsidR="0018681A" w:rsidRPr="00FA3D66" w:rsidRDefault="0018681A" w:rsidP="00CF2EB7">
            <w:pPr>
              <w:pStyle w:val="Tasks"/>
              <w:jc w:val="left"/>
              <w:rPr>
                <w:rFonts w:ascii="Artifakt ElementOfc" w:hAnsi="Artifakt ElementOfc"/>
                <w:lang w:val="de-DE"/>
              </w:rPr>
            </w:pPr>
            <w:r w:rsidRPr="00FA3D66">
              <w:rPr>
                <w:rFonts w:ascii="Artifakt ElementOfc" w:hAnsi="Artifakt ElementOfc"/>
                <w:lang w:val="de-DE" w:bidi="de-DE"/>
              </w:rPr>
              <w:t>Stellen Sie sicher, dass das Ergebnis mit dem Beispiel übereinstimmt.</w:t>
            </w:r>
          </w:p>
          <w:p w14:paraId="625C8B27" w14:textId="77777777" w:rsidR="0069693C" w:rsidRPr="00FA3D66" w:rsidRDefault="0069693C" w:rsidP="00CF2EB7">
            <w:pPr>
              <w:pStyle w:val="Tasks"/>
              <w:numPr>
                <w:ilvl w:val="0"/>
                <w:numId w:val="0"/>
              </w:numPr>
              <w:ind w:left="360"/>
              <w:jc w:val="left"/>
              <w:rPr>
                <w:rFonts w:ascii="Artifakt ElementOfc" w:hAnsi="Artifakt ElementOfc"/>
                <w:lang w:val="de-DE"/>
              </w:rPr>
            </w:pPr>
          </w:p>
        </w:tc>
        <w:tc>
          <w:tcPr>
            <w:tcW w:w="5103" w:type="dxa"/>
            <w:gridSpan w:val="2"/>
            <w:tcBorders>
              <w:top w:val="nil"/>
              <w:left w:val="nil"/>
              <w:bottom w:val="nil"/>
              <w:right w:val="nil"/>
            </w:tcBorders>
          </w:tcPr>
          <w:p w14:paraId="0CDFCE6F" w14:textId="77777777" w:rsidR="00771FE9" w:rsidRPr="00FA3D66" w:rsidRDefault="00771FE9" w:rsidP="00771FE9">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588805E9" wp14:editId="5FCCBABC">
                  <wp:extent cx="2148296" cy="1981020"/>
                  <wp:effectExtent l="0" t="0" r="0" b="635"/>
                  <wp:docPr id="1461328940" name="Picture 1461328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279585" name=""/>
                          <pic:cNvPicPr/>
                        </pic:nvPicPr>
                        <pic:blipFill>
                          <a:blip r:embed="rId14"/>
                          <a:stretch>
                            <a:fillRect/>
                          </a:stretch>
                        </pic:blipFill>
                        <pic:spPr>
                          <a:xfrm>
                            <a:off x="0" y="0"/>
                            <a:ext cx="2206610" cy="2034793"/>
                          </a:xfrm>
                          <a:prstGeom prst="rect">
                            <a:avLst/>
                          </a:prstGeom>
                        </pic:spPr>
                      </pic:pic>
                    </a:graphicData>
                  </a:graphic>
                </wp:inline>
              </w:drawing>
            </w:r>
          </w:p>
          <w:p w14:paraId="7DDE999B" w14:textId="4E0E560C" w:rsidR="00EE44CC" w:rsidRPr="00FA3D66" w:rsidRDefault="00771FE9" w:rsidP="00EE44CC">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6: Fertiges Rohteil für Setup1</w:t>
            </w:r>
          </w:p>
        </w:tc>
      </w:tr>
      <w:tr w:rsidR="0069693C" w:rsidRPr="00FA3D66" w14:paraId="05F23555"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After w:val="3"/>
          <w:wAfter w:w="19" w:type="dxa"/>
        </w:trPr>
        <w:tc>
          <w:tcPr>
            <w:tcW w:w="4634" w:type="dxa"/>
            <w:gridSpan w:val="2"/>
            <w:tcBorders>
              <w:top w:val="nil"/>
              <w:left w:val="nil"/>
              <w:bottom w:val="nil"/>
              <w:right w:val="nil"/>
            </w:tcBorders>
          </w:tcPr>
          <w:p w14:paraId="552A0C81" w14:textId="4A3902C7" w:rsidR="00542EB0" w:rsidRPr="00FA3D66" w:rsidRDefault="00542EB0" w:rsidP="00CF2EB7">
            <w:pPr>
              <w:pStyle w:val="Tasks"/>
              <w:jc w:val="left"/>
              <w:rPr>
                <w:rFonts w:ascii="Artifakt ElementOfc" w:hAnsi="Artifakt ElementOfc"/>
                <w:lang w:val="de-DE"/>
              </w:rPr>
            </w:pPr>
            <w:r w:rsidRPr="00FA3D66">
              <w:rPr>
                <w:rFonts w:ascii="Artifakt ElementOfc" w:hAnsi="Artifakt ElementOfc"/>
                <w:lang w:val="de-DE" w:bidi="de-DE"/>
              </w:rPr>
              <w:lastRenderedPageBreak/>
              <w:t>Klicken Sie im Bereich „Einrichten“ auf „WKS antasten“.</w:t>
            </w:r>
          </w:p>
          <w:p w14:paraId="7D694561" w14:textId="77777777" w:rsidR="0069693C" w:rsidRPr="00FA3D66" w:rsidRDefault="0069693C" w:rsidP="00CF2EB7">
            <w:pPr>
              <w:pStyle w:val="Tasks"/>
              <w:numPr>
                <w:ilvl w:val="0"/>
                <w:numId w:val="0"/>
              </w:numPr>
              <w:ind w:left="360"/>
              <w:jc w:val="left"/>
              <w:rPr>
                <w:rFonts w:ascii="Artifakt ElementOfc" w:hAnsi="Artifakt ElementOfc"/>
                <w:lang w:val="de-DE"/>
              </w:rPr>
            </w:pPr>
          </w:p>
        </w:tc>
        <w:tc>
          <w:tcPr>
            <w:tcW w:w="5103" w:type="dxa"/>
            <w:gridSpan w:val="2"/>
            <w:tcBorders>
              <w:top w:val="nil"/>
              <w:left w:val="nil"/>
              <w:bottom w:val="nil"/>
              <w:right w:val="nil"/>
            </w:tcBorders>
          </w:tcPr>
          <w:p w14:paraId="03F53E67" w14:textId="77777777" w:rsidR="00C95FC1" w:rsidRPr="00FA3D66" w:rsidRDefault="00C95FC1" w:rsidP="00C95FC1">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0B3D8818" wp14:editId="529ABE62">
                  <wp:extent cx="3009265" cy="2774315"/>
                  <wp:effectExtent l="0" t="0" r="635" b="6985"/>
                  <wp:docPr id="366139934" name="Picture 366139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97865" name=""/>
                          <pic:cNvPicPr/>
                        </pic:nvPicPr>
                        <pic:blipFill>
                          <a:blip r:embed="rId15"/>
                          <a:stretch>
                            <a:fillRect/>
                          </a:stretch>
                        </pic:blipFill>
                        <pic:spPr>
                          <a:xfrm>
                            <a:off x="0" y="0"/>
                            <a:ext cx="3009265" cy="2774315"/>
                          </a:xfrm>
                          <a:prstGeom prst="rect">
                            <a:avLst/>
                          </a:prstGeom>
                        </pic:spPr>
                      </pic:pic>
                    </a:graphicData>
                  </a:graphic>
                </wp:inline>
              </w:drawing>
            </w:r>
          </w:p>
          <w:p w14:paraId="3662C37C" w14:textId="726797F5" w:rsidR="0069693C" w:rsidRPr="00FA3D66" w:rsidRDefault="00C95FC1" w:rsidP="00C95FC1">
            <w:pPr>
              <w:pStyle w:val="captions"/>
              <w:rPr>
                <w:rFonts w:ascii="Artifakt ElementOfc" w:hAnsi="Artifakt ElementOfc" w:cs="Artifakt ElementOfc"/>
              </w:rPr>
            </w:pPr>
            <w:r w:rsidRPr="00FA3D66">
              <w:rPr>
                <w:rFonts w:ascii="Artifakt ElementOfc" w:hAnsi="Artifakt ElementOfc" w:cs="Artifakt ElementOfc"/>
                <w:lang w:val="de-DE" w:bidi="de-DE"/>
              </w:rPr>
              <w:t>Abbildung 7: Sondierungsoperation starten</w:t>
            </w:r>
          </w:p>
        </w:tc>
      </w:tr>
      <w:tr w:rsidR="00C95FC1" w:rsidRPr="00FA3D66" w14:paraId="41A12926" w14:textId="77777777" w:rsidTr="00CA6176">
        <w:trPr>
          <w:gridAfter w:val="1"/>
          <w:wAfter w:w="6" w:type="dxa"/>
          <w:jc w:val="center"/>
        </w:trPr>
        <w:tc>
          <w:tcPr>
            <w:tcW w:w="4634" w:type="dxa"/>
            <w:gridSpan w:val="2"/>
            <w:tcBorders>
              <w:bottom w:val="nil"/>
            </w:tcBorders>
          </w:tcPr>
          <w:p w14:paraId="2DE3C303" w14:textId="47023DD8" w:rsidR="00C95FC1" w:rsidRPr="00FA3D66" w:rsidRDefault="00C95FC1" w:rsidP="00CF2EB7">
            <w:pPr>
              <w:pStyle w:val="Tasks"/>
              <w:jc w:val="left"/>
              <w:rPr>
                <w:rFonts w:ascii="Artifakt ElementOfc" w:hAnsi="Artifakt ElementOfc"/>
                <w:lang w:val="de-DE"/>
              </w:rPr>
            </w:pPr>
            <w:r w:rsidRPr="00FA3D66">
              <w:rPr>
                <w:rFonts w:ascii="Artifakt ElementOfc" w:hAnsi="Artifakt ElementOfc"/>
                <w:lang w:val="de-DE" w:bidi="de-DE"/>
              </w:rPr>
              <w:t>Klicken Sie auf „Auswählen“, um den Taster aus der hochgeladenen oder einer bereits verfügbaren Bibliothek auszuwählen.</w:t>
            </w:r>
          </w:p>
          <w:p w14:paraId="132E1006" w14:textId="77777777" w:rsidR="00C95FC1" w:rsidRPr="00CF2EB7" w:rsidRDefault="00C95FC1" w:rsidP="00CF2EB7">
            <w:pPr>
              <w:pStyle w:val="Tasks"/>
              <w:numPr>
                <w:ilvl w:val="0"/>
                <w:numId w:val="0"/>
              </w:numPr>
              <w:ind w:left="360"/>
              <w:jc w:val="left"/>
              <w:rPr>
                <w:rFonts w:ascii="Artifakt ElementOfc" w:hAnsi="Artifakt ElementOfc"/>
                <w:lang w:val="de-DE"/>
              </w:rPr>
            </w:pPr>
          </w:p>
        </w:tc>
        <w:tc>
          <w:tcPr>
            <w:tcW w:w="5116" w:type="dxa"/>
            <w:gridSpan w:val="4"/>
            <w:tcBorders>
              <w:bottom w:val="nil"/>
            </w:tcBorders>
          </w:tcPr>
          <w:p w14:paraId="134DB538" w14:textId="01172B9B" w:rsidR="00C95FC1" w:rsidRPr="00FA3D66" w:rsidRDefault="003656EF" w:rsidP="00CF2EB7">
            <w:pPr>
              <w:pStyle w:val="captions"/>
              <w:spacing w:after="0"/>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70F09420" wp14:editId="586F8004">
                  <wp:extent cx="2777490" cy="2021840"/>
                  <wp:effectExtent l="0" t="0" r="3810" b="0"/>
                  <wp:docPr id="110474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74691" name=""/>
                          <pic:cNvPicPr/>
                        </pic:nvPicPr>
                        <pic:blipFill>
                          <a:blip r:embed="rId16"/>
                          <a:stretch>
                            <a:fillRect/>
                          </a:stretch>
                        </pic:blipFill>
                        <pic:spPr>
                          <a:xfrm>
                            <a:off x="0" y="0"/>
                            <a:ext cx="2777490" cy="2021840"/>
                          </a:xfrm>
                          <a:prstGeom prst="rect">
                            <a:avLst/>
                          </a:prstGeom>
                        </pic:spPr>
                      </pic:pic>
                    </a:graphicData>
                  </a:graphic>
                </wp:inline>
              </w:drawing>
            </w:r>
          </w:p>
          <w:p w14:paraId="771A28EE" w14:textId="272DEA0E" w:rsidR="00C95FC1" w:rsidRPr="00CF2EB7" w:rsidRDefault="00C95FC1" w:rsidP="00CF2EB7">
            <w:pPr>
              <w:pStyle w:val="captions"/>
              <w:spacing w:after="0"/>
              <w:ind w:left="-170"/>
              <w:rPr>
                <w:rFonts w:ascii="Artifakt ElementOfc" w:hAnsi="Artifakt ElementOfc" w:cs="Artifakt ElementOfc"/>
                <w:spacing w:val="-2"/>
                <w:lang w:val="de-DE"/>
              </w:rPr>
            </w:pPr>
            <w:r w:rsidRPr="00CF2EB7">
              <w:rPr>
                <w:rFonts w:ascii="Artifakt ElementOfc" w:hAnsi="Artifakt ElementOfc" w:cs="Artifakt ElementOfc"/>
                <w:spacing w:val="-2"/>
                <w:lang w:val="de-DE" w:bidi="de-DE"/>
              </w:rPr>
              <w:t>Abbildung 8: „Taster“ in der Werkzeugbibliothek auswählen</w:t>
            </w:r>
          </w:p>
        </w:tc>
      </w:tr>
      <w:tr w:rsidR="00CA6176" w:rsidRPr="00FA3D66" w14:paraId="6DD75513"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After w:val="2"/>
          <w:wAfter w:w="13" w:type="dxa"/>
        </w:trPr>
        <w:tc>
          <w:tcPr>
            <w:tcW w:w="4634" w:type="dxa"/>
            <w:gridSpan w:val="2"/>
            <w:tcBorders>
              <w:top w:val="nil"/>
              <w:left w:val="nil"/>
              <w:bottom w:val="nil"/>
              <w:right w:val="nil"/>
            </w:tcBorders>
          </w:tcPr>
          <w:p w14:paraId="6C9AF147" w14:textId="77777777" w:rsidR="00CA6176" w:rsidRPr="00FA3D66" w:rsidRDefault="00CA6176" w:rsidP="00AC711E">
            <w:pPr>
              <w:pStyle w:val="Tasks"/>
              <w:numPr>
                <w:ilvl w:val="0"/>
                <w:numId w:val="0"/>
              </w:numPr>
              <w:jc w:val="left"/>
              <w:rPr>
                <w:rFonts w:ascii="Artifakt ElementOfc" w:hAnsi="Artifakt ElementOfc"/>
                <w:lang w:val="de-DE"/>
              </w:rPr>
            </w:pPr>
          </w:p>
        </w:tc>
        <w:tc>
          <w:tcPr>
            <w:tcW w:w="5109" w:type="dxa"/>
            <w:gridSpan w:val="3"/>
            <w:tcBorders>
              <w:top w:val="nil"/>
              <w:left w:val="nil"/>
              <w:bottom w:val="nil"/>
              <w:right w:val="nil"/>
            </w:tcBorders>
          </w:tcPr>
          <w:p w14:paraId="0F2732DF" w14:textId="77777777" w:rsidR="00CA6176" w:rsidRPr="00FA3D66" w:rsidRDefault="00CA6176" w:rsidP="00AC711E">
            <w:pPr>
              <w:pStyle w:val="captions"/>
              <w:rPr>
                <w:rFonts w:ascii="Artifakt ElementOfc" w:hAnsi="Artifakt ElementOfc" w:cs="Artifakt ElementOfc"/>
                <w:lang w:val="de-DE"/>
              </w:rPr>
            </w:pPr>
          </w:p>
        </w:tc>
      </w:tr>
      <w:tr w:rsidR="00C95FC1" w:rsidRPr="00FA3D66" w14:paraId="732E6B32"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7B09C1F8" w14:textId="77777777" w:rsidR="00C95FC1" w:rsidRPr="00FA3D66" w:rsidRDefault="00C95FC1" w:rsidP="00CF2EB7">
            <w:pPr>
              <w:pStyle w:val="Tasks"/>
              <w:jc w:val="left"/>
              <w:rPr>
                <w:rFonts w:ascii="Artifakt ElementOfc" w:hAnsi="Artifakt ElementOfc"/>
                <w:lang w:val="de-DE"/>
              </w:rPr>
            </w:pPr>
            <w:r w:rsidRPr="00FA3D66">
              <w:rPr>
                <w:rFonts w:ascii="Artifakt ElementOfc" w:hAnsi="Artifakt ElementOfc"/>
                <w:lang w:val="de-DE" w:bidi="de-DE"/>
              </w:rPr>
              <w:lastRenderedPageBreak/>
              <w:t>Klicken Sie auf die Registerkarte „Geometrie“ und stellen Sie den Antastmodus auf „Rohteil“ ein.</w:t>
            </w:r>
          </w:p>
          <w:p w14:paraId="395D1B42" w14:textId="77777777" w:rsidR="00C95FC1" w:rsidRPr="00FA3D66" w:rsidRDefault="00C95FC1" w:rsidP="00CF2EB7">
            <w:pPr>
              <w:pStyle w:val="Tasks"/>
              <w:numPr>
                <w:ilvl w:val="0"/>
                <w:numId w:val="0"/>
              </w:numPr>
              <w:ind w:left="360"/>
              <w:jc w:val="left"/>
              <w:rPr>
                <w:rFonts w:ascii="Artifakt ElementOfc" w:hAnsi="Artifakt ElementOfc"/>
                <w:lang w:val="de-DE"/>
              </w:rPr>
            </w:pPr>
          </w:p>
        </w:tc>
        <w:tc>
          <w:tcPr>
            <w:tcW w:w="5103" w:type="dxa"/>
            <w:gridSpan w:val="3"/>
            <w:tcBorders>
              <w:top w:val="nil"/>
              <w:left w:val="nil"/>
              <w:bottom w:val="nil"/>
              <w:right w:val="nil"/>
            </w:tcBorders>
          </w:tcPr>
          <w:p w14:paraId="43EB7A29" w14:textId="59FA3889" w:rsidR="00C95FC1" w:rsidRPr="00FA3D66" w:rsidRDefault="003656EF" w:rsidP="00C86E8C">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6F57D3E8" wp14:editId="176959F4">
                  <wp:extent cx="3009265" cy="2293620"/>
                  <wp:effectExtent l="0" t="0" r="635" b="0"/>
                  <wp:docPr id="394871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871839" name=""/>
                          <pic:cNvPicPr/>
                        </pic:nvPicPr>
                        <pic:blipFill>
                          <a:blip r:embed="rId17"/>
                          <a:stretch>
                            <a:fillRect/>
                          </a:stretch>
                        </pic:blipFill>
                        <pic:spPr>
                          <a:xfrm>
                            <a:off x="0" y="0"/>
                            <a:ext cx="3009265" cy="2293620"/>
                          </a:xfrm>
                          <a:prstGeom prst="rect">
                            <a:avLst/>
                          </a:prstGeom>
                        </pic:spPr>
                      </pic:pic>
                    </a:graphicData>
                  </a:graphic>
                </wp:inline>
              </w:drawing>
            </w:r>
          </w:p>
          <w:p w14:paraId="3BBA3FCD" w14:textId="39A5CB73" w:rsidR="00C95FC1" w:rsidRPr="00FA3D66" w:rsidRDefault="00C95FC1" w:rsidP="00C86E8C">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9: Rohteil zum Antasten auswählen</w:t>
            </w:r>
          </w:p>
        </w:tc>
      </w:tr>
      <w:tr w:rsidR="002B08F7" w:rsidRPr="00FA3D66" w14:paraId="4F558134"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6DEFAF51" w14:textId="3617F19D" w:rsidR="005E56B6" w:rsidRPr="00FA3D66" w:rsidRDefault="005E56B6" w:rsidP="000B4BBE">
            <w:pPr>
              <w:pStyle w:val="Tasks"/>
              <w:ind w:left="454" w:hanging="454"/>
              <w:jc w:val="left"/>
              <w:rPr>
                <w:rFonts w:ascii="Artifakt ElementOfc" w:hAnsi="Artifakt ElementOfc"/>
                <w:lang w:val="de-DE"/>
              </w:rPr>
            </w:pPr>
            <w:r w:rsidRPr="00FA3D66">
              <w:rPr>
                <w:rFonts w:ascii="Artifakt ElementOfc" w:hAnsi="Artifakt ElementOfc"/>
                <w:lang w:val="de-DE" w:bidi="de-DE"/>
              </w:rPr>
              <w:t>Wählen Sie die dargestellten Flächen aus, um die X- und Y-Referenzflächen zu messen.</w:t>
            </w:r>
          </w:p>
          <w:p w14:paraId="1F25B6C8" w14:textId="77777777" w:rsidR="005E56B6" w:rsidRPr="00FA3D66" w:rsidRDefault="005E56B6" w:rsidP="000B4BBE">
            <w:pPr>
              <w:pStyle w:val="Tasks"/>
              <w:numPr>
                <w:ilvl w:val="0"/>
                <w:numId w:val="0"/>
              </w:numPr>
              <w:ind w:left="454"/>
              <w:jc w:val="left"/>
              <w:rPr>
                <w:rFonts w:ascii="Artifakt ElementOfc" w:hAnsi="Artifakt ElementOfc"/>
                <w:lang w:val="de-DE"/>
              </w:rPr>
            </w:pPr>
          </w:p>
          <w:p w14:paraId="04E1CFFB" w14:textId="77777777" w:rsidR="005E56B6" w:rsidRPr="00FA3D66" w:rsidRDefault="005E56B6" w:rsidP="000B4BBE">
            <w:pPr>
              <w:pStyle w:val="Tasks"/>
              <w:numPr>
                <w:ilvl w:val="0"/>
                <w:numId w:val="0"/>
              </w:numPr>
              <w:ind w:left="454"/>
              <w:jc w:val="left"/>
              <w:rPr>
                <w:rFonts w:ascii="Artifakt ElementOfc" w:hAnsi="Artifakt ElementOfc"/>
                <w:lang w:val="de-DE"/>
              </w:rPr>
            </w:pPr>
            <w:r w:rsidRPr="00FA3D66">
              <w:rPr>
                <w:rFonts w:ascii="Artifakt ElementOfc" w:hAnsi="Artifakt ElementOfc"/>
                <w:lang w:val="de-DE" w:bidi="de-DE"/>
              </w:rPr>
              <w:t>Vergewissern Sie sich, dass „Antasttyp“ auf „XY-Außenecke“ gesetzt ist, basierend auf der vorherigen Auswahl des WKS-Rohteilpunkts.</w:t>
            </w:r>
          </w:p>
          <w:p w14:paraId="47E34FA8" w14:textId="65F481EF" w:rsidR="002B08F7" w:rsidRPr="00FA3D66" w:rsidRDefault="002B08F7" w:rsidP="004B42B8">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3CA1B703" w14:textId="347CC37C" w:rsidR="005E56B6" w:rsidRPr="00FA3D66" w:rsidRDefault="003656EF"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31643CAC" wp14:editId="6D78570B">
                  <wp:extent cx="3009265" cy="2197735"/>
                  <wp:effectExtent l="0" t="0" r="635" b="0"/>
                  <wp:docPr id="1645364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364422" name=""/>
                          <pic:cNvPicPr/>
                        </pic:nvPicPr>
                        <pic:blipFill>
                          <a:blip r:embed="rId18"/>
                          <a:stretch>
                            <a:fillRect/>
                          </a:stretch>
                        </pic:blipFill>
                        <pic:spPr>
                          <a:xfrm>
                            <a:off x="0" y="0"/>
                            <a:ext cx="3009265" cy="2197735"/>
                          </a:xfrm>
                          <a:prstGeom prst="rect">
                            <a:avLst/>
                          </a:prstGeom>
                        </pic:spPr>
                      </pic:pic>
                    </a:graphicData>
                  </a:graphic>
                </wp:inline>
              </w:drawing>
            </w:r>
          </w:p>
          <w:p w14:paraId="7673B0E0" w14:textId="34EB236B" w:rsidR="002B08F7" w:rsidRPr="00FA3D66" w:rsidRDefault="005E56B6" w:rsidP="005E56B6">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10: X- und Y-Flächen für die Prüfung auswählen</w:t>
            </w:r>
          </w:p>
        </w:tc>
      </w:tr>
      <w:tr w:rsidR="005E56B6" w:rsidRPr="00FA3D66" w14:paraId="7225A155" w14:textId="77777777" w:rsidTr="00CA6176">
        <w:trPr>
          <w:gridBefore w:val="1"/>
          <w:wBefore w:w="10" w:type="dxa"/>
          <w:jc w:val="center"/>
        </w:trPr>
        <w:tc>
          <w:tcPr>
            <w:tcW w:w="4634" w:type="dxa"/>
            <w:gridSpan w:val="2"/>
          </w:tcPr>
          <w:p w14:paraId="37C81E87" w14:textId="77777777" w:rsidR="005E56B6" w:rsidRPr="00FA3D66" w:rsidRDefault="005E56B6" w:rsidP="007A2D08">
            <w:pPr>
              <w:pStyle w:val="Tasks"/>
              <w:ind w:left="454" w:hanging="454"/>
              <w:jc w:val="left"/>
              <w:rPr>
                <w:rFonts w:ascii="Artifakt ElementOfc" w:hAnsi="Artifakt ElementOfc"/>
                <w:lang w:val="de-DE"/>
              </w:rPr>
            </w:pPr>
            <w:r w:rsidRPr="00FA3D66">
              <w:rPr>
                <w:rFonts w:ascii="Artifakt ElementOfc" w:hAnsi="Artifakt ElementOfc"/>
                <w:lang w:val="de-DE" w:bidi="de-DE"/>
              </w:rPr>
              <w:t xml:space="preserve">Kopieren Sie den Antastvorgang und fügen Sie ihn in dasselbe Setup im Browser ein. </w:t>
            </w:r>
          </w:p>
          <w:p w14:paraId="1347F7E3" w14:textId="77777777" w:rsidR="005E56B6" w:rsidRPr="00FA3D66" w:rsidRDefault="005E56B6" w:rsidP="007A2D08">
            <w:pPr>
              <w:pStyle w:val="Tasks"/>
              <w:numPr>
                <w:ilvl w:val="0"/>
                <w:numId w:val="0"/>
              </w:numPr>
              <w:ind w:left="454"/>
              <w:jc w:val="left"/>
              <w:rPr>
                <w:rFonts w:ascii="Artifakt ElementOfc" w:hAnsi="Artifakt ElementOfc"/>
                <w:lang w:val="de-DE"/>
              </w:rPr>
            </w:pPr>
          </w:p>
          <w:p w14:paraId="25012B32" w14:textId="14212D4E" w:rsidR="005E56B6" w:rsidRPr="00FA3D66" w:rsidRDefault="005E56B6" w:rsidP="007A2D08">
            <w:pPr>
              <w:pStyle w:val="Tasks"/>
              <w:numPr>
                <w:ilvl w:val="0"/>
                <w:numId w:val="0"/>
              </w:numPr>
              <w:ind w:left="454"/>
              <w:jc w:val="left"/>
              <w:rPr>
                <w:rFonts w:ascii="Artifakt ElementOfc" w:hAnsi="Artifakt ElementOfc"/>
                <w:lang w:val="de-DE"/>
              </w:rPr>
            </w:pPr>
            <w:r w:rsidRPr="00FA3D66">
              <w:rPr>
                <w:rFonts w:ascii="Artifakt ElementOfc" w:hAnsi="Artifakt ElementOfc"/>
                <w:lang w:val="de-DE" w:bidi="de-DE"/>
              </w:rPr>
              <w:t>Bearbeiten Sie die neue Antastoperation. Klicken Sie auf die Registerkarte „Geometrie“ und deaktivieren Sie die Auswahl unter „Rohteiloberfläche antasten“. Wählen Sie die obere Fläche wie dargestellt aus und legen Sie den Antasttyp auf „Z-Fläche“ fest.</w:t>
            </w:r>
          </w:p>
        </w:tc>
        <w:tc>
          <w:tcPr>
            <w:tcW w:w="5112" w:type="dxa"/>
            <w:gridSpan w:val="4"/>
          </w:tcPr>
          <w:p w14:paraId="7B2ED6B0" w14:textId="6FE005D3" w:rsidR="005E56B6" w:rsidRPr="00FA3D66" w:rsidRDefault="003656EF"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004C6E5C" wp14:editId="0F3278E5">
                  <wp:extent cx="2777490" cy="1529715"/>
                  <wp:effectExtent l="0" t="0" r="3810" b="0"/>
                  <wp:docPr id="726154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154986" name=""/>
                          <pic:cNvPicPr/>
                        </pic:nvPicPr>
                        <pic:blipFill>
                          <a:blip r:embed="rId19"/>
                          <a:stretch>
                            <a:fillRect/>
                          </a:stretch>
                        </pic:blipFill>
                        <pic:spPr>
                          <a:xfrm>
                            <a:off x="0" y="0"/>
                            <a:ext cx="2777490" cy="1529715"/>
                          </a:xfrm>
                          <a:prstGeom prst="rect">
                            <a:avLst/>
                          </a:prstGeom>
                        </pic:spPr>
                      </pic:pic>
                    </a:graphicData>
                  </a:graphic>
                </wp:inline>
              </w:drawing>
            </w:r>
          </w:p>
          <w:p w14:paraId="38E2DC2E" w14:textId="0E1D8936" w:rsidR="005E56B6" w:rsidRPr="00FA3D66" w:rsidRDefault="005E56B6" w:rsidP="00084DB8">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11: Anzutastende Z-Fläche auswählen</w:t>
            </w:r>
          </w:p>
        </w:tc>
      </w:tr>
      <w:tr w:rsidR="00F71CB2" w:rsidRPr="00FA3D66" w14:paraId="7C08A084"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32C04F42" w14:textId="77777777" w:rsidR="00F71CB2" w:rsidRPr="00FA3D66" w:rsidRDefault="00F71CB2" w:rsidP="00F13FD5">
            <w:pPr>
              <w:pStyle w:val="Tasks"/>
              <w:ind w:left="454" w:hanging="454"/>
              <w:jc w:val="left"/>
              <w:rPr>
                <w:rFonts w:ascii="Artifakt ElementOfc" w:hAnsi="Artifakt ElementOfc"/>
                <w:lang w:val="de-DE"/>
              </w:rPr>
            </w:pPr>
            <w:r w:rsidRPr="00FA3D66">
              <w:rPr>
                <w:rFonts w:ascii="Artifakt ElementOfc" w:hAnsi="Artifakt ElementOfc"/>
                <w:lang w:val="de-DE" w:bidi="de-DE"/>
              </w:rPr>
              <w:lastRenderedPageBreak/>
              <w:t>Jetzt führen Sie eine Planfräsoperation durch. Klicken Sie in der Symbolleiste der Registerkarte „Fräsen“ auf „2D-Gruppe“ &gt; „Fläche“.</w:t>
            </w:r>
          </w:p>
          <w:p w14:paraId="16AD72B1" w14:textId="5ED747F1" w:rsidR="00F71CB2" w:rsidRPr="00FA3D66" w:rsidRDefault="00F71CB2" w:rsidP="000A665A">
            <w:pPr>
              <w:pStyle w:val="Tasks"/>
              <w:numPr>
                <w:ilvl w:val="0"/>
                <w:numId w:val="0"/>
              </w:numPr>
              <w:ind w:left="454"/>
              <w:jc w:val="left"/>
              <w:rPr>
                <w:rFonts w:ascii="Artifakt ElementOfc" w:hAnsi="Artifakt ElementOfc"/>
                <w:lang w:val="de-DE"/>
              </w:rPr>
            </w:pPr>
            <w:r w:rsidRPr="00FA3D66">
              <w:rPr>
                <w:rFonts w:ascii="Artifakt ElementOfc" w:hAnsi="Artifakt ElementOfc"/>
                <w:lang w:val="de-DE" w:bidi="de-DE"/>
              </w:rPr>
              <w:t>Wählen Sie den Schaftfräser mit 12 mm aus der hochgeladenen Bibliothek aus.</w:t>
            </w:r>
          </w:p>
          <w:p w14:paraId="361BC53D" w14:textId="77777777" w:rsidR="00F71CB2" w:rsidRPr="00FA3D66" w:rsidRDefault="00F71CB2" w:rsidP="000A665A">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626A8CC0" w14:textId="1284D2CA" w:rsidR="00F71CB2" w:rsidRPr="00FA3D66" w:rsidRDefault="006E520D" w:rsidP="00C86E8C">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0C9746AF" wp14:editId="2E6685FF">
                  <wp:extent cx="3121025" cy="1545186"/>
                  <wp:effectExtent l="0" t="0" r="3175" b="0"/>
                  <wp:docPr id="133358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58199" name=""/>
                          <pic:cNvPicPr/>
                        </pic:nvPicPr>
                        <pic:blipFill rotWithShape="1">
                          <a:blip r:embed="rId20"/>
                          <a:srcRect t="1667"/>
                          <a:stretch/>
                        </pic:blipFill>
                        <pic:spPr bwMode="auto">
                          <a:xfrm>
                            <a:off x="0" y="0"/>
                            <a:ext cx="3127014" cy="1548151"/>
                          </a:xfrm>
                          <a:prstGeom prst="rect">
                            <a:avLst/>
                          </a:prstGeom>
                          <a:ln>
                            <a:noFill/>
                          </a:ln>
                          <a:extLst>
                            <a:ext uri="{53640926-AAD7-44D8-BBD7-CCE9431645EC}">
                              <a14:shadowObscured xmlns:a14="http://schemas.microsoft.com/office/drawing/2010/main"/>
                            </a:ext>
                          </a:extLst>
                        </pic:spPr>
                      </pic:pic>
                    </a:graphicData>
                  </a:graphic>
                </wp:inline>
              </w:drawing>
            </w:r>
          </w:p>
          <w:p w14:paraId="2CA6888E" w14:textId="77777777" w:rsidR="00F71CB2" w:rsidRPr="00FA3D66" w:rsidRDefault="00F71CB2" w:rsidP="00C86E8C">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12: Werkzeug für Planfräsoperation auswählen</w:t>
            </w:r>
          </w:p>
          <w:p w14:paraId="0BD16B28" w14:textId="59AA3CE5" w:rsidR="00F71CB2" w:rsidRPr="00FA3D66" w:rsidRDefault="00BA68D5" w:rsidP="00C86E8C">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 xml:space="preserve">        </w:t>
            </w:r>
          </w:p>
        </w:tc>
      </w:tr>
      <w:tr w:rsidR="00F71CB2" w:rsidRPr="00FA3D66" w14:paraId="46383B62"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4A4A2249" w14:textId="77777777" w:rsidR="00F71CB2" w:rsidRPr="00FA3D66" w:rsidRDefault="00F71CB2" w:rsidP="00376463">
            <w:pPr>
              <w:pStyle w:val="Tasks"/>
              <w:ind w:left="454" w:hanging="454"/>
              <w:jc w:val="left"/>
              <w:rPr>
                <w:rFonts w:ascii="Artifakt ElementOfc" w:hAnsi="Artifakt ElementOfc"/>
                <w:lang w:val="de-DE"/>
              </w:rPr>
            </w:pPr>
            <w:r w:rsidRPr="00FA3D66">
              <w:rPr>
                <w:rFonts w:ascii="Artifakt ElementOfc" w:hAnsi="Artifakt ElementOfc"/>
                <w:lang w:val="de-DE" w:bidi="de-DE"/>
              </w:rPr>
              <w:t>Klicken Sie auf die Registerkarte „Geometrie“ und wählen Sie die Rohteilkontur aus.</w:t>
            </w:r>
          </w:p>
          <w:p w14:paraId="6A00B876" w14:textId="77777777" w:rsidR="00F71CB2" w:rsidRPr="00FA3D66" w:rsidRDefault="00F71CB2" w:rsidP="004A2ED6">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38B167FA" w14:textId="77777777" w:rsidR="00F71CB2" w:rsidRPr="00FA3D66" w:rsidRDefault="00F71CB2" w:rsidP="00C86E8C">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764AEACD" wp14:editId="331EB043">
                  <wp:extent cx="3009265" cy="2299335"/>
                  <wp:effectExtent l="0" t="0" r="635" b="5715"/>
                  <wp:docPr id="799449157" name="Picture 79944915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51433" name="Picture 71251433" descr="A screenshot of a computer&#10;&#10;Description automatically generated"/>
                          <pic:cNvPicPr/>
                        </pic:nvPicPr>
                        <pic:blipFill>
                          <a:blip r:embed="rId21"/>
                          <a:stretch>
                            <a:fillRect/>
                          </a:stretch>
                        </pic:blipFill>
                        <pic:spPr>
                          <a:xfrm>
                            <a:off x="0" y="0"/>
                            <a:ext cx="3009265" cy="2299335"/>
                          </a:xfrm>
                          <a:prstGeom prst="rect">
                            <a:avLst/>
                          </a:prstGeom>
                        </pic:spPr>
                      </pic:pic>
                    </a:graphicData>
                  </a:graphic>
                </wp:inline>
              </w:drawing>
            </w:r>
          </w:p>
          <w:p w14:paraId="08EEA4E3" w14:textId="77777777" w:rsidR="00F71CB2" w:rsidRPr="00FA3D66" w:rsidRDefault="00F71CB2" w:rsidP="00C86E8C">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13: Rohteilkontur für eine Planfräsoperation auswählen</w:t>
            </w:r>
          </w:p>
        </w:tc>
      </w:tr>
      <w:tr w:rsidR="00F71CB2" w:rsidRPr="00FA3D66" w14:paraId="0263EE22"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09695F75" w14:textId="77777777" w:rsidR="00F71CB2" w:rsidRPr="00FA3D66" w:rsidRDefault="00F71CB2" w:rsidP="00CF2EB7">
            <w:pPr>
              <w:pStyle w:val="Tasks"/>
              <w:numPr>
                <w:ilvl w:val="0"/>
                <w:numId w:val="0"/>
              </w:numPr>
              <w:jc w:val="left"/>
              <w:rPr>
                <w:rFonts w:ascii="Artifakt ElementOfc" w:hAnsi="Artifakt ElementOfc"/>
                <w:lang w:val="de-DE"/>
              </w:rPr>
            </w:pPr>
          </w:p>
        </w:tc>
        <w:tc>
          <w:tcPr>
            <w:tcW w:w="5103" w:type="dxa"/>
            <w:gridSpan w:val="3"/>
            <w:tcBorders>
              <w:top w:val="nil"/>
              <w:left w:val="nil"/>
              <w:bottom w:val="nil"/>
              <w:right w:val="nil"/>
            </w:tcBorders>
          </w:tcPr>
          <w:p w14:paraId="2A7FC2E1" w14:textId="77777777" w:rsidR="00F71CB2" w:rsidRPr="00FA3D66" w:rsidRDefault="00F71CB2" w:rsidP="00C86E8C">
            <w:pPr>
              <w:pStyle w:val="captions"/>
              <w:rPr>
                <w:rFonts w:ascii="Artifakt ElementOfc" w:hAnsi="Artifakt ElementOfc" w:cs="Artifakt ElementOfc"/>
                <w:lang w:val="de-DE"/>
              </w:rPr>
            </w:pPr>
          </w:p>
        </w:tc>
      </w:tr>
      <w:tr w:rsidR="00557211" w:rsidRPr="00FA3D66" w14:paraId="3EBDAAB5"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After w:val="1"/>
          <w:wAfter w:w="9" w:type="dxa"/>
          <w:trHeight w:val="5472"/>
        </w:trPr>
        <w:tc>
          <w:tcPr>
            <w:tcW w:w="4644" w:type="dxa"/>
            <w:gridSpan w:val="3"/>
            <w:tcBorders>
              <w:top w:val="nil"/>
              <w:left w:val="nil"/>
              <w:bottom w:val="nil"/>
              <w:right w:val="nil"/>
            </w:tcBorders>
          </w:tcPr>
          <w:p w14:paraId="3E0F4F46" w14:textId="3BEAF479" w:rsidR="00557211" w:rsidRPr="00FA3D66" w:rsidRDefault="00557211" w:rsidP="004A2ED6">
            <w:pPr>
              <w:pStyle w:val="Tasks"/>
              <w:ind w:left="454" w:hanging="454"/>
              <w:jc w:val="left"/>
              <w:rPr>
                <w:rFonts w:ascii="Artifakt ElementOfc" w:hAnsi="Artifakt ElementOfc"/>
                <w:lang w:val="de-DE"/>
              </w:rPr>
            </w:pPr>
            <w:r w:rsidRPr="00FA3D66">
              <w:rPr>
                <w:rFonts w:ascii="Artifakt ElementOfc" w:hAnsi="Artifakt ElementOfc"/>
                <w:lang w:val="de-DE" w:bidi="de-DE"/>
              </w:rPr>
              <w:lastRenderedPageBreak/>
              <w:t>Klicken Sie auf die Registerkarte „Durchgänge“. Setzen Sie den Rohteilversatz auf „2“, um sicherzustellen, dass nach Abschluss der Operation kein Material mehr übrig bleibt. Dies ist häufig erforderlich, wenn Sie ein Bauteil haben, dessen Bemaßungen durch den Werkzeugdurchmesser gleichmäßig geteilt werden können. Durch das Dehnen der Bearbeitungsbegrenzung kann das Werkzeug über die ausgewählte Geometrie hinaus bewegt werden, um das gesamte Material vollständig zu entfernen.</w:t>
            </w:r>
          </w:p>
          <w:p w14:paraId="6C611787" w14:textId="77777777" w:rsidR="00557211" w:rsidRPr="00FA3D66" w:rsidRDefault="00557211" w:rsidP="004A2ED6">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63D093D9" w14:textId="5A109431" w:rsidR="00557211" w:rsidRPr="00FA3D66" w:rsidRDefault="006E520D" w:rsidP="00C86E8C">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49120F6A" wp14:editId="54E639C3">
                  <wp:extent cx="3009265" cy="2616835"/>
                  <wp:effectExtent l="0" t="0" r="635" b="0"/>
                  <wp:docPr id="37450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50310" name=""/>
                          <pic:cNvPicPr/>
                        </pic:nvPicPr>
                        <pic:blipFill>
                          <a:blip r:embed="rId22"/>
                          <a:stretch>
                            <a:fillRect/>
                          </a:stretch>
                        </pic:blipFill>
                        <pic:spPr>
                          <a:xfrm>
                            <a:off x="0" y="0"/>
                            <a:ext cx="3009265" cy="2616835"/>
                          </a:xfrm>
                          <a:prstGeom prst="rect">
                            <a:avLst/>
                          </a:prstGeom>
                        </pic:spPr>
                      </pic:pic>
                    </a:graphicData>
                  </a:graphic>
                </wp:inline>
              </w:drawing>
            </w:r>
          </w:p>
          <w:p w14:paraId="53C4C4C5" w14:textId="77777777" w:rsidR="00557211" w:rsidRPr="00FA3D66" w:rsidRDefault="00557211" w:rsidP="00571389">
            <w:pPr>
              <w:pStyle w:val="captions"/>
              <w:spacing w:after="0"/>
              <w:rPr>
                <w:rFonts w:ascii="Artifakt ElementOfc" w:hAnsi="Artifakt ElementOfc" w:cs="Artifakt ElementOfc"/>
                <w:lang w:val="de-DE"/>
              </w:rPr>
            </w:pPr>
            <w:r w:rsidRPr="00FA3D66">
              <w:rPr>
                <w:rFonts w:ascii="Artifakt ElementOfc" w:hAnsi="Artifakt ElementOfc" w:cs="Artifakt ElementOfc"/>
                <w:lang w:val="de-DE" w:bidi="de-DE"/>
              </w:rPr>
              <w:t>Abbildung 14: Rohteilversatz für Flächenoperation festlegen</w:t>
            </w:r>
          </w:p>
        </w:tc>
      </w:tr>
      <w:tr w:rsidR="00557211" w:rsidRPr="00FA3D66" w14:paraId="4CD06D1B"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6015AF6B" w14:textId="77777777" w:rsidR="00557211" w:rsidRPr="00FA3D66" w:rsidRDefault="00557211" w:rsidP="00320921">
            <w:pPr>
              <w:pStyle w:val="Tasks"/>
              <w:ind w:left="454" w:hanging="454"/>
              <w:jc w:val="left"/>
              <w:rPr>
                <w:rFonts w:ascii="Artifakt ElementOfc" w:hAnsi="Artifakt ElementOfc"/>
                <w:lang w:val="de-DE"/>
              </w:rPr>
            </w:pPr>
            <w:r w:rsidRPr="00FA3D66">
              <w:rPr>
                <w:rFonts w:ascii="Artifakt ElementOfc" w:hAnsi="Artifakt ElementOfc"/>
                <w:lang w:val="de-DE" w:bidi="de-DE"/>
              </w:rPr>
              <w:t>Stellen Sie sicher, dass das Ergebnis mit dem Beispiel übereinstimmt.</w:t>
            </w:r>
          </w:p>
          <w:p w14:paraId="354CCC25" w14:textId="77777777" w:rsidR="00557211" w:rsidRPr="00FA3D66" w:rsidRDefault="00557211" w:rsidP="00320921">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3AF77F14" w14:textId="77777777"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0D330B1C" wp14:editId="2CDCB2C7">
                  <wp:extent cx="2717034" cy="1753831"/>
                  <wp:effectExtent l="0" t="0" r="1270" b="0"/>
                  <wp:docPr id="433657701" name="Picture 433657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258537" name=""/>
                          <pic:cNvPicPr/>
                        </pic:nvPicPr>
                        <pic:blipFill>
                          <a:blip r:embed="rId23"/>
                          <a:stretch>
                            <a:fillRect/>
                          </a:stretch>
                        </pic:blipFill>
                        <pic:spPr>
                          <a:xfrm>
                            <a:off x="0" y="0"/>
                            <a:ext cx="2734092" cy="1764842"/>
                          </a:xfrm>
                          <a:prstGeom prst="rect">
                            <a:avLst/>
                          </a:prstGeom>
                        </pic:spPr>
                      </pic:pic>
                    </a:graphicData>
                  </a:graphic>
                </wp:inline>
              </w:drawing>
            </w:r>
          </w:p>
          <w:p w14:paraId="6B30DE63" w14:textId="4E7AE793" w:rsidR="005A447B" w:rsidRPr="00FA3D66" w:rsidRDefault="00557211" w:rsidP="00CA6176">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15: Werkzeugweg für abgeschlossene Flächenoperation</w:t>
            </w:r>
          </w:p>
        </w:tc>
      </w:tr>
      <w:tr w:rsidR="00557211" w:rsidRPr="00FA3D66" w14:paraId="6FF7F9FF"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3300CB69" w14:textId="77777777" w:rsidR="00557211" w:rsidRPr="00FA3D66" w:rsidRDefault="00557211" w:rsidP="00320921">
            <w:pPr>
              <w:pStyle w:val="Tasks"/>
              <w:ind w:left="454" w:hanging="454"/>
              <w:jc w:val="left"/>
              <w:rPr>
                <w:rFonts w:ascii="Artifakt ElementOfc" w:hAnsi="Artifakt ElementOfc"/>
                <w:lang w:val="de-DE"/>
              </w:rPr>
            </w:pPr>
            <w:r w:rsidRPr="00FA3D66">
              <w:rPr>
                <w:rFonts w:ascii="Artifakt ElementOfc" w:hAnsi="Artifakt ElementOfc"/>
                <w:lang w:val="de-DE" w:bidi="de-DE"/>
              </w:rPr>
              <w:t>Sobald die obere Fläche abgeflacht wurde, ist es wichtig, die angrenzenden Flächen durch Seitenfräsen über eine Konturoperation rechteckig zu machen. Klicken Sie in der Symbolleiste der Registerkarte „Fräsen“ auf „2D-Gruppe“ &gt; „2D-Kontur“.</w:t>
            </w:r>
          </w:p>
          <w:p w14:paraId="408841CD" w14:textId="77777777" w:rsidR="00557211" w:rsidRPr="00FA3D66" w:rsidRDefault="00557211" w:rsidP="00320921">
            <w:pPr>
              <w:pStyle w:val="Tasks"/>
              <w:numPr>
                <w:ilvl w:val="0"/>
                <w:numId w:val="0"/>
              </w:numPr>
              <w:ind w:left="454"/>
              <w:jc w:val="left"/>
              <w:rPr>
                <w:rFonts w:ascii="Artifakt ElementOfc" w:hAnsi="Artifakt ElementOfc"/>
                <w:lang w:val="de-DE"/>
              </w:rPr>
            </w:pPr>
          </w:p>
          <w:p w14:paraId="7291A41B" w14:textId="5BBE8F54" w:rsidR="00557211" w:rsidRPr="00FA3D66" w:rsidRDefault="00557211" w:rsidP="00320921">
            <w:pPr>
              <w:pStyle w:val="Tasks"/>
              <w:numPr>
                <w:ilvl w:val="0"/>
                <w:numId w:val="0"/>
              </w:numPr>
              <w:ind w:left="454"/>
              <w:jc w:val="left"/>
              <w:rPr>
                <w:rFonts w:ascii="Artifakt ElementOfc" w:hAnsi="Artifakt ElementOfc"/>
                <w:lang w:val="de-DE"/>
              </w:rPr>
            </w:pPr>
            <w:r w:rsidRPr="00FA3D66">
              <w:rPr>
                <w:rFonts w:ascii="Artifakt ElementOfc" w:hAnsi="Artifakt ElementOfc"/>
                <w:lang w:val="de-DE" w:bidi="de-DE"/>
              </w:rPr>
              <w:t>Klicken Sie auf die Registerkarte „Geometrie“ und wählen Sie die obere Kante des Modells als Konturauswahl aus.</w:t>
            </w:r>
          </w:p>
        </w:tc>
        <w:tc>
          <w:tcPr>
            <w:tcW w:w="5103" w:type="dxa"/>
            <w:gridSpan w:val="3"/>
            <w:tcBorders>
              <w:top w:val="nil"/>
              <w:left w:val="nil"/>
              <w:bottom w:val="nil"/>
              <w:right w:val="nil"/>
            </w:tcBorders>
          </w:tcPr>
          <w:p w14:paraId="467BB5F8" w14:textId="77777777"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205BED51" wp14:editId="2EB51D0D">
                  <wp:extent cx="2905570" cy="1424275"/>
                  <wp:effectExtent l="0" t="0" r="3175" b="0"/>
                  <wp:docPr id="88442539" name="Picture 8844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250066" name=""/>
                          <pic:cNvPicPr/>
                        </pic:nvPicPr>
                        <pic:blipFill>
                          <a:blip r:embed="rId24"/>
                          <a:stretch>
                            <a:fillRect/>
                          </a:stretch>
                        </pic:blipFill>
                        <pic:spPr>
                          <a:xfrm>
                            <a:off x="0" y="0"/>
                            <a:ext cx="2909386" cy="1426146"/>
                          </a:xfrm>
                          <a:prstGeom prst="rect">
                            <a:avLst/>
                          </a:prstGeom>
                        </pic:spPr>
                      </pic:pic>
                    </a:graphicData>
                  </a:graphic>
                </wp:inline>
              </w:drawing>
            </w:r>
          </w:p>
          <w:p w14:paraId="4F183D64" w14:textId="1300CA41" w:rsidR="00557211" w:rsidRPr="00FA3D66" w:rsidRDefault="00557211" w:rsidP="00C86E8C">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16: Obere Kante des Modells auswählen</w:t>
            </w:r>
          </w:p>
        </w:tc>
      </w:tr>
      <w:tr w:rsidR="00557211" w:rsidRPr="00FA3D66" w14:paraId="6F65B3D8"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3E330AAA" w14:textId="6BF7FD24" w:rsidR="00557211" w:rsidRPr="00FA3D66" w:rsidRDefault="00557211" w:rsidP="00320921">
            <w:pPr>
              <w:pStyle w:val="Tasks"/>
              <w:ind w:left="454" w:hanging="454"/>
              <w:jc w:val="left"/>
              <w:rPr>
                <w:rFonts w:ascii="Artifakt ElementOfc" w:hAnsi="Artifakt ElementOfc"/>
              </w:rPr>
            </w:pPr>
            <w:r w:rsidRPr="00FA3D66">
              <w:rPr>
                <w:rFonts w:ascii="Artifakt ElementOfc" w:hAnsi="Artifakt ElementOfc"/>
                <w:lang w:val="de-DE" w:bidi="de-DE"/>
              </w:rPr>
              <w:lastRenderedPageBreak/>
              <w:t>Klicken Sie auf die Registerkarte „Durchgänge“. Legen Sie den Endtiefenversatz auf einen negativen Wert fest, der ein sicheres Klemmen ermöglicht, wenn das Bauteil umgedreht wird, um die andere Seite in Setup2 zu bearbeiten. In diesem Beispiel wird der Wert -20 verwendet.</w:t>
            </w:r>
          </w:p>
          <w:p w14:paraId="631A5034" w14:textId="77777777" w:rsidR="00557211" w:rsidRPr="00FA3D66" w:rsidRDefault="00557211" w:rsidP="00320921">
            <w:pPr>
              <w:pStyle w:val="Tasks"/>
              <w:numPr>
                <w:ilvl w:val="0"/>
                <w:numId w:val="0"/>
              </w:numPr>
              <w:ind w:left="454"/>
              <w:jc w:val="left"/>
              <w:rPr>
                <w:rFonts w:ascii="Artifakt ElementOfc" w:hAnsi="Artifakt ElementOfc"/>
              </w:rPr>
            </w:pPr>
          </w:p>
        </w:tc>
        <w:tc>
          <w:tcPr>
            <w:tcW w:w="5103" w:type="dxa"/>
            <w:gridSpan w:val="3"/>
            <w:tcBorders>
              <w:top w:val="nil"/>
              <w:left w:val="nil"/>
              <w:bottom w:val="nil"/>
              <w:right w:val="nil"/>
            </w:tcBorders>
          </w:tcPr>
          <w:p w14:paraId="23806FA1" w14:textId="06843A41" w:rsidR="00557211" w:rsidRPr="00FA3D66" w:rsidRDefault="002E1F97"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19BB8963" wp14:editId="4A92502A">
                  <wp:extent cx="3009265" cy="2686685"/>
                  <wp:effectExtent l="0" t="0" r="635" b="0"/>
                  <wp:docPr id="206865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65397" name=""/>
                          <pic:cNvPicPr/>
                        </pic:nvPicPr>
                        <pic:blipFill>
                          <a:blip r:embed="rId25"/>
                          <a:stretch>
                            <a:fillRect/>
                          </a:stretch>
                        </pic:blipFill>
                        <pic:spPr>
                          <a:xfrm>
                            <a:off x="0" y="0"/>
                            <a:ext cx="3009265" cy="2686685"/>
                          </a:xfrm>
                          <a:prstGeom prst="rect">
                            <a:avLst/>
                          </a:prstGeom>
                        </pic:spPr>
                      </pic:pic>
                    </a:graphicData>
                  </a:graphic>
                </wp:inline>
              </w:drawing>
            </w:r>
          </w:p>
          <w:p w14:paraId="0383B93B" w14:textId="114736DA" w:rsidR="00557211" w:rsidRPr="00FA3D66" w:rsidRDefault="00557211" w:rsidP="00C86E8C">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17: Endhöhe der Bearbeitung extern festlegen</w:t>
            </w:r>
          </w:p>
        </w:tc>
      </w:tr>
      <w:tr w:rsidR="00557211" w:rsidRPr="00FA3D66" w14:paraId="6252B0C5"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2FC9617D" w14:textId="77777777" w:rsidR="00557211" w:rsidRPr="00FA3D66" w:rsidRDefault="00557211" w:rsidP="00E368D7">
            <w:pPr>
              <w:pStyle w:val="Tasks"/>
              <w:ind w:left="454" w:hanging="454"/>
              <w:jc w:val="left"/>
              <w:rPr>
                <w:rFonts w:ascii="Artifakt ElementOfc" w:hAnsi="Artifakt ElementOfc"/>
                <w:lang w:val="de-DE"/>
              </w:rPr>
            </w:pPr>
            <w:r w:rsidRPr="00FA3D66">
              <w:rPr>
                <w:rFonts w:ascii="Artifakt ElementOfc" w:hAnsi="Artifakt ElementOfc"/>
                <w:lang w:val="de-DE" w:bidi="de-DE"/>
              </w:rPr>
              <w:t>Simulieren Sie alle Operationen in Setup1 und überprüfen Sie, ob das Ergebnis mit dem Beispiel übereinstimmt.</w:t>
            </w:r>
          </w:p>
          <w:p w14:paraId="71770030" w14:textId="77777777" w:rsidR="00557211" w:rsidRPr="00FA3D66" w:rsidRDefault="00557211" w:rsidP="00E368D7">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32B03DBB" w14:textId="77777777" w:rsidR="00557211" w:rsidRPr="00FA3D66" w:rsidRDefault="00557211" w:rsidP="005E56B6">
            <w:pPr>
              <w:pStyle w:val="captions"/>
              <w:rPr>
                <w:rFonts w:ascii="Artifakt ElementOfc" w:hAnsi="Artifakt ElementOfc" w:cs="Artifakt ElementOfc"/>
                <w:lang w:val="de-DE"/>
              </w:rPr>
            </w:pPr>
          </w:p>
          <w:p w14:paraId="2E3CF751" w14:textId="77777777"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3EDE3DD0" wp14:editId="6EF61838">
                  <wp:extent cx="3198075" cy="2430780"/>
                  <wp:effectExtent l="0" t="0" r="2540" b="7620"/>
                  <wp:docPr id="26829698" name="Picture 26829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013313" name=""/>
                          <pic:cNvPicPr/>
                        </pic:nvPicPr>
                        <pic:blipFill>
                          <a:blip r:embed="rId26"/>
                          <a:stretch>
                            <a:fillRect/>
                          </a:stretch>
                        </pic:blipFill>
                        <pic:spPr>
                          <a:xfrm>
                            <a:off x="0" y="0"/>
                            <a:ext cx="3204268" cy="2435487"/>
                          </a:xfrm>
                          <a:prstGeom prst="rect">
                            <a:avLst/>
                          </a:prstGeom>
                        </pic:spPr>
                      </pic:pic>
                    </a:graphicData>
                  </a:graphic>
                </wp:inline>
              </w:drawing>
            </w:r>
          </w:p>
          <w:p w14:paraId="7D4F3289" w14:textId="73E8A3BB" w:rsidR="00557211" w:rsidRPr="00FA3D66" w:rsidRDefault="00557211" w:rsidP="00C86E8C">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18: Werkzeugwege und Rohteil nach der Simulation von Operationen</w:t>
            </w:r>
          </w:p>
        </w:tc>
      </w:tr>
      <w:tr w:rsidR="00557211" w:rsidRPr="00FA3D66" w14:paraId="24DCEF90"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720C1D5E" w14:textId="77777777" w:rsidR="00557211" w:rsidRPr="00FA3D66" w:rsidRDefault="00557211" w:rsidP="00E368D7">
            <w:pPr>
              <w:pStyle w:val="Tasks"/>
              <w:ind w:left="454" w:hanging="454"/>
              <w:jc w:val="left"/>
              <w:rPr>
                <w:rFonts w:ascii="Artifakt ElementOfc" w:hAnsi="Artifakt ElementOfc"/>
                <w:lang w:val="de-DE"/>
              </w:rPr>
            </w:pPr>
            <w:r w:rsidRPr="00FA3D66">
              <w:rPr>
                <w:rFonts w:ascii="Artifakt ElementOfc" w:hAnsi="Artifakt ElementOfc"/>
                <w:lang w:val="de-DE" w:bidi="de-DE"/>
              </w:rPr>
              <w:lastRenderedPageBreak/>
              <w:t xml:space="preserve">Ein Ertasten des umgedrehten Bauteils für das nächste Setup ist einfacher, wenn das gesamte Ende, das aus dem Schraubstock herausragt, seitwärts gefräst wurde. Hierfür ist eine andere Konturoperation erforderlich. </w:t>
            </w:r>
            <w:r w:rsidRPr="00FA3D66">
              <w:rPr>
                <w:rFonts w:ascii="Artifakt ElementOfc" w:hAnsi="Artifakt ElementOfc"/>
                <w:lang w:val="de-DE" w:bidi="de-DE"/>
              </w:rPr>
              <w:br/>
            </w:r>
            <w:r w:rsidRPr="00FA3D66">
              <w:rPr>
                <w:rFonts w:ascii="Artifakt ElementOfc" w:hAnsi="Artifakt ElementOfc"/>
                <w:lang w:val="de-DE" w:bidi="de-DE"/>
              </w:rPr>
              <w:br/>
              <w:t>Wählen Sie die 2D-Kontur erneut aus. Drücken Sie auf der Registerkarte „Geometrie“ die ALT-Taste und halten Sie sie gedrückt, und wählen Sie die untere Kante des Modells als Konturauswahl aus.</w:t>
            </w:r>
          </w:p>
          <w:p w14:paraId="59D3FC1D" w14:textId="77777777" w:rsidR="00557211" w:rsidRPr="00FA3D66" w:rsidRDefault="00557211" w:rsidP="00E368D7">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42657C70" w14:textId="77777777"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6A6262C9" wp14:editId="5B74AAFC">
                  <wp:extent cx="3009265" cy="1774190"/>
                  <wp:effectExtent l="0" t="0" r="635" b="0"/>
                  <wp:docPr id="1402552769" name="Picture 140255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937776" name=""/>
                          <pic:cNvPicPr/>
                        </pic:nvPicPr>
                        <pic:blipFill>
                          <a:blip r:embed="rId27"/>
                          <a:stretch>
                            <a:fillRect/>
                          </a:stretch>
                        </pic:blipFill>
                        <pic:spPr>
                          <a:xfrm>
                            <a:off x="0" y="0"/>
                            <a:ext cx="3009265" cy="1774190"/>
                          </a:xfrm>
                          <a:prstGeom prst="rect">
                            <a:avLst/>
                          </a:prstGeom>
                        </pic:spPr>
                      </pic:pic>
                    </a:graphicData>
                  </a:graphic>
                </wp:inline>
              </w:drawing>
            </w:r>
          </w:p>
          <w:p w14:paraId="0A20BC1A" w14:textId="4A639BF2" w:rsidR="00557211" w:rsidRPr="00FA3D66" w:rsidRDefault="00557211" w:rsidP="00C86E8C">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19: Kante für eine Konturoperation auswählen</w:t>
            </w:r>
          </w:p>
        </w:tc>
      </w:tr>
      <w:tr w:rsidR="00557211" w:rsidRPr="00FA3D66" w14:paraId="713C6D95" w14:textId="77777777" w:rsidTr="00CA6176">
        <w:trPr>
          <w:gridBefore w:val="1"/>
          <w:wBefore w:w="10" w:type="dxa"/>
          <w:jc w:val="center"/>
        </w:trPr>
        <w:tc>
          <w:tcPr>
            <w:tcW w:w="4634" w:type="dxa"/>
            <w:gridSpan w:val="2"/>
            <w:tcBorders>
              <w:top w:val="nil"/>
              <w:left w:val="nil"/>
              <w:bottom w:val="nil"/>
              <w:right w:val="nil"/>
            </w:tcBorders>
          </w:tcPr>
          <w:p w14:paraId="25D069F4" w14:textId="77777777" w:rsidR="00557211" w:rsidRPr="00FA3D66" w:rsidRDefault="00557211" w:rsidP="00E368D7">
            <w:pPr>
              <w:pStyle w:val="Tasks"/>
              <w:ind w:left="454" w:hanging="454"/>
              <w:jc w:val="left"/>
              <w:rPr>
                <w:rFonts w:ascii="Artifakt ElementOfc" w:hAnsi="Artifakt ElementOfc"/>
                <w:lang w:val="de-DE"/>
              </w:rPr>
            </w:pPr>
            <w:r w:rsidRPr="00FA3D66">
              <w:rPr>
                <w:rFonts w:ascii="Artifakt ElementOfc" w:hAnsi="Artifakt ElementOfc"/>
                <w:lang w:val="de-DE" w:bidi="de-DE"/>
              </w:rPr>
              <w:t>Klicken Sie auf die Registerkarte „Höhen“.</w:t>
            </w:r>
          </w:p>
          <w:p w14:paraId="477D7867" w14:textId="77777777" w:rsidR="00557211" w:rsidRPr="00FA3D66" w:rsidRDefault="00557211" w:rsidP="00E368D7">
            <w:pPr>
              <w:pStyle w:val="Tasks"/>
              <w:numPr>
                <w:ilvl w:val="0"/>
                <w:numId w:val="0"/>
              </w:numPr>
              <w:ind w:left="454"/>
              <w:jc w:val="left"/>
              <w:rPr>
                <w:rFonts w:ascii="Artifakt ElementOfc" w:hAnsi="Artifakt ElementOfc"/>
                <w:lang w:val="de-DE"/>
              </w:rPr>
            </w:pPr>
          </w:p>
          <w:p w14:paraId="3380DB30" w14:textId="77777777" w:rsidR="00557211" w:rsidRPr="00FA3D66" w:rsidRDefault="00557211" w:rsidP="00E368D7">
            <w:pPr>
              <w:pStyle w:val="Tasks"/>
              <w:numPr>
                <w:ilvl w:val="0"/>
                <w:numId w:val="0"/>
              </w:numPr>
              <w:ind w:left="454"/>
              <w:jc w:val="left"/>
              <w:rPr>
                <w:rFonts w:ascii="Artifakt ElementOfc" w:hAnsi="Artifakt ElementOfc"/>
                <w:lang w:val="de-DE"/>
              </w:rPr>
            </w:pPr>
            <w:r w:rsidRPr="00FA3D66">
              <w:rPr>
                <w:rFonts w:ascii="Artifakt ElementOfc" w:hAnsi="Artifakt ElementOfc"/>
                <w:lang w:val="de-DE" w:bidi="de-DE"/>
              </w:rPr>
              <w:t>Setzen Sie „Endtiefe der Bearbeitung“ auf „Rohteil unten“. Legen Sie den Versatz auf einen kleinen negativen Wert fest, um sicherzustellen, dass kein überschüssiges Material auf der Fläche verbleibt.</w:t>
            </w:r>
          </w:p>
          <w:p w14:paraId="79766AA5" w14:textId="77777777" w:rsidR="00557211" w:rsidRPr="00FA3D66" w:rsidRDefault="00557211" w:rsidP="002E22CB">
            <w:pPr>
              <w:pStyle w:val="Tasks"/>
              <w:numPr>
                <w:ilvl w:val="0"/>
                <w:numId w:val="0"/>
              </w:numPr>
              <w:ind w:left="454"/>
              <w:jc w:val="left"/>
              <w:rPr>
                <w:rFonts w:ascii="Artifakt ElementOfc" w:hAnsi="Artifakt ElementOfc"/>
                <w:lang w:val="de-DE"/>
              </w:rPr>
            </w:pPr>
          </w:p>
        </w:tc>
        <w:tc>
          <w:tcPr>
            <w:tcW w:w="5112" w:type="dxa"/>
            <w:gridSpan w:val="4"/>
            <w:tcBorders>
              <w:top w:val="nil"/>
              <w:left w:val="nil"/>
              <w:bottom w:val="nil"/>
              <w:right w:val="nil"/>
            </w:tcBorders>
          </w:tcPr>
          <w:p w14:paraId="6249A28C" w14:textId="129B86BC" w:rsidR="00557211" w:rsidRPr="00FA3D66" w:rsidRDefault="002E1F97"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738C8527" wp14:editId="70DD2579">
                  <wp:extent cx="2777490" cy="2526665"/>
                  <wp:effectExtent l="0" t="0" r="3810" b="6985"/>
                  <wp:docPr id="608997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997871" name=""/>
                          <pic:cNvPicPr/>
                        </pic:nvPicPr>
                        <pic:blipFill>
                          <a:blip r:embed="rId28"/>
                          <a:stretch>
                            <a:fillRect/>
                          </a:stretch>
                        </pic:blipFill>
                        <pic:spPr>
                          <a:xfrm>
                            <a:off x="0" y="0"/>
                            <a:ext cx="2777490" cy="2526665"/>
                          </a:xfrm>
                          <a:prstGeom prst="rect">
                            <a:avLst/>
                          </a:prstGeom>
                        </pic:spPr>
                      </pic:pic>
                    </a:graphicData>
                  </a:graphic>
                </wp:inline>
              </w:drawing>
            </w:r>
          </w:p>
          <w:p w14:paraId="4EE63998" w14:textId="3DEDD177"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val="de-DE" w:bidi="de-DE"/>
              </w:rPr>
              <w:t>Abbildung 20: Endhöheneinstellungen anpassen</w:t>
            </w:r>
          </w:p>
        </w:tc>
      </w:tr>
      <w:tr w:rsidR="00557211" w:rsidRPr="00FA3D66" w14:paraId="1C4C61BF"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1827DB2F" w14:textId="77777777"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lastRenderedPageBreak/>
              <w:t>Simulieren Sie die 2D-Kontur-Operation und überprüfen Sie, ob das Ergebnis mit dem Beispiel übereinstimmt.</w:t>
            </w:r>
          </w:p>
          <w:p w14:paraId="4C104F0C" w14:textId="77777777" w:rsidR="00557211" w:rsidRPr="00FA3D66" w:rsidRDefault="00557211" w:rsidP="009B26C5">
            <w:pPr>
              <w:pStyle w:val="Tasks"/>
              <w:numPr>
                <w:ilvl w:val="0"/>
                <w:numId w:val="0"/>
              </w:numPr>
              <w:ind w:left="454"/>
              <w:jc w:val="left"/>
              <w:rPr>
                <w:rFonts w:ascii="Artifakt ElementOfc" w:hAnsi="Artifakt ElementOfc"/>
                <w:lang w:val="de-DE"/>
              </w:rPr>
            </w:pPr>
          </w:p>
          <w:p w14:paraId="28B5694F" w14:textId="77777777" w:rsidR="00557211" w:rsidRPr="00FA3D66" w:rsidRDefault="00557211" w:rsidP="009B26C5">
            <w:pPr>
              <w:pStyle w:val="Tasks"/>
              <w:numPr>
                <w:ilvl w:val="0"/>
                <w:numId w:val="0"/>
              </w:numPr>
              <w:ind w:left="454"/>
              <w:jc w:val="left"/>
              <w:rPr>
                <w:rFonts w:ascii="Artifakt ElementOfc" w:hAnsi="Artifakt ElementOfc"/>
                <w:lang w:val="de-DE"/>
              </w:rPr>
            </w:pPr>
            <w:r w:rsidRPr="00FA3D66">
              <w:rPr>
                <w:rFonts w:ascii="Artifakt ElementOfc" w:hAnsi="Artifakt ElementOfc"/>
                <w:lang w:val="de-DE" w:bidi="de-DE"/>
              </w:rPr>
              <w:t>Kehren Sie das Rohteil um, sodass Seite 2 nach oben weist, und sichern Sie das Rohteil im Schraubstock.</w:t>
            </w:r>
          </w:p>
          <w:p w14:paraId="4A860731" w14:textId="77777777" w:rsidR="00557211" w:rsidRPr="00FA3D66" w:rsidRDefault="00557211" w:rsidP="009B26C5">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58422B69" w14:textId="77777777"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6C3A86AB" wp14:editId="1C4D2E1B">
                  <wp:extent cx="2660015" cy="2417445"/>
                  <wp:effectExtent l="0" t="0" r="6985" b="1905"/>
                  <wp:docPr id="2057174393" name="Picture 205717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46510" name=""/>
                          <pic:cNvPicPr/>
                        </pic:nvPicPr>
                        <pic:blipFill>
                          <a:blip r:embed="rId29"/>
                          <a:stretch>
                            <a:fillRect/>
                          </a:stretch>
                        </pic:blipFill>
                        <pic:spPr>
                          <a:xfrm>
                            <a:off x="0" y="0"/>
                            <a:ext cx="2660015" cy="2417445"/>
                          </a:xfrm>
                          <a:prstGeom prst="rect">
                            <a:avLst/>
                          </a:prstGeom>
                        </pic:spPr>
                      </pic:pic>
                    </a:graphicData>
                  </a:graphic>
                </wp:inline>
              </w:drawing>
            </w:r>
          </w:p>
          <w:p w14:paraId="1EB4E1EF" w14:textId="51901CCA" w:rsidR="00557211" w:rsidRPr="00FA3D66" w:rsidRDefault="00557211" w:rsidP="00A335EF">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21: Werkzeugwege und Rohteil nach der Simulation von Operationen</w:t>
            </w:r>
          </w:p>
        </w:tc>
      </w:tr>
      <w:tr w:rsidR="00557211" w:rsidRPr="00FA3D66" w14:paraId="5B6DFBA5"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57EE8F82" w14:textId="77777777"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t>Ein neues Setup erstellen Legen Sie die Ausrichtung auf „Z-Achse/-Ebene und X-Achse auswählen“ fest.</w:t>
            </w:r>
          </w:p>
          <w:p w14:paraId="793951E6" w14:textId="77777777" w:rsidR="00557211" w:rsidRPr="00FA3D66" w:rsidRDefault="00557211" w:rsidP="009B26C5">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72F73511" w14:textId="77777777"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0DF408BC" wp14:editId="65FFD2A3">
                  <wp:extent cx="3009265" cy="1936115"/>
                  <wp:effectExtent l="0" t="0" r="635" b="6985"/>
                  <wp:docPr id="873888065" name="Picture 873888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95070" name=""/>
                          <pic:cNvPicPr/>
                        </pic:nvPicPr>
                        <pic:blipFill>
                          <a:blip r:embed="rId30"/>
                          <a:stretch>
                            <a:fillRect/>
                          </a:stretch>
                        </pic:blipFill>
                        <pic:spPr>
                          <a:xfrm>
                            <a:off x="0" y="0"/>
                            <a:ext cx="3009265" cy="1936115"/>
                          </a:xfrm>
                          <a:prstGeom prst="rect">
                            <a:avLst/>
                          </a:prstGeom>
                        </pic:spPr>
                      </pic:pic>
                    </a:graphicData>
                  </a:graphic>
                </wp:inline>
              </w:drawing>
            </w:r>
          </w:p>
          <w:p w14:paraId="74361FC7" w14:textId="10BBC151" w:rsidR="00557211" w:rsidRPr="00FA3D66" w:rsidRDefault="00557211" w:rsidP="005E56B6">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22: Ausrichtung des WKS für neues Setup anpassen</w:t>
            </w:r>
          </w:p>
        </w:tc>
      </w:tr>
      <w:tr w:rsidR="00557211" w:rsidRPr="00FA3D66" w14:paraId="1BDAE240"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224095DA" w14:textId="77777777"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t>Wählen Sie das Werkstück als Modellkörper aus.</w:t>
            </w:r>
          </w:p>
          <w:p w14:paraId="36809CE9" w14:textId="77777777" w:rsidR="00557211" w:rsidRPr="00FA3D66" w:rsidRDefault="00557211" w:rsidP="009B26C5">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7C610DD9" w14:textId="77777777"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3CBD410E" wp14:editId="43757C5E">
                  <wp:extent cx="2946767" cy="1794510"/>
                  <wp:effectExtent l="0" t="0" r="6350" b="0"/>
                  <wp:docPr id="228787497" name="Picture 228787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942007" name=""/>
                          <pic:cNvPicPr/>
                        </pic:nvPicPr>
                        <pic:blipFill>
                          <a:blip r:embed="rId31"/>
                          <a:stretch>
                            <a:fillRect/>
                          </a:stretch>
                        </pic:blipFill>
                        <pic:spPr>
                          <a:xfrm>
                            <a:off x="0" y="0"/>
                            <a:ext cx="2950622" cy="1796858"/>
                          </a:xfrm>
                          <a:prstGeom prst="rect">
                            <a:avLst/>
                          </a:prstGeom>
                        </pic:spPr>
                      </pic:pic>
                    </a:graphicData>
                  </a:graphic>
                </wp:inline>
              </w:drawing>
            </w:r>
          </w:p>
          <w:p w14:paraId="30D2A399" w14:textId="325D34BF" w:rsidR="00557211" w:rsidRPr="00FA3D66" w:rsidRDefault="00557211" w:rsidP="005E56B6">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23: Werkstück als Modellkörper auswählen</w:t>
            </w:r>
          </w:p>
        </w:tc>
      </w:tr>
      <w:tr w:rsidR="00557211" w:rsidRPr="00FA3D66" w14:paraId="4A8F66B7"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0D310A87" w14:textId="49A3D5DC"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lastRenderedPageBreak/>
              <w:t>Legen Sie die Ausrichtung fest und passen Sie die Achsenrichtung gemäß den Schritten 3 bis 5 an.</w:t>
            </w:r>
          </w:p>
          <w:p w14:paraId="6326C778" w14:textId="77777777" w:rsidR="00557211" w:rsidRPr="00FA3D66" w:rsidRDefault="00557211" w:rsidP="009B26C5">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6A5B96E0" w14:textId="77777777"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6D37BE13" wp14:editId="0E83D1EC">
                  <wp:extent cx="3009265" cy="1650365"/>
                  <wp:effectExtent l="0" t="0" r="635" b="6985"/>
                  <wp:docPr id="530373995" name="Picture 53037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018213" name=""/>
                          <pic:cNvPicPr/>
                        </pic:nvPicPr>
                        <pic:blipFill>
                          <a:blip r:embed="rId32"/>
                          <a:stretch>
                            <a:fillRect/>
                          </a:stretch>
                        </pic:blipFill>
                        <pic:spPr>
                          <a:xfrm>
                            <a:off x="0" y="0"/>
                            <a:ext cx="3009265" cy="1650365"/>
                          </a:xfrm>
                          <a:prstGeom prst="rect">
                            <a:avLst/>
                          </a:prstGeom>
                        </pic:spPr>
                      </pic:pic>
                    </a:graphicData>
                  </a:graphic>
                </wp:inline>
              </w:drawing>
            </w:r>
          </w:p>
          <w:p w14:paraId="7D268A2A" w14:textId="56B808D5"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val="de-DE" w:bidi="de-DE"/>
              </w:rPr>
              <w:t>Abbildung 24: WKS-Ausrichtung anpassen</w:t>
            </w:r>
          </w:p>
        </w:tc>
      </w:tr>
      <w:tr w:rsidR="00557211" w:rsidRPr="00FA3D66" w14:paraId="5473B7AA"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5E32C68C" w14:textId="77777777" w:rsidR="00557211" w:rsidRPr="00FA3D66" w:rsidRDefault="00557211" w:rsidP="007E4F49">
            <w:pPr>
              <w:pStyle w:val="Tasks"/>
              <w:numPr>
                <w:ilvl w:val="0"/>
                <w:numId w:val="0"/>
              </w:numPr>
              <w:ind w:left="454"/>
              <w:jc w:val="left"/>
              <w:rPr>
                <w:rFonts w:ascii="Artifakt ElementOfc" w:hAnsi="Artifakt ElementOfc"/>
              </w:rPr>
            </w:pPr>
          </w:p>
        </w:tc>
        <w:tc>
          <w:tcPr>
            <w:tcW w:w="5103" w:type="dxa"/>
            <w:gridSpan w:val="3"/>
            <w:tcBorders>
              <w:top w:val="nil"/>
              <w:left w:val="nil"/>
              <w:bottom w:val="nil"/>
              <w:right w:val="nil"/>
            </w:tcBorders>
          </w:tcPr>
          <w:p w14:paraId="276B24E9" w14:textId="7218F750" w:rsidR="00557211" w:rsidRPr="00FA3D66" w:rsidRDefault="00557211" w:rsidP="005E56B6">
            <w:pPr>
              <w:pStyle w:val="captions"/>
              <w:rPr>
                <w:rFonts w:ascii="Artifakt ElementOfc" w:hAnsi="Artifakt ElementOfc" w:cs="Artifakt ElementOfc"/>
              </w:rPr>
            </w:pPr>
          </w:p>
        </w:tc>
      </w:tr>
      <w:tr w:rsidR="00557211" w:rsidRPr="00FA3D66" w14:paraId="2F85E2CC"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761DF554" w14:textId="7961CCE1"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t>Es ist wichtig, dass die Rohteilabmessungen die fertigen Abmessungen aus den vorherigen Operationen wiedergeben. Klicken Sie auf die Registerkarte „Rohteil“. Setzen Sie „Modus Box mit relativer Größe“. Setzen Sie „Rohteilversatz-Modus“ auf „Rohteilaufmaß alle Seiten separat“. Setzen Sie „Rohteilversatz -X“ auf „0“. Setzen Sie „Rohteilversatz -Z“ auf „0“. Legen Sie für alle anderen Versätze denselben Wert fest, den Sie im ersten Setup ausgewählt haben.</w:t>
            </w:r>
          </w:p>
          <w:p w14:paraId="76598FFF" w14:textId="77777777" w:rsidR="00557211" w:rsidRPr="00FA3D66" w:rsidRDefault="00557211" w:rsidP="009B26C5">
            <w:pPr>
              <w:pStyle w:val="Tasks"/>
              <w:numPr>
                <w:ilvl w:val="0"/>
                <w:numId w:val="0"/>
              </w:numPr>
              <w:ind w:left="454"/>
              <w:jc w:val="left"/>
              <w:rPr>
                <w:rFonts w:ascii="Artifakt ElementOfc" w:hAnsi="Artifakt ElementOfc"/>
                <w:lang w:val="de-DE"/>
              </w:rPr>
            </w:pPr>
          </w:p>
          <w:p w14:paraId="17341D4A" w14:textId="1581B3C5" w:rsidR="00557211" w:rsidRPr="00FA3D66" w:rsidRDefault="00557211" w:rsidP="009B26C5">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7D6B8D2D" w14:textId="142CA003" w:rsidR="00557211" w:rsidRPr="00FA3D66" w:rsidRDefault="002E1F97"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0F0343CC" wp14:editId="0B4C9F23">
                  <wp:extent cx="3009265" cy="1691005"/>
                  <wp:effectExtent l="0" t="0" r="635" b="4445"/>
                  <wp:docPr id="115836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6112" name=""/>
                          <pic:cNvPicPr/>
                        </pic:nvPicPr>
                        <pic:blipFill>
                          <a:blip r:embed="rId33"/>
                          <a:stretch>
                            <a:fillRect/>
                          </a:stretch>
                        </pic:blipFill>
                        <pic:spPr>
                          <a:xfrm>
                            <a:off x="0" y="0"/>
                            <a:ext cx="3009265" cy="1691005"/>
                          </a:xfrm>
                          <a:prstGeom prst="rect">
                            <a:avLst/>
                          </a:prstGeom>
                        </pic:spPr>
                      </pic:pic>
                    </a:graphicData>
                  </a:graphic>
                </wp:inline>
              </w:drawing>
            </w:r>
          </w:p>
          <w:p w14:paraId="4F31408B" w14:textId="2213F6CE"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val="de-DE" w:bidi="de-DE"/>
              </w:rPr>
              <w:t>Abbildung 25: Rohteilversatz aktualisieren</w:t>
            </w:r>
          </w:p>
        </w:tc>
      </w:tr>
      <w:tr w:rsidR="00557211" w:rsidRPr="00FA3D66" w14:paraId="71BF96DB"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0C798138" w14:textId="77777777"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t>Wählen Sie die ersten vier Operationen für Setup1 im Browser aus. Klicken Sie mit der rechten Maustaste und kopieren Sie alle vier gleichzeitig.</w:t>
            </w:r>
          </w:p>
          <w:p w14:paraId="62F7D40D" w14:textId="77777777" w:rsidR="00557211" w:rsidRPr="00FA3D66" w:rsidRDefault="00557211" w:rsidP="009B26C5">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551EC8B7" w14:textId="77777777"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3A3C4E19" wp14:editId="368CF66A">
                  <wp:extent cx="2975610" cy="2162579"/>
                  <wp:effectExtent l="0" t="0" r="0" b="9525"/>
                  <wp:docPr id="1603178629" name="Picture 1603178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225135" name=""/>
                          <pic:cNvPicPr/>
                        </pic:nvPicPr>
                        <pic:blipFill rotWithShape="1">
                          <a:blip r:embed="rId34"/>
                          <a:srcRect b="15347"/>
                          <a:stretch/>
                        </pic:blipFill>
                        <pic:spPr bwMode="auto">
                          <a:xfrm>
                            <a:off x="0" y="0"/>
                            <a:ext cx="3004103" cy="2183287"/>
                          </a:xfrm>
                          <a:prstGeom prst="rect">
                            <a:avLst/>
                          </a:prstGeom>
                          <a:ln>
                            <a:noFill/>
                          </a:ln>
                          <a:extLst>
                            <a:ext uri="{53640926-AAD7-44D8-BBD7-CCE9431645EC}">
                              <a14:shadowObscured xmlns:a14="http://schemas.microsoft.com/office/drawing/2010/main"/>
                            </a:ext>
                          </a:extLst>
                        </pic:spPr>
                      </pic:pic>
                    </a:graphicData>
                  </a:graphic>
                </wp:inline>
              </w:drawing>
            </w:r>
          </w:p>
          <w:p w14:paraId="7E508307" w14:textId="1906F045" w:rsidR="00557211" w:rsidRPr="00FA3D66" w:rsidRDefault="00557211" w:rsidP="005E56B6">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26: Operationen auswählen und kopieren</w:t>
            </w:r>
          </w:p>
        </w:tc>
      </w:tr>
      <w:tr w:rsidR="00557211" w:rsidRPr="00FA3D66" w14:paraId="3C730963"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58D61879" w14:textId="77777777"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lastRenderedPageBreak/>
              <w:t>Klicken Sie im Browser auf Setup2. Klicken Sie mit der rechten Maustaste und fügen Sie alle vier Operationen in Setup2 ein.</w:t>
            </w:r>
          </w:p>
          <w:p w14:paraId="68490D37" w14:textId="068A1BE2" w:rsidR="00557211" w:rsidRPr="00FA3D66" w:rsidRDefault="00557211" w:rsidP="009B26C5">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67D87244" w14:textId="77777777" w:rsidR="00557211" w:rsidRPr="00FA3D66" w:rsidRDefault="00557211" w:rsidP="005E56B6">
            <w:pPr>
              <w:pStyle w:val="captions"/>
              <w:rPr>
                <w:rFonts w:ascii="Artifakt ElementOfc" w:hAnsi="Artifakt ElementOfc" w:cs="Artifakt ElementOfc"/>
                <w:lang w:val="de-DE"/>
              </w:rPr>
            </w:pPr>
            <w:r w:rsidRPr="00FA3D66">
              <w:rPr>
                <w:rFonts w:ascii="Artifakt ElementOfc" w:hAnsi="Artifakt ElementOfc" w:cs="Artifakt ElementOfc"/>
                <w:lang w:bidi="de-DE"/>
              </w:rPr>
              <w:drawing>
                <wp:inline distT="0" distB="0" distL="0" distR="0" wp14:anchorId="466D2CBD" wp14:editId="655A2726">
                  <wp:extent cx="3060548" cy="2000250"/>
                  <wp:effectExtent l="0" t="0" r="6985" b="0"/>
                  <wp:docPr id="1863029376" name="Picture 1863029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19204" name=""/>
                          <pic:cNvPicPr/>
                        </pic:nvPicPr>
                        <pic:blipFill rotWithShape="1">
                          <a:blip r:embed="rId35"/>
                          <a:srcRect r="20897"/>
                          <a:stretch/>
                        </pic:blipFill>
                        <pic:spPr bwMode="auto">
                          <a:xfrm>
                            <a:off x="0" y="0"/>
                            <a:ext cx="3094043" cy="2022141"/>
                          </a:xfrm>
                          <a:prstGeom prst="rect">
                            <a:avLst/>
                          </a:prstGeom>
                          <a:ln>
                            <a:noFill/>
                          </a:ln>
                          <a:extLst>
                            <a:ext uri="{53640926-AAD7-44D8-BBD7-CCE9431645EC}">
                              <a14:shadowObscured xmlns:a14="http://schemas.microsoft.com/office/drawing/2010/main"/>
                            </a:ext>
                          </a:extLst>
                        </pic:spPr>
                      </pic:pic>
                    </a:graphicData>
                  </a:graphic>
                </wp:inline>
              </w:drawing>
            </w:r>
          </w:p>
          <w:p w14:paraId="1816C43D" w14:textId="75A49821" w:rsidR="00557211" w:rsidRPr="00FA3D66" w:rsidRDefault="00557211" w:rsidP="00A71F43">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27: Operationen in Setup2 einfügen</w:t>
            </w:r>
          </w:p>
        </w:tc>
      </w:tr>
      <w:tr w:rsidR="00557211" w:rsidRPr="00FA3D66" w14:paraId="0FC41688"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4E9CCA80" w14:textId="77777777"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t>Bearbeiten Sie die Antastoperation oben in Setup2.</w:t>
            </w:r>
          </w:p>
          <w:p w14:paraId="70116757" w14:textId="77777777" w:rsidR="00557211" w:rsidRPr="00FA3D66" w:rsidRDefault="00557211" w:rsidP="009B26C5">
            <w:pPr>
              <w:pStyle w:val="Tasks"/>
              <w:numPr>
                <w:ilvl w:val="0"/>
                <w:numId w:val="0"/>
              </w:numPr>
              <w:ind w:left="454"/>
              <w:jc w:val="left"/>
              <w:rPr>
                <w:rFonts w:ascii="Artifakt ElementOfc" w:hAnsi="Artifakt ElementOfc"/>
                <w:lang w:val="de-DE"/>
              </w:rPr>
            </w:pPr>
          </w:p>
          <w:p w14:paraId="66B66273" w14:textId="77777777" w:rsidR="00557211" w:rsidRPr="00FA3D66" w:rsidRDefault="00557211" w:rsidP="009B26C5">
            <w:pPr>
              <w:pStyle w:val="Tasks"/>
              <w:numPr>
                <w:ilvl w:val="0"/>
                <w:numId w:val="0"/>
              </w:numPr>
              <w:ind w:left="454"/>
              <w:jc w:val="left"/>
              <w:rPr>
                <w:rFonts w:ascii="Artifakt ElementOfc" w:hAnsi="Artifakt ElementOfc"/>
              </w:rPr>
            </w:pPr>
            <w:r w:rsidRPr="00FA3D66">
              <w:rPr>
                <w:rFonts w:ascii="Artifakt ElementOfc" w:hAnsi="Artifakt ElementOfc"/>
                <w:lang w:val="de-DE" w:bidi="de-DE"/>
              </w:rPr>
              <w:t>Legen Sie den Antastmodus auf der Registerkarte „Geometrie“ als „Modell“ fest. Wählen Sie dann beide Flächen wie dargestellt aus.</w:t>
            </w:r>
          </w:p>
          <w:p w14:paraId="3DEB67B4" w14:textId="77777777" w:rsidR="00557211" w:rsidRPr="00FA3D66" w:rsidRDefault="00557211" w:rsidP="009B26C5">
            <w:pPr>
              <w:pStyle w:val="Tasks"/>
              <w:numPr>
                <w:ilvl w:val="0"/>
                <w:numId w:val="0"/>
              </w:numPr>
              <w:ind w:left="454"/>
              <w:jc w:val="left"/>
              <w:rPr>
                <w:rFonts w:ascii="Artifakt ElementOfc" w:hAnsi="Artifakt ElementOfc"/>
              </w:rPr>
            </w:pPr>
          </w:p>
        </w:tc>
        <w:tc>
          <w:tcPr>
            <w:tcW w:w="5103" w:type="dxa"/>
            <w:gridSpan w:val="3"/>
            <w:tcBorders>
              <w:top w:val="nil"/>
              <w:left w:val="nil"/>
              <w:bottom w:val="nil"/>
              <w:right w:val="nil"/>
            </w:tcBorders>
          </w:tcPr>
          <w:p w14:paraId="5760BF30" w14:textId="1442A633" w:rsidR="00557211" w:rsidRPr="00FA3D66" w:rsidRDefault="00EC6082"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5BEEA541" wp14:editId="6D468753">
                  <wp:extent cx="3009265" cy="2106930"/>
                  <wp:effectExtent l="0" t="0" r="635" b="7620"/>
                  <wp:docPr id="225481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81947" name=""/>
                          <pic:cNvPicPr/>
                        </pic:nvPicPr>
                        <pic:blipFill>
                          <a:blip r:embed="rId36"/>
                          <a:stretch>
                            <a:fillRect/>
                          </a:stretch>
                        </pic:blipFill>
                        <pic:spPr>
                          <a:xfrm>
                            <a:off x="0" y="0"/>
                            <a:ext cx="3009265" cy="2106930"/>
                          </a:xfrm>
                          <a:prstGeom prst="rect">
                            <a:avLst/>
                          </a:prstGeom>
                        </pic:spPr>
                      </pic:pic>
                    </a:graphicData>
                  </a:graphic>
                </wp:inline>
              </w:drawing>
            </w:r>
          </w:p>
          <w:p w14:paraId="203797B7" w14:textId="359379F7" w:rsidR="00557211" w:rsidRPr="00FA3D66" w:rsidRDefault="00557211" w:rsidP="005E56B6">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28: Antastmodus als „Modell“ festlegen und beide Flächen auswählen</w:t>
            </w:r>
          </w:p>
        </w:tc>
      </w:tr>
      <w:tr w:rsidR="00557211" w:rsidRPr="00FA3D66" w14:paraId="34FA7C7C"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4C3309D3" w14:textId="58AE6997"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t>Klicken Sie auf die Registerkarte „Höhen“. Legen Sie den Endtiefenversatz auf einen negativen Abstand fest, damit der Taster verbleibendes Material aus dem ersten Setup vermeiden kann.</w:t>
            </w:r>
          </w:p>
        </w:tc>
        <w:tc>
          <w:tcPr>
            <w:tcW w:w="5103" w:type="dxa"/>
            <w:gridSpan w:val="3"/>
            <w:tcBorders>
              <w:top w:val="nil"/>
              <w:left w:val="nil"/>
              <w:bottom w:val="nil"/>
              <w:right w:val="nil"/>
            </w:tcBorders>
          </w:tcPr>
          <w:p w14:paraId="43AE6008" w14:textId="1A6DEC49" w:rsidR="00557211" w:rsidRPr="00FA3D66" w:rsidRDefault="00EC6082"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060E7DE5" wp14:editId="750077B4">
                  <wp:extent cx="3009265" cy="1873885"/>
                  <wp:effectExtent l="0" t="0" r="635" b="0"/>
                  <wp:docPr id="202463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3223" name=""/>
                          <pic:cNvPicPr/>
                        </pic:nvPicPr>
                        <pic:blipFill>
                          <a:blip r:embed="rId37"/>
                          <a:stretch>
                            <a:fillRect/>
                          </a:stretch>
                        </pic:blipFill>
                        <pic:spPr>
                          <a:xfrm>
                            <a:off x="0" y="0"/>
                            <a:ext cx="3009265" cy="1873885"/>
                          </a:xfrm>
                          <a:prstGeom prst="rect">
                            <a:avLst/>
                          </a:prstGeom>
                        </pic:spPr>
                      </pic:pic>
                    </a:graphicData>
                  </a:graphic>
                </wp:inline>
              </w:drawing>
            </w:r>
          </w:p>
          <w:p w14:paraId="4FB6DAF3" w14:textId="13A6E57B"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val="de-DE" w:bidi="de-DE"/>
              </w:rPr>
              <w:t>Abbildung 29: Endtiefenversatz anpassen</w:t>
            </w:r>
          </w:p>
        </w:tc>
      </w:tr>
      <w:tr w:rsidR="00557211" w:rsidRPr="00FA3D66" w14:paraId="4AC51426"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48518DD3" w14:textId="1AA8E5CB"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lastRenderedPageBreak/>
              <w:t>Warum muss die Antasten-Höhe angepasst werden?</w:t>
            </w:r>
            <w:r w:rsidRPr="00FA3D66">
              <w:rPr>
                <w:rFonts w:ascii="Artifakt ElementOfc" w:hAnsi="Artifakt ElementOfc"/>
                <w:lang w:val="de-DE" w:bidi="de-DE"/>
              </w:rPr>
              <w:br/>
            </w:r>
            <w:r w:rsidRPr="00FA3D66">
              <w:rPr>
                <w:rFonts w:ascii="Artifakt ElementOfc" w:hAnsi="Artifakt ElementOfc"/>
                <w:lang w:val="de-DE" w:bidi="de-DE"/>
              </w:rPr>
              <w:br/>
              <w:t>Dies ist notwendig, damit das bearbeitete Rohteil abgezogen wird, und nicht der „Hut“, der übrig bleibt. Das Material, das sich zuvor in den Klemmbacken des Schraubstocks befand, muss vermieden werden, damit die quadratischen Flächen des Werkstücks referenziert werden können.</w:t>
            </w:r>
            <w:r w:rsidRPr="00FA3D66">
              <w:rPr>
                <w:rFonts w:ascii="Artifakt ElementOfc" w:hAnsi="Artifakt ElementOfc"/>
                <w:lang w:val="de-DE" w:bidi="de-DE"/>
              </w:rPr>
              <w:br/>
            </w:r>
            <w:r w:rsidRPr="00FA3D66">
              <w:rPr>
                <w:rFonts w:ascii="Artifakt ElementOfc" w:hAnsi="Artifakt ElementOfc"/>
                <w:lang w:val="de-DE" w:bidi="de-DE"/>
              </w:rPr>
              <w:br/>
            </w:r>
            <w:r w:rsidRPr="00FA3D66">
              <w:rPr>
                <w:rFonts w:ascii="Artifakt ElementOfc" w:hAnsi="Artifakt ElementOfc"/>
                <w:b/>
                <w:lang w:val="de-DE" w:bidi="de-DE"/>
              </w:rPr>
              <w:t>Wichtig:</w:t>
            </w:r>
            <w:r w:rsidRPr="00FA3D66">
              <w:rPr>
                <w:rFonts w:ascii="Artifakt ElementOfc" w:hAnsi="Artifakt ElementOfc"/>
                <w:lang w:val="de-DE" w:bidi="de-DE"/>
              </w:rPr>
              <w:t xml:space="preserve"> Stellen Sie sicher, dass Ihr Taster die bearbeitete Fläche abziehen kann. </w:t>
            </w:r>
          </w:p>
        </w:tc>
        <w:tc>
          <w:tcPr>
            <w:tcW w:w="5103" w:type="dxa"/>
            <w:gridSpan w:val="3"/>
            <w:tcBorders>
              <w:top w:val="nil"/>
              <w:left w:val="nil"/>
              <w:bottom w:val="nil"/>
              <w:right w:val="nil"/>
            </w:tcBorders>
          </w:tcPr>
          <w:p w14:paraId="1ED40BE8" w14:textId="77777777"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7F400487" wp14:editId="55FABE28">
                  <wp:extent cx="3009265" cy="2667000"/>
                  <wp:effectExtent l="0" t="0" r="635" b="0"/>
                  <wp:docPr id="27040769" name="Picture 27040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40769" name=""/>
                          <pic:cNvPicPr/>
                        </pic:nvPicPr>
                        <pic:blipFill>
                          <a:blip r:embed="rId38"/>
                          <a:stretch>
                            <a:fillRect/>
                          </a:stretch>
                        </pic:blipFill>
                        <pic:spPr>
                          <a:xfrm>
                            <a:off x="0" y="0"/>
                            <a:ext cx="3009265" cy="2667000"/>
                          </a:xfrm>
                          <a:prstGeom prst="rect">
                            <a:avLst/>
                          </a:prstGeom>
                        </pic:spPr>
                      </pic:pic>
                    </a:graphicData>
                  </a:graphic>
                </wp:inline>
              </w:drawing>
            </w:r>
          </w:p>
          <w:p w14:paraId="46266A34" w14:textId="686445CD" w:rsidR="00557211" w:rsidRPr="00FA3D66" w:rsidRDefault="00557211" w:rsidP="005E56B6">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30: Visualisierung des realen Aussehens von Werkstück und Taster</w:t>
            </w:r>
          </w:p>
        </w:tc>
      </w:tr>
      <w:tr w:rsidR="00557211" w:rsidRPr="00FA3D66" w14:paraId="4EBA4A2B"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0F5DDBD3" w14:textId="77777777"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t>Aktualisieren Sie die eingefügten Operationen im Browser, indem Sie sie einzeln auswählen und Strg+G drücken. Dadurch werden die Werkzeugwege für jede Operation gemäß diesem Setup neu generiert.</w:t>
            </w:r>
          </w:p>
          <w:p w14:paraId="095B5355" w14:textId="2A073E94" w:rsidR="00557211" w:rsidRPr="00FA3D66" w:rsidRDefault="00557211" w:rsidP="009B26C5">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44E72490" w14:textId="77777777"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2C8DB423" wp14:editId="417DA671">
                  <wp:extent cx="2364432" cy="1406688"/>
                  <wp:effectExtent l="0" t="0" r="0" b="3175"/>
                  <wp:docPr id="296608326" name="Picture 296608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608326" name="Picture 296608326"/>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398376" cy="1426882"/>
                          </a:xfrm>
                          <a:prstGeom prst="rect">
                            <a:avLst/>
                          </a:prstGeom>
                        </pic:spPr>
                      </pic:pic>
                    </a:graphicData>
                  </a:graphic>
                </wp:inline>
              </w:drawing>
            </w:r>
          </w:p>
          <w:p w14:paraId="6C608AD0" w14:textId="727278B5" w:rsidR="00557211" w:rsidRPr="00FA3D66" w:rsidRDefault="00557211" w:rsidP="005E56B6">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31: Operation nach Kopieren und Einfügen erstellen</w:t>
            </w:r>
          </w:p>
        </w:tc>
      </w:tr>
      <w:tr w:rsidR="00557211" w:rsidRPr="00FA3D66" w14:paraId="3D3131E0"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4304B0DA" w14:textId="77777777" w:rsidR="00557211" w:rsidRPr="00FA3D66" w:rsidRDefault="00557211" w:rsidP="00CF2EB7">
            <w:pPr>
              <w:pStyle w:val="Tasks"/>
              <w:numPr>
                <w:ilvl w:val="0"/>
                <w:numId w:val="0"/>
              </w:numPr>
              <w:ind w:left="360"/>
              <w:jc w:val="left"/>
              <w:rPr>
                <w:rFonts w:ascii="Artifakt ElementOfc" w:hAnsi="Artifakt ElementOfc"/>
                <w:lang w:val="de-DE"/>
              </w:rPr>
            </w:pPr>
          </w:p>
        </w:tc>
        <w:tc>
          <w:tcPr>
            <w:tcW w:w="5103" w:type="dxa"/>
            <w:gridSpan w:val="3"/>
            <w:tcBorders>
              <w:top w:val="nil"/>
              <w:left w:val="nil"/>
              <w:bottom w:val="nil"/>
              <w:right w:val="nil"/>
            </w:tcBorders>
          </w:tcPr>
          <w:p w14:paraId="208C3099" w14:textId="5F64410B" w:rsidR="00557211" w:rsidRPr="00FA3D66" w:rsidRDefault="00557211" w:rsidP="005E56B6">
            <w:pPr>
              <w:pStyle w:val="captions"/>
              <w:rPr>
                <w:rFonts w:ascii="Artifakt ElementOfc" w:hAnsi="Artifakt ElementOfc" w:cs="Artifakt ElementOfc"/>
                <w:lang w:val="de-DE"/>
              </w:rPr>
            </w:pPr>
          </w:p>
        </w:tc>
      </w:tr>
      <w:tr w:rsidR="00557211" w:rsidRPr="00FA3D66" w14:paraId="69C5A65C"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00CDF19A" w14:textId="77777777"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t>Bearbeiten Sie die 2D-Kontur und klicken Sie auf die Registerkarte „Geometrie“. Deaktivieren Sie die Konturauswahl und wählen Sie die Kanten oben im Modell aus.</w:t>
            </w:r>
          </w:p>
          <w:p w14:paraId="456481B4" w14:textId="77777777" w:rsidR="00557211" w:rsidRPr="00FA3D66" w:rsidRDefault="00557211" w:rsidP="009B26C5">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3F2668DC" w14:textId="77777777" w:rsidR="00557211" w:rsidRPr="00FA3D66" w:rsidRDefault="00557211" w:rsidP="00B17E45">
            <w:pPr>
              <w:pStyle w:val="captions"/>
              <w:spacing w:after="120"/>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50A4D56C" wp14:editId="5E9C8173">
                  <wp:extent cx="2999105" cy="2036653"/>
                  <wp:effectExtent l="0" t="0" r="0" b="1905"/>
                  <wp:docPr id="1948883250" name="Picture 194888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883250" name=""/>
                          <pic:cNvPicPr/>
                        </pic:nvPicPr>
                        <pic:blipFill rotWithShape="1">
                          <a:blip r:embed="rId40"/>
                          <a:srcRect l="9023"/>
                          <a:stretch/>
                        </pic:blipFill>
                        <pic:spPr bwMode="auto">
                          <a:xfrm>
                            <a:off x="0" y="0"/>
                            <a:ext cx="3007448" cy="2042319"/>
                          </a:xfrm>
                          <a:prstGeom prst="rect">
                            <a:avLst/>
                          </a:prstGeom>
                          <a:ln>
                            <a:noFill/>
                          </a:ln>
                          <a:extLst>
                            <a:ext uri="{53640926-AAD7-44D8-BBD7-CCE9431645EC}">
                              <a14:shadowObscured xmlns:a14="http://schemas.microsoft.com/office/drawing/2010/main"/>
                            </a:ext>
                          </a:extLst>
                        </pic:spPr>
                      </pic:pic>
                    </a:graphicData>
                  </a:graphic>
                </wp:inline>
              </w:drawing>
            </w:r>
          </w:p>
          <w:p w14:paraId="52783CE9" w14:textId="3F919F9B" w:rsidR="00557211" w:rsidRPr="00FA3D66" w:rsidRDefault="00557211" w:rsidP="005E56B6">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32: Auswahl nach dem Kopieren und Einfügen aktualisieren</w:t>
            </w:r>
          </w:p>
        </w:tc>
      </w:tr>
      <w:tr w:rsidR="00557211" w:rsidRPr="00FA3D66" w14:paraId="499A119B"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01F1EAAF" w14:textId="77777777"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lastRenderedPageBreak/>
              <w:t xml:space="preserve">Klicken Sie auf die Registerkarte „Höhen“. Ändern Sie den Endtiefenversatz der Bearbeitung in einen negativen Wert, um das verbleibende Material zu bearbeiten. </w:t>
            </w:r>
          </w:p>
          <w:p w14:paraId="6929693A" w14:textId="351F043A" w:rsidR="00557211" w:rsidRPr="00FA3D66" w:rsidRDefault="00557211" w:rsidP="009B26C5">
            <w:pPr>
              <w:pStyle w:val="Tasks"/>
              <w:numPr>
                <w:ilvl w:val="0"/>
                <w:numId w:val="0"/>
              </w:numPr>
              <w:ind w:left="454"/>
              <w:jc w:val="left"/>
              <w:rPr>
                <w:rFonts w:ascii="Artifakt ElementOfc" w:hAnsi="Artifakt ElementOfc"/>
                <w:lang w:val="de-DE"/>
              </w:rPr>
            </w:pPr>
          </w:p>
        </w:tc>
        <w:tc>
          <w:tcPr>
            <w:tcW w:w="5103" w:type="dxa"/>
            <w:gridSpan w:val="3"/>
            <w:tcBorders>
              <w:top w:val="nil"/>
              <w:left w:val="nil"/>
              <w:bottom w:val="nil"/>
              <w:right w:val="nil"/>
            </w:tcBorders>
          </w:tcPr>
          <w:p w14:paraId="7A9BBE67" w14:textId="72F467EB" w:rsidR="00557211" w:rsidRPr="00FA3D66" w:rsidRDefault="00861694"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2543A74C" wp14:editId="320609E2">
                  <wp:extent cx="2973546" cy="2704364"/>
                  <wp:effectExtent l="0" t="0" r="0" b="1270"/>
                  <wp:docPr id="764455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455760" name=""/>
                          <pic:cNvPicPr/>
                        </pic:nvPicPr>
                        <pic:blipFill>
                          <a:blip r:embed="rId41"/>
                          <a:stretch>
                            <a:fillRect/>
                          </a:stretch>
                        </pic:blipFill>
                        <pic:spPr>
                          <a:xfrm>
                            <a:off x="0" y="0"/>
                            <a:ext cx="2985462" cy="2715201"/>
                          </a:xfrm>
                          <a:prstGeom prst="rect">
                            <a:avLst/>
                          </a:prstGeom>
                        </pic:spPr>
                      </pic:pic>
                    </a:graphicData>
                  </a:graphic>
                </wp:inline>
              </w:drawing>
            </w:r>
          </w:p>
          <w:p w14:paraId="244A187C" w14:textId="43E47CAA" w:rsidR="00557211" w:rsidRPr="00FA3D66" w:rsidRDefault="00557211" w:rsidP="005E56B6">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33: Endtiefenversatz nach Kopieren und Einfügen aktualisieren</w:t>
            </w:r>
          </w:p>
        </w:tc>
      </w:tr>
      <w:tr w:rsidR="00557211" w:rsidRPr="00FA3D66" w14:paraId="286318B3"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2FE09CA8" w14:textId="77777777" w:rsidR="00557211" w:rsidRPr="00FA3D66" w:rsidRDefault="00557211"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t>Simulieren Sie alle Operationen in Setup2 und überprüfen Sie, ob das Ergebnis mit dem Beispiel übereinstimmt.</w:t>
            </w:r>
          </w:p>
          <w:p w14:paraId="56E6B365" w14:textId="77777777" w:rsidR="00557211" w:rsidRPr="00FA3D66" w:rsidRDefault="00557211" w:rsidP="009B26C5">
            <w:pPr>
              <w:pStyle w:val="Tasks"/>
              <w:numPr>
                <w:ilvl w:val="0"/>
                <w:numId w:val="0"/>
              </w:numPr>
              <w:ind w:left="454"/>
              <w:jc w:val="left"/>
              <w:rPr>
                <w:rFonts w:ascii="Artifakt ElementOfc" w:hAnsi="Artifakt ElementOfc"/>
                <w:lang w:val="de-DE"/>
              </w:rPr>
            </w:pPr>
          </w:p>
          <w:p w14:paraId="3D015C73" w14:textId="6B7D05C7" w:rsidR="00557211" w:rsidRPr="00FA3D66" w:rsidRDefault="00557211" w:rsidP="009B26C5">
            <w:pPr>
              <w:pStyle w:val="Tasks"/>
              <w:numPr>
                <w:ilvl w:val="0"/>
                <w:numId w:val="0"/>
              </w:numPr>
              <w:ind w:left="454"/>
              <w:jc w:val="left"/>
              <w:rPr>
                <w:rFonts w:ascii="Artifakt ElementOfc" w:hAnsi="Artifakt ElementOfc"/>
                <w:lang w:val="de-DE"/>
              </w:rPr>
            </w:pPr>
            <w:r w:rsidRPr="00FA3D66">
              <w:rPr>
                <w:rFonts w:ascii="Artifakt ElementOfc" w:hAnsi="Artifakt ElementOfc"/>
                <w:lang w:val="de-DE" w:bidi="de-DE"/>
              </w:rPr>
              <w:t>Das Rohteil sollte nun zwischen allen sechs Seiten wirklich quadratisch sein.</w:t>
            </w:r>
          </w:p>
        </w:tc>
        <w:tc>
          <w:tcPr>
            <w:tcW w:w="5103" w:type="dxa"/>
            <w:gridSpan w:val="3"/>
            <w:tcBorders>
              <w:top w:val="nil"/>
              <w:left w:val="nil"/>
              <w:bottom w:val="nil"/>
              <w:right w:val="nil"/>
            </w:tcBorders>
          </w:tcPr>
          <w:p w14:paraId="3D502360" w14:textId="77777777" w:rsidR="00557211" w:rsidRPr="00FA3D66" w:rsidRDefault="00557211" w:rsidP="005E56B6">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69A925CC" wp14:editId="191BF11B">
                  <wp:extent cx="3009265" cy="1901825"/>
                  <wp:effectExtent l="0" t="0" r="635" b="3175"/>
                  <wp:docPr id="349933613" name="Picture 34993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933613" name=""/>
                          <pic:cNvPicPr/>
                        </pic:nvPicPr>
                        <pic:blipFill>
                          <a:blip r:embed="rId42"/>
                          <a:stretch>
                            <a:fillRect/>
                          </a:stretch>
                        </pic:blipFill>
                        <pic:spPr>
                          <a:xfrm>
                            <a:off x="0" y="0"/>
                            <a:ext cx="3009265" cy="1901825"/>
                          </a:xfrm>
                          <a:prstGeom prst="rect">
                            <a:avLst/>
                          </a:prstGeom>
                        </pic:spPr>
                      </pic:pic>
                    </a:graphicData>
                  </a:graphic>
                </wp:inline>
              </w:drawing>
            </w:r>
          </w:p>
          <w:p w14:paraId="2E92B7AC" w14:textId="791351D5" w:rsidR="0047772E" w:rsidRPr="00FA3D66" w:rsidRDefault="00557211" w:rsidP="0047772E">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34: Das endgültige Rohteil</w:t>
            </w:r>
          </w:p>
          <w:p w14:paraId="75786FBA" w14:textId="4669F357" w:rsidR="00BE7A3E" w:rsidRPr="00FA3D66" w:rsidRDefault="00BE7A3E" w:rsidP="005E56B6">
            <w:pPr>
              <w:pStyle w:val="captions"/>
              <w:rPr>
                <w:rFonts w:ascii="Artifakt ElementOfc" w:hAnsi="Artifakt ElementOfc" w:cs="Artifakt ElementOfc"/>
                <w:lang w:val="de-DE"/>
              </w:rPr>
            </w:pPr>
          </w:p>
        </w:tc>
      </w:tr>
      <w:tr w:rsidR="0047772E" w:rsidRPr="00FA3D66" w14:paraId="73DCF680" w14:textId="77777777" w:rsidTr="00CA6176">
        <w:tblPrEx>
          <w:jc w:val="left"/>
          <w:tblBorders>
            <w:top w:val="single" w:sz="4" w:space="0" w:color="auto"/>
            <w:left w:val="single" w:sz="4" w:space="0" w:color="auto"/>
            <w:bottom w:val="single" w:sz="4" w:space="0" w:color="auto"/>
            <w:right w:val="single" w:sz="4" w:space="0" w:color="auto"/>
            <w:insideV w:val="single" w:sz="4" w:space="0" w:color="auto"/>
          </w:tblBorders>
          <w:tblCellMar>
            <w:top w:w="0" w:type="dxa"/>
            <w:bottom w:w="0" w:type="dxa"/>
          </w:tblCellMar>
        </w:tblPrEx>
        <w:trPr>
          <w:gridBefore w:val="1"/>
          <w:gridAfter w:val="1"/>
          <w:wBefore w:w="10" w:type="dxa"/>
          <w:wAfter w:w="9" w:type="dxa"/>
        </w:trPr>
        <w:tc>
          <w:tcPr>
            <w:tcW w:w="4634" w:type="dxa"/>
            <w:gridSpan w:val="2"/>
            <w:tcBorders>
              <w:top w:val="nil"/>
              <w:left w:val="nil"/>
              <w:bottom w:val="nil"/>
              <w:right w:val="nil"/>
            </w:tcBorders>
          </w:tcPr>
          <w:p w14:paraId="60D0D27A" w14:textId="4D386E2D" w:rsidR="0047772E" w:rsidRPr="00FA3D66" w:rsidRDefault="0047772E" w:rsidP="009B26C5">
            <w:pPr>
              <w:pStyle w:val="Tasks"/>
              <w:ind w:left="454" w:hanging="454"/>
              <w:jc w:val="left"/>
              <w:rPr>
                <w:rFonts w:ascii="Artifakt ElementOfc" w:hAnsi="Artifakt ElementOfc"/>
                <w:lang w:val="de-DE"/>
              </w:rPr>
            </w:pPr>
            <w:r w:rsidRPr="00FA3D66">
              <w:rPr>
                <w:rFonts w:ascii="Artifakt ElementOfc" w:hAnsi="Artifakt ElementOfc"/>
                <w:lang w:val="de-DE" w:bidi="de-DE"/>
              </w:rPr>
              <w:t>Speichern Sie die Datei, bevor Sie mit dem nächsten Teil des Projekts fortfahren.</w:t>
            </w:r>
            <w:r w:rsidR="000F6CD7">
              <w:rPr>
                <w:rFonts w:ascii="Artifakt ElementOfc" w:eastAsiaTheme="minorEastAsia" w:hAnsi="Artifakt ElementOfc" w:hint="eastAsia"/>
                <w:lang w:val="de-DE" w:bidi="de-DE"/>
              </w:rPr>
              <w:t xml:space="preserve"> </w:t>
            </w:r>
          </w:p>
        </w:tc>
        <w:tc>
          <w:tcPr>
            <w:tcW w:w="5103" w:type="dxa"/>
            <w:gridSpan w:val="3"/>
            <w:tcBorders>
              <w:top w:val="nil"/>
              <w:left w:val="nil"/>
              <w:bottom w:val="nil"/>
              <w:right w:val="nil"/>
            </w:tcBorders>
          </w:tcPr>
          <w:p w14:paraId="471DB8E5" w14:textId="2B91C28C" w:rsidR="0047772E" w:rsidRPr="00FA3D66" w:rsidRDefault="000D239C" w:rsidP="0047772E">
            <w:pPr>
              <w:pStyle w:val="captions"/>
              <w:rPr>
                <w:rFonts w:ascii="Artifakt ElementOfc" w:hAnsi="Artifakt ElementOfc" w:cs="Artifakt ElementOfc"/>
              </w:rPr>
            </w:pPr>
            <w:r w:rsidRPr="00FA3D66">
              <w:rPr>
                <w:rFonts w:ascii="Artifakt ElementOfc" w:hAnsi="Artifakt ElementOfc" w:cs="Artifakt ElementOfc"/>
                <w:lang w:bidi="de-DE"/>
              </w:rPr>
              <w:drawing>
                <wp:inline distT="0" distB="0" distL="0" distR="0" wp14:anchorId="11E14E54" wp14:editId="2274B4F4">
                  <wp:extent cx="2928302" cy="1649217"/>
                  <wp:effectExtent l="0" t="0" r="5715" b="8255"/>
                  <wp:docPr id="1585918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18590" name=""/>
                          <pic:cNvPicPr/>
                        </pic:nvPicPr>
                        <pic:blipFill>
                          <a:blip r:embed="rId43"/>
                          <a:stretch>
                            <a:fillRect/>
                          </a:stretch>
                        </pic:blipFill>
                        <pic:spPr>
                          <a:xfrm>
                            <a:off x="0" y="0"/>
                            <a:ext cx="2937847" cy="1654593"/>
                          </a:xfrm>
                          <a:prstGeom prst="rect">
                            <a:avLst/>
                          </a:prstGeom>
                        </pic:spPr>
                      </pic:pic>
                    </a:graphicData>
                  </a:graphic>
                </wp:inline>
              </w:drawing>
            </w:r>
          </w:p>
          <w:p w14:paraId="46277C6B" w14:textId="12E7543C" w:rsidR="0047772E" w:rsidRPr="00FA3D66" w:rsidRDefault="0047772E" w:rsidP="0047772E">
            <w:pPr>
              <w:pStyle w:val="captions"/>
              <w:rPr>
                <w:rFonts w:ascii="Artifakt ElementOfc" w:hAnsi="Artifakt ElementOfc" w:cs="Artifakt ElementOfc"/>
                <w:lang w:val="de-DE"/>
              </w:rPr>
            </w:pPr>
            <w:r w:rsidRPr="00FA3D66">
              <w:rPr>
                <w:rFonts w:ascii="Artifakt ElementOfc" w:hAnsi="Artifakt ElementOfc" w:cs="Artifakt ElementOfc"/>
                <w:lang w:val="de-DE" w:bidi="de-DE"/>
              </w:rPr>
              <w:t>Abbildung 35: Mit einer Versionsbeschreibung speichern</w:t>
            </w:r>
          </w:p>
        </w:tc>
      </w:tr>
    </w:tbl>
    <w:p w14:paraId="2E817E1E" w14:textId="77777777" w:rsidR="0077494D" w:rsidRPr="00FA3D66" w:rsidRDefault="0077494D" w:rsidP="00EF3BF6">
      <w:pPr>
        <w:tabs>
          <w:tab w:val="left" w:pos="3005"/>
        </w:tabs>
        <w:rPr>
          <w:rFonts w:ascii="Artifakt ElementOfc" w:hAnsi="Artifakt ElementOfc" w:cs="Artifakt ElementOfc"/>
          <w:lang w:val="de-DE"/>
        </w:rPr>
      </w:pPr>
    </w:p>
    <w:sectPr w:rsidR="0077494D" w:rsidRPr="00FA3D66" w:rsidSect="005742F0">
      <w:headerReference w:type="default" r:id="rId44"/>
      <w:footerReference w:type="default" r:id="rId45"/>
      <w:headerReference w:type="first" r:id="rId46"/>
      <w:footerReference w:type="first" r:id="rId47"/>
      <w:pgSz w:w="12240" w:h="15840"/>
      <w:pgMar w:top="1440" w:right="1440" w:bottom="1440" w:left="1440" w:header="720" w:footer="28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AA90B1" w14:textId="77777777" w:rsidR="005742F0" w:rsidRDefault="005742F0" w:rsidP="00CD5FD8">
      <w:r>
        <w:separator/>
      </w:r>
    </w:p>
  </w:endnote>
  <w:endnote w:type="continuationSeparator" w:id="0">
    <w:p w14:paraId="2AA25761" w14:textId="77777777" w:rsidR="005742F0" w:rsidRDefault="005742F0" w:rsidP="00CD5FD8">
      <w:r>
        <w:continuationSeparator/>
      </w:r>
    </w:p>
  </w:endnote>
  <w:endnote w:type="continuationNotice" w:id="1">
    <w:p w14:paraId="3DD40010" w14:textId="77777777" w:rsidR="005742F0" w:rsidRDefault="005742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Artifakt Element">
    <w:altName w:val="Calibri"/>
    <w:panose1 w:val="020B0503050000020004"/>
    <w:charset w:val="00"/>
    <w:family w:val="swiss"/>
    <w:notTrueType/>
    <w:pitch w:val="variable"/>
    <w:sig w:usb0="00000207" w:usb1="02000001" w:usb2="00000000" w:usb3="00000000" w:csb0="00000097" w:csb1="00000000"/>
  </w:font>
  <w:font w:name="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Artifakt ElementOfc">
    <w:altName w:val="Calibri"/>
    <w:panose1 w:val="020B0504010101010104"/>
    <w:charset w:val="00"/>
    <w:family w:val="swiss"/>
    <w:pitch w:val="variable"/>
    <w:sig w:usb0="A00002EF" w:usb1="5000E47B" w:usb2="00000008" w:usb3="00000000" w:csb0="000000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661275" w14:textId="6763BD14" w:rsidR="00F2618C" w:rsidRPr="00A261D0" w:rsidRDefault="00CA7CFB" w:rsidP="00EB7617">
    <w:pPr>
      <w:pStyle w:val="a5"/>
      <w:jc w:val="right"/>
      <w:rPr>
        <w:rFonts w:ascii="Artifakt ElementOfc" w:hAnsi="Artifakt ElementOfc" w:cs="Artifakt ElementOfc"/>
        <w:sz w:val="18"/>
        <w:szCs w:val="18"/>
        <w:lang w:val="de-DE"/>
      </w:rPr>
    </w:pPr>
    <w:r w:rsidRPr="00A261D0">
      <w:rPr>
        <w:rFonts w:ascii="Artifakt ElementOfc" w:hAnsi="Artifakt ElementOfc" w:cs="Artifakt ElementOfc"/>
        <w:sz w:val="18"/>
        <w:lang w:val="de-DE" w:bidi="de-DE"/>
      </w:rPr>
      <w:t>Auswahl und Anwendung von Bearbeitungsstrategien für quadratische Rohteile     Seite </w:t>
    </w:r>
    <w:r w:rsidR="00F2618C" w:rsidRPr="00A261D0">
      <w:rPr>
        <w:rFonts w:ascii="Artifakt ElementOfc" w:hAnsi="Artifakt ElementOfc" w:cs="Artifakt ElementOfc"/>
        <w:sz w:val="18"/>
        <w:lang w:bidi="de-DE"/>
      </w:rPr>
      <w:fldChar w:fldCharType="begin"/>
    </w:r>
    <w:r w:rsidR="00F2618C" w:rsidRPr="00A261D0">
      <w:rPr>
        <w:rFonts w:ascii="Artifakt ElementOfc" w:hAnsi="Artifakt ElementOfc" w:cs="Artifakt ElementOfc"/>
        <w:sz w:val="18"/>
        <w:lang w:val="de-DE" w:bidi="de-DE"/>
      </w:rPr>
      <w:instrText xml:space="preserve"> PAGE   \* MERGEFORMAT </w:instrText>
    </w:r>
    <w:r w:rsidR="00F2618C" w:rsidRPr="00A261D0">
      <w:rPr>
        <w:rFonts w:ascii="Artifakt ElementOfc" w:hAnsi="Artifakt ElementOfc" w:cs="Artifakt ElementOfc"/>
        <w:sz w:val="18"/>
        <w:lang w:bidi="de-DE"/>
      </w:rPr>
      <w:fldChar w:fldCharType="separate"/>
    </w:r>
    <w:r w:rsidR="00F2618C" w:rsidRPr="00A261D0">
      <w:rPr>
        <w:rFonts w:ascii="Artifakt ElementOfc" w:hAnsi="Artifakt ElementOfc" w:cs="Artifakt ElementOfc"/>
        <w:sz w:val="18"/>
        <w:lang w:val="de-DE" w:bidi="de-DE"/>
      </w:rPr>
      <w:t>1</w:t>
    </w:r>
    <w:r w:rsidR="00F2618C" w:rsidRPr="00A261D0">
      <w:rPr>
        <w:rFonts w:ascii="Artifakt ElementOfc" w:hAnsi="Artifakt ElementOfc" w:cs="Artifakt ElementOfc"/>
        <w:sz w:val="18"/>
        <w:lang w:bidi="de-DE"/>
      </w:rPr>
      <w:fldChar w:fldCharType="end"/>
    </w:r>
  </w:p>
  <w:p w14:paraId="40DEC9CD" w14:textId="77777777" w:rsidR="00833118" w:rsidRPr="00A261D0" w:rsidRDefault="00833118">
    <w:pPr>
      <w:pStyle w:val="a5"/>
      <w:rPr>
        <w:rFonts w:ascii="Artifakt ElementOfc" w:hAnsi="Artifakt ElementOfc" w:cs="Artifakt ElementOfc"/>
        <w:sz w:val="18"/>
        <w:szCs w:val="18"/>
        <w:lang w:val="de-D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6E69B" w14:textId="6049DA11" w:rsidR="00E63D43" w:rsidRPr="00A06DBA" w:rsidRDefault="00CA7CFB" w:rsidP="00E63D43">
    <w:pPr>
      <w:pStyle w:val="a5"/>
      <w:jc w:val="right"/>
      <w:rPr>
        <w:rFonts w:ascii="Artifakt ElementOfc" w:hAnsi="Artifakt ElementOfc" w:cs="Artifakt ElementOfc"/>
        <w:sz w:val="18"/>
        <w:szCs w:val="18"/>
        <w:lang w:val="de-DE"/>
      </w:rPr>
    </w:pPr>
    <w:r w:rsidRPr="00A06DBA">
      <w:rPr>
        <w:rFonts w:ascii="Artifakt ElementOfc" w:hAnsi="Artifakt ElementOfc" w:cs="Artifakt ElementOfc"/>
        <w:sz w:val="18"/>
        <w:lang w:val="de-DE" w:bidi="de-DE"/>
      </w:rPr>
      <w:t>Auswahl und Anwendung von Bearbeitungsstrategien für quadratische Rohteile     Seite </w:t>
    </w:r>
    <w:r w:rsidR="00E63D43" w:rsidRPr="00A06DBA">
      <w:rPr>
        <w:rFonts w:ascii="Artifakt ElementOfc" w:hAnsi="Artifakt ElementOfc" w:cs="Artifakt ElementOfc"/>
        <w:sz w:val="18"/>
        <w:lang w:bidi="de-DE"/>
      </w:rPr>
      <w:fldChar w:fldCharType="begin"/>
    </w:r>
    <w:r w:rsidR="00E63D43" w:rsidRPr="00A06DBA">
      <w:rPr>
        <w:rFonts w:ascii="Artifakt ElementOfc" w:hAnsi="Artifakt ElementOfc" w:cs="Artifakt ElementOfc"/>
        <w:sz w:val="18"/>
        <w:lang w:val="de-DE" w:bidi="de-DE"/>
      </w:rPr>
      <w:instrText xml:space="preserve"> PAGE   \* MERGEFORMAT </w:instrText>
    </w:r>
    <w:r w:rsidR="00E63D43" w:rsidRPr="00A06DBA">
      <w:rPr>
        <w:rFonts w:ascii="Artifakt ElementOfc" w:hAnsi="Artifakt ElementOfc" w:cs="Artifakt ElementOfc"/>
        <w:sz w:val="18"/>
        <w:lang w:bidi="de-DE"/>
      </w:rPr>
      <w:fldChar w:fldCharType="separate"/>
    </w:r>
    <w:r w:rsidR="00E63D43" w:rsidRPr="00A06DBA">
      <w:rPr>
        <w:rFonts w:ascii="Artifakt ElementOfc" w:hAnsi="Artifakt ElementOfc" w:cs="Artifakt ElementOfc"/>
        <w:sz w:val="18"/>
        <w:lang w:val="de-DE" w:bidi="de-DE"/>
      </w:rPr>
      <w:t>1</w:t>
    </w:r>
    <w:r w:rsidR="00E63D43" w:rsidRPr="00A06DBA">
      <w:rPr>
        <w:rFonts w:ascii="Artifakt ElementOfc" w:hAnsi="Artifakt ElementOfc" w:cs="Artifakt ElementOfc"/>
        <w:sz w:val="18"/>
        <w:lang w:bidi="de-DE"/>
      </w:rPr>
      <w:fldChar w:fldCharType="end"/>
    </w:r>
  </w:p>
  <w:p w14:paraId="66F995A2" w14:textId="77777777" w:rsidR="00E63D43" w:rsidRPr="00A06DBA" w:rsidRDefault="00E63D43">
    <w:pPr>
      <w:pStyle w:val="a5"/>
      <w:rPr>
        <w:rFonts w:ascii="Artifakt ElementOfc" w:hAnsi="Artifakt ElementOfc" w:cs="Artifakt ElementOfc"/>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17CCC4" w14:textId="77777777" w:rsidR="005742F0" w:rsidRDefault="005742F0" w:rsidP="00CD5FD8">
      <w:r>
        <w:separator/>
      </w:r>
    </w:p>
  </w:footnote>
  <w:footnote w:type="continuationSeparator" w:id="0">
    <w:p w14:paraId="677D42D3" w14:textId="77777777" w:rsidR="005742F0" w:rsidRDefault="005742F0" w:rsidP="00CD5FD8">
      <w:r>
        <w:continuationSeparator/>
      </w:r>
    </w:p>
  </w:footnote>
  <w:footnote w:type="continuationNotice" w:id="1">
    <w:p w14:paraId="12F55AB7" w14:textId="77777777" w:rsidR="005742F0" w:rsidRDefault="005742F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ADA7F0" w14:textId="77777777" w:rsidR="00781A1C" w:rsidRDefault="00781A1C" w:rsidP="00781A1C">
    <w:pPr>
      <w:pStyle w:val="a3"/>
    </w:pPr>
    <w:r w:rsidRPr="00364645">
      <w:rPr>
        <w:noProof/>
        <w:lang w:bidi="de-DE"/>
      </w:rPr>
      <w:drawing>
        <wp:inline distT="0" distB="0" distL="0" distR="0" wp14:anchorId="2644C47B" wp14:editId="37327B1A">
          <wp:extent cx="1828800" cy="311785"/>
          <wp:effectExtent l="0" t="0" r="0" b="0"/>
          <wp:docPr id="567140502" name="Picture 567140502"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15106819" w14:textId="77777777" w:rsidR="00CD5FD8" w:rsidRPr="00781A1C" w:rsidRDefault="00781A1C" w:rsidP="00781A1C">
    <w:pPr>
      <w:pStyle w:val="a3"/>
    </w:pPr>
    <w:r>
      <w:rPr>
        <w:noProof/>
        <w:lang w:bidi="de-DE"/>
      </w:rPr>
      <mc:AlternateContent>
        <mc:Choice Requires="wps">
          <w:drawing>
            <wp:anchor distT="0" distB="0" distL="114300" distR="114300" simplePos="0" relativeHeight="251661312" behindDoc="0" locked="0" layoutInCell="1" allowOverlap="1" wp14:anchorId="26A954D0" wp14:editId="49276429">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D1D981D" id="Straight Connector 25" o:spid="_x0000_s1026" style="position:absolute;left:0;text-align:lef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4665F" w14:textId="77777777" w:rsidR="00E63D43" w:rsidRDefault="00E63D43">
    <w:pPr>
      <w:pStyle w:val="a3"/>
    </w:pPr>
    <w:r w:rsidRPr="00364645">
      <w:rPr>
        <w:noProof/>
        <w:lang w:bidi="de-DE"/>
      </w:rPr>
      <w:drawing>
        <wp:inline distT="0" distB="0" distL="0" distR="0" wp14:anchorId="073A665E" wp14:editId="6675E615">
          <wp:extent cx="1828800" cy="311785"/>
          <wp:effectExtent l="0" t="0" r="0" b="0"/>
          <wp:docPr id="2104583460" name="Picture 2104583460"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3F482BD8" w14:textId="77777777" w:rsidR="00E63D43" w:rsidRDefault="00E63D43">
    <w:pPr>
      <w:pStyle w:val="a3"/>
    </w:pPr>
    <w:r>
      <w:rPr>
        <w:noProof/>
        <w:lang w:bidi="de-DE"/>
      </w:rPr>
      <mc:AlternateContent>
        <mc:Choice Requires="wps">
          <w:drawing>
            <wp:anchor distT="0" distB="0" distL="114300" distR="114300" simplePos="0" relativeHeight="251659264" behindDoc="0" locked="0" layoutInCell="1" allowOverlap="1" wp14:anchorId="5408ADD6" wp14:editId="6C01CE65">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4C83626C" id="Straight Connector 7" o:spid="_x0000_s1026" style="position:absolute;left:0;text-align:lef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66B6C6FC"/>
    <w:lvl w:ilvl="0">
      <w:start w:val="1"/>
      <w:numFmt w:val="bullet"/>
      <w:pStyle w:val="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2"/>
      <w:lvlText w:val=""/>
      <w:lvlJc w:val="left"/>
      <w:pPr>
        <w:tabs>
          <w:tab w:val="num" w:pos="720"/>
        </w:tabs>
        <w:ind w:left="720" w:hanging="360"/>
      </w:pPr>
      <w:rPr>
        <w:rFonts w:ascii="Symbol" w:hAnsi="Symbol" w:hint="default"/>
      </w:rPr>
    </w:lvl>
  </w:abstractNum>
  <w:abstractNum w:abstractNumId="2" w15:restartNumberingAfterBreak="0">
    <w:nsid w:val="01141A21"/>
    <w:multiLevelType w:val="hybridMultilevel"/>
    <w:tmpl w:val="67464C9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6855DC6"/>
    <w:multiLevelType w:val="hybridMultilevel"/>
    <w:tmpl w:val="6E1496C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92E542E"/>
    <w:multiLevelType w:val="hybridMultilevel"/>
    <w:tmpl w:val="38043C5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93D0A21"/>
    <w:multiLevelType w:val="hybridMultilevel"/>
    <w:tmpl w:val="DA907C1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991226C"/>
    <w:multiLevelType w:val="hybridMultilevel"/>
    <w:tmpl w:val="C2641C1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1052B02"/>
    <w:multiLevelType w:val="hybridMultilevel"/>
    <w:tmpl w:val="116259D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1E118F7"/>
    <w:multiLevelType w:val="hybridMultilevel"/>
    <w:tmpl w:val="3026ADB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6A1631F"/>
    <w:multiLevelType w:val="hybridMultilevel"/>
    <w:tmpl w:val="67406B4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DDF305D"/>
    <w:multiLevelType w:val="hybridMultilevel"/>
    <w:tmpl w:val="EF2875A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EA02996"/>
    <w:multiLevelType w:val="hybridMultilevel"/>
    <w:tmpl w:val="93A6B20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AFD71A8"/>
    <w:multiLevelType w:val="hybridMultilevel"/>
    <w:tmpl w:val="7A8CAB0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CC0785B"/>
    <w:multiLevelType w:val="hybridMultilevel"/>
    <w:tmpl w:val="5A84E25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EEE2D65"/>
    <w:multiLevelType w:val="hybridMultilevel"/>
    <w:tmpl w:val="7414A92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FA745FD"/>
    <w:multiLevelType w:val="multilevel"/>
    <w:tmpl w:val="937A2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23563FF"/>
    <w:multiLevelType w:val="hybridMultilevel"/>
    <w:tmpl w:val="32404DD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45309AB"/>
    <w:multiLevelType w:val="hybridMultilevel"/>
    <w:tmpl w:val="28A22BB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46B1D3C"/>
    <w:multiLevelType w:val="hybridMultilevel"/>
    <w:tmpl w:val="B93236E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84313E9"/>
    <w:multiLevelType w:val="hybridMultilevel"/>
    <w:tmpl w:val="3E024D1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90705CF"/>
    <w:multiLevelType w:val="hybridMultilevel"/>
    <w:tmpl w:val="833CF66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B084F5D"/>
    <w:multiLevelType w:val="hybridMultilevel"/>
    <w:tmpl w:val="83E68DA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1F10E88"/>
    <w:multiLevelType w:val="hybridMultilevel"/>
    <w:tmpl w:val="1EC6EE6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7780360"/>
    <w:multiLevelType w:val="hybridMultilevel"/>
    <w:tmpl w:val="2C38CD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49D23763"/>
    <w:multiLevelType w:val="hybridMultilevel"/>
    <w:tmpl w:val="7D50FD0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B221706"/>
    <w:multiLevelType w:val="hybridMultilevel"/>
    <w:tmpl w:val="5264445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C0C0D29"/>
    <w:multiLevelType w:val="hybridMultilevel"/>
    <w:tmpl w:val="9FE0BA6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CDC3FB5"/>
    <w:multiLevelType w:val="hybridMultilevel"/>
    <w:tmpl w:val="C8EC8BC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1210D3C"/>
    <w:multiLevelType w:val="hybridMultilevel"/>
    <w:tmpl w:val="317CC76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B527391"/>
    <w:multiLevelType w:val="hybridMultilevel"/>
    <w:tmpl w:val="B10E06A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D0653B5"/>
    <w:multiLevelType w:val="hybridMultilevel"/>
    <w:tmpl w:val="8D42A5D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27D0399"/>
    <w:multiLevelType w:val="hybridMultilevel"/>
    <w:tmpl w:val="8D6284F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D975748"/>
    <w:multiLevelType w:val="hybridMultilevel"/>
    <w:tmpl w:val="E320EF6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F970F37"/>
    <w:multiLevelType w:val="hybridMultilevel"/>
    <w:tmpl w:val="8412168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326472241">
    <w:abstractNumId w:val="1"/>
  </w:num>
  <w:num w:numId="2" w16cid:durableId="1669363987">
    <w:abstractNumId w:val="0"/>
  </w:num>
  <w:num w:numId="3" w16cid:durableId="271791342">
    <w:abstractNumId w:val="10"/>
  </w:num>
  <w:num w:numId="4" w16cid:durableId="693842537">
    <w:abstractNumId w:val="27"/>
  </w:num>
  <w:num w:numId="5" w16cid:durableId="1883445414">
    <w:abstractNumId w:val="16"/>
  </w:num>
  <w:num w:numId="6" w16cid:durableId="1564874855">
    <w:abstractNumId w:val="8"/>
  </w:num>
  <w:num w:numId="7" w16cid:durableId="1873375541">
    <w:abstractNumId w:val="7"/>
  </w:num>
  <w:num w:numId="8" w16cid:durableId="798500084">
    <w:abstractNumId w:val="6"/>
  </w:num>
  <w:num w:numId="9" w16cid:durableId="1947812734">
    <w:abstractNumId w:val="36"/>
  </w:num>
  <w:num w:numId="10" w16cid:durableId="177668208">
    <w:abstractNumId w:val="12"/>
  </w:num>
  <w:num w:numId="11" w16cid:durableId="954168810">
    <w:abstractNumId w:val="11"/>
  </w:num>
  <w:num w:numId="12" w16cid:durableId="955213626">
    <w:abstractNumId w:val="3"/>
  </w:num>
  <w:num w:numId="13" w16cid:durableId="1229532585">
    <w:abstractNumId w:val="19"/>
  </w:num>
  <w:num w:numId="14" w16cid:durableId="252662931">
    <w:abstractNumId w:val="22"/>
  </w:num>
  <w:num w:numId="15" w16cid:durableId="377164214">
    <w:abstractNumId w:val="23"/>
  </w:num>
  <w:num w:numId="16" w16cid:durableId="354305488">
    <w:abstractNumId w:val="24"/>
  </w:num>
  <w:num w:numId="17" w16cid:durableId="935014723">
    <w:abstractNumId w:val="29"/>
  </w:num>
  <w:num w:numId="18" w16cid:durableId="1694068696">
    <w:abstractNumId w:val="2"/>
  </w:num>
  <w:num w:numId="19" w16cid:durableId="448861459">
    <w:abstractNumId w:val="4"/>
  </w:num>
  <w:num w:numId="20" w16cid:durableId="1199007865">
    <w:abstractNumId w:val="14"/>
  </w:num>
  <w:num w:numId="21" w16cid:durableId="407192345">
    <w:abstractNumId w:val="33"/>
  </w:num>
  <w:num w:numId="22" w16cid:durableId="1478690052">
    <w:abstractNumId w:val="32"/>
  </w:num>
  <w:num w:numId="23" w16cid:durableId="420488563">
    <w:abstractNumId w:val="34"/>
  </w:num>
  <w:num w:numId="24" w16cid:durableId="1175800668">
    <w:abstractNumId w:val="17"/>
  </w:num>
  <w:num w:numId="25" w16cid:durableId="643433666">
    <w:abstractNumId w:val="15"/>
  </w:num>
  <w:num w:numId="26" w16cid:durableId="1991326676">
    <w:abstractNumId w:val="20"/>
  </w:num>
  <w:num w:numId="27" w16cid:durableId="569117006">
    <w:abstractNumId w:val="37"/>
  </w:num>
  <w:num w:numId="28" w16cid:durableId="524099838">
    <w:abstractNumId w:val="26"/>
  </w:num>
  <w:num w:numId="29" w16cid:durableId="1533810308">
    <w:abstractNumId w:val="13"/>
  </w:num>
  <w:num w:numId="30" w16cid:durableId="2104036140">
    <w:abstractNumId w:val="9"/>
  </w:num>
  <w:num w:numId="31" w16cid:durableId="1177579625">
    <w:abstractNumId w:val="30"/>
  </w:num>
  <w:num w:numId="32" w16cid:durableId="1408649509">
    <w:abstractNumId w:val="5"/>
  </w:num>
  <w:num w:numId="33" w16cid:durableId="277689918">
    <w:abstractNumId w:val="18"/>
  </w:num>
  <w:num w:numId="34" w16cid:durableId="1562207306">
    <w:abstractNumId w:val="21"/>
  </w:num>
  <w:num w:numId="35" w16cid:durableId="804396500">
    <w:abstractNumId w:val="25"/>
  </w:num>
  <w:num w:numId="36" w16cid:durableId="880898664">
    <w:abstractNumId w:val="28"/>
  </w:num>
  <w:num w:numId="37" w16cid:durableId="1160972849">
    <w:abstractNumId w:val="35"/>
  </w:num>
  <w:num w:numId="38" w16cid:durableId="229930564">
    <w:abstractNumId w:val="31"/>
  </w:num>
  <w:num w:numId="39" w16cid:durableId="2125340717">
    <w:abstractNumId w:val="27"/>
  </w:num>
  <w:num w:numId="40" w16cid:durableId="491455951">
    <w:abstractNumId w:val="27"/>
  </w:num>
  <w:num w:numId="41" w16cid:durableId="1245186678">
    <w:abstractNumId w:val="27"/>
  </w:num>
  <w:num w:numId="42" w16cid:durableId="531112121">
    <w:abstractNumId w:val="27"/>
  </w:num>
  <w:num w:numId="43" w16cid:durableId="1472987409">
    <w:abstractNumId w:val="27"/>
  </w:num>
  <w:num w:numId="44" w16cid:durableId="1769232781">
    <w:abstractNumId w:val="27"/>
  </w:num>
  <w:num w:numId="45" w16cid:durableId="1364675948">
    <w:abstractNumId w:val="27"/>
  </w:num>
  <w:num w:numId="46" w16cid:durableId="1410426904">
    <w:abstractNumId w:val="27"/>
  </w:num>
  <w:num w:numId="47" w16cid:durableId="579023679">
    <w:abstractNumId w:val="27"/>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proofState w:spelling="clean" w:grammar="clean"/>
  <w:linkStyle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2094"/>
    <w:rsid w:val="00000085"/>
    <w:rsid w:val="00005945"/>
    <w:rsid w:val="00006579"/>
    <w:rsid w:val="000067D6"/>
    <w:rsid w:val="00006C63"/>
    <w:rsid w:val="000126A1"/>
    <w:rsid w:val="00013E1D"/>
    <w:rsid w:val="0001509F"/>
    <w:rsid w:val="000168AB"/>
    <w:rsid w:val="000230A2"/>
    <w:rsid w:val="00027781"/>
    <w:rsid w:val="00034285"/>
    <w:rsid w:val="00035495"/>
    <w:rsid w:val="000357F1"/>
    <w:rsid w:val="00035AAA"/>
    <w:rsid w:val="00036766"/>
    <w:rsid w:val="000413BB"/>
    <w:rsid w:val="00044CEB"/>
    <w:rsid w:val="00051AA5"/>
    <w:rsid w:val="00055BCB"/>
    <w:rsid w:val="000610B8"/>
    <w:rsid w:val="00062737"/>
    <w:rsid w:val="0006644A"/>
    <w:rsid w:val="0006729A"/>
    <w:rsid w:val="00067C6B"/>
    <w:rsid w:val="00071A5F"/>
    <w:rsid w:val="00072111"/>
    <w:rsid w:val="00073CC0"/>
    <w:rsid w:val="00074152"/>
    <w:rsid w:val="00084540"/>
    <w:rsid w:val="00084DB8"/>
    <w:rsid w:val="000900A1"/>
    <w:rsid w:val="0009098C"/>
    <w:rsid w:val="00090FCF"/>
    <w:rsid w:val="00092842"/>
    <w:rsid w:val="00095368"/>
    <w:rsid w:val="00097262"/>
    <w:rsid w:val="000A12D6"/>
    <w:rsid w:val="000A219B"/>
    <w:rsid w:val="000A665A"/>
    <w:rsid w:val="000B4BBE"/>
    <w:rsid w:val="000B71B1"/>
    <w:rsid w:val="000B7CEE"/>
    <w:rsid w:val="000B7F94"/>
    <w:rsid w:val="000C0D81"/>
    <w:rsid w:val="000C641F"/>
    <w:rsid w:val="000C649B"/>
    <w:rsid w:val="000D1A9D"/>
    <w:rsid w:val="000D239C"/>
    <w:rsid w:val="000D5F4C"/>
    <w:rsid w:val="000E1462"/>
    <w:rsid w:val="000E23EB"/>
    <w:rsid w:val="000E382D"/>
    <w:rsid w:val="000E3C0C"/>
    <w:rsid w:val="000E79BA"/>
    <w:rsid w:val="000F18F0"/>
    <w:rsid w:val="000F2AA6"/>
    <w:rsid w:val="000F6CD7"/>
    <w:rsid w:val="00105222"/>
    <w:rsid w:val="00107FC2"/>
    <w:rsid w:val="0011078E"/>
    <w:rsid w:val="00110BDF"/>
    <w:rsid w:val="00115221"/>
    <w:rsid w:val="0011744B"/>
    <w:rsid w:val="001207E4"/>
    <w:rsid w:val="001220FA"/>
    <w:rsid w:val="00125FC6"/>
    <w:rsid w:val="00127F28"/>
    <w:rsid w:val="001447C1"/>
    <w:rsid w:val="00144CBA"/>
    <w:rsid w:val="00145596"/>
    <w:rsid w:val="00152B05"/>
    <w:rsid w:val="00160116"/>
    <w:rsid w:val="00162060"/>
    <w:rsid w:val="0016222A"/>
    <w:rsid w:val="00164290"/>
    <w:rsid w:val="00165794"/>
    <w:rsid w:val="00166249"/>
    <w:rsid w:val="001709C4"/>
    <w:rsid w:val="00172831"/>
    <w:rsid w:val="001756FC"/>
    <w:rsid w:val="001765ED"/>
    <w:rsid w:val="00176BF8"/>
    <w:rsid w:val="00182044"/>
    <w:rsid w:val="00183A4E"/>
    <w:rsid w:val="0018681A"/>
    <w:rsid w:val="00186DCC"/>
    <w:rsid w:val="001A4CF3"/>
    <w:rsid w:val="001B2094"/>
    <w:rsid w:val="001B3B57"/>
    <w:rsid w:val="001D1339"/>
    <w:rsid w:val="001D3318"/>
    <w:rsid w:val="001D375E"/>
    <w:rsid w:val="001D5E46"/>
    <w:rsid w:val="001E0122"/>
    <w:rsid w:val="001E251C"/>
    <w:rsid w:val="001E3D91"/>
    <w:rsid w:val="001E7192"/>
    <w:rsid w:val="001F1732"/>
    <w:rsid w:val="001F4707"/>
    <w:rsid w:val="001F4F22"/>
    <w:rsid w:val="001F576A"/>
    <w:rsid w:val="001F6F18"/>
    <w:rsid w:val="0020210B"/>
    <w:rsid w:val="002040F1"/>
    <w:rsid w:val="00206CAA"/>
    <w:rsid w:val="00207A13"/>
    <w:rsid w:val="00211353"/>
    <w:rsid w:val="00211C13"/>
    <w:rsid w:val="002170FB"/>
    <w:rsid w:val="002317E2"/>
    <w:rsid w:val="00231D10"/>
    <w:rsid w:val="002407FF"/>
    <w:rsid w:val="00240D1A"/>
    <w:rsid w:val="002464AA"/>
    <w:rsid w:val="00253C98"/>
    <w:rsid w:val="0026634B"/>
    <w:rsid w:val="00270279"/>
    <w:rsid w:val="002752D5"/>
    <w:rsid w:val="00280089"/>
    <w:rsid w:val="002837CA"/>
    <w:rsid w:val="00283AD9"/>
    <w:rsid w:val="00292363"/>
    <w:rsid w:val="00293E46"/>
    <w:rsid w:val="00294C4F"/>
    <w:rsid w:val="002A44FF"/>
    <w:rsid w:val="002A6401"/>
    <w:rsid w:val="002A64F5"/>
    <w:rsid w:val="002B08F7"/>
    <w:rsid w:val="002B25A5"/>
    <w:rsid w:val="002B303C"/>
    <w:rsid w:val="002B3DA6"/>
    <w:rsid w:val="002C1A1F"/>
    <w:rsid w:val="002C4D2C"/>
    <w:rsid w:val="002C51F6"/>
    <w:rsid w:val="002C5498"/>
    <w:rsid w:val="002C6D2E"/>
    <w:rsid w:val="002C73C4"/>
    <w:rsid w:val="002C7AD2"/>
    <w:rsid w:val="002D1E26"/>
    <w:rsid w:val="002D7186"/>
    <w:rsid w:val="002E1A59"/>
    <w:rsid w:val="002E1F97"/>
    <w:rsid w:val="002E22CB"/>
    <w:rsid w:val="002E31EE"/>
    <w:rsid w:val="002E4278"/>
    <w:rsid w:val="002F1E65"/>
    <w:rsid w:val="002F4EA0"/>
    <w:rsid w:val="0030095E"/>
    <w:rsid w:val="00301DE0"/>
    <w:rsid w:val="00303127"/>
    <w:rsid w:val="0030439D"/>
    <w:rsid w:val="0030584F"/>
    <w:rsid w:val="00307075"/>
    <w:rsid w:val="00307A24"/>
    <w:rsid w:val="003146E8"/>
    <w:rsid w:val="003160D3"/>
    <w:rsid w:val="00320921"/>
    <w:rsid w:val="00320A40"/>
    <w:rsid w:val="00323465"/>
    <w:rsid w:val="00323BDE"/>
    <w:rsid w:val="00323C5B"/>
    <w:rsid w:val="0033585B"/>
    <w:rsid w:val="003441BD"/>
    <w:rsid w:val="00346264"/>
    <w:rsid w:val="00351221"/>
    <w:rsid w:val="0035702D"/>
    <w:rsid w:val="00360FC8"/>
    <w:rsid w:val="003656EF"/>
    <w:rsid w:val="003758A3"/>
    <w:rsid w:val="00376463"/>
    <w:rsid w:val="0038464E"/>
    <w:rsid w:val="003904AF"/>
    <w:rsid w:val="00391188"/>
    <w:rsid w:val="003920A0"/>
    <w:rsid w:val="003928A9"/>
    <w:rsid w:val="0039500D"/>
    <w:rsid w:val="00396F84"/>
    <w:rsid w:val="003B4E39"/>
    <w:rsid w:val="003D0421"/>
    <w:rsid w:val="003D3B90"/>
    <w:rsid w:val="003D4049"/>
    <w:rsid w:val="003D476C"/>
    <w:rsid w:val="003E1C5A"/>
    <w:rsid w:val="003F0635"/>
    <w:rsid w:val="003F6890"/>
    <w:rsid w:val="003F7972"/>
    <w:rsid w:val="00413E8F"/>
    <w:rsid w:val="00414079"/>
    <w:rsid w:val="0041785D"/>
    <w:rsid w:val="00420698"/>
    <w:rsid w:val="00424B1D"/>
    <w:rsid w:val="00424CC3"/>
    <w:rsid w:val="00437412"/>
    <w:rsid w:val="0043785F"/>
    <w:rsid w:val="0044053B"/>
    <w:rsid w:val="004444D6"/>
    <w:rsid w:val="00451002"/>
    <w:rsid w:val="00460178"/>
    <w:rsid w:val="004667B1"/>
    <w:rsid w:val="00467246"/>
    <w:rsid w:val="0047113F"/>
    <w:rsid w:val="0047169D"/>
    <w:rsid w:val="004719B1"/>
    <w:rsid w:val="0047772E"/>
    <w:rsid w:val="004800E4"/>
    <w:rsid w:val="00484594"/>
    <w:rsid w:val="00484A31"/>
    <w:rsid w:val="0048512D"/>
    <w:rsid w:val="00492F1A"/>
    <w:rsid w:val="0049607B"/>
    <w:rsid w:val="004A2ED6"/>
    <w:rsid w:val="004A56A0"/>
    <w:rsid w:val="004A7020"/>
    <w:rsid w:val="004B305E"/>
    <w:rsid w:val="004B3372"/>
    <w:rsid w:val="004B42B8"/>
    <w:rsid w:val="004B5367"/>
    <w:rsid w:val="004C0525"/>
    <w:rsid w:val="004C52FF"/>
    <w:rsid w:val="004C735D"/>
    <w:rsid w:val="004C7D9E"/>
    <w:rsid w:val="004D4475"/>
    <w:rsid w:val="004D7C2C"/>
    <w:rsid w:val="004E1414"/>
    <w:rsid w:val="004E2B07"/>
    <w:rsid w:val="004E3A3D"/>
    <w:rsid w:val="004E3DD0"/>
    <w:rsid w:val="004E4D07"/>
    <w:rsid w:val="004F2777"/>
    <w:rsid w:val="004F490A"/>
    <w:rsid w:val="004F5567"/>
    <w:rsid w:val="00502980"/>
    <w:rsid w:val="00504F23"/>
    <w:rsid w:val="00507E2B"/>
    <w:rsid w:val="00512256"/>
    <w:rsid w:val="005124EE"/>
    <w:rsid w:val="00512813"/>
    <w:rsid w:val="00515797"/>
    <w:rsid w:val="005209B9"/>
    <w:rsid w:val="005262F8"/>
    <w:rsid w:val="00533AAB"/>
    <w:rsid w:val="00535471"/>
    <w:rsid w:val="005412D1"/>
    <w:rsid w:val="00542EB0"/>
    <w:rsid w:val="00543465"/>
    <w:rsid w:val="005449AB"/>
    <w:rsid w:val="005454E8"/>
    <w:rsid w:val="00550AAB"/>
    <w:rsid w:val="005545BF"/>
    <w:rsid w:val="00557211"/>
    <w:rsid w:val="005635E9"/>
    <w:rsid w:val="00563A67"/>
    <w:rsid w:val="0056675D"/>
    <w:rsid w:val="00571132"/>
    <w:rsid w:val="00571389"/>
    <w:rsid w:val="00573E95"/>
    <w:rsid w:val="005742F0"/>
    <w:rsid w:val="00581502"/>
    <w:rsid w:val="00587340"/>
    <w:rsid w:val="00592C03"/>
    <w:rsid w:val="00593655"/>
    <w:rsid w:val="005A447B"/>
    <w:rsid w:val="005A5FC3"/>
    <w:rsid w:val="005C4B9B"/>
    <w:rsid w:val="005C583F"/>
    <w:rsid w:val="005D0BCE"/>
    <w:rsid w:val="005E2CC0"/>
    <w:rsid w:val="005E56B6"/>
    <w:rsid w:val="005E5B7F"/>
    <w:rsid w:val="005F14A8"/>
    <w:rsid w:val="005F6D7E"/>
    <w:rsid w:val="00616149"/>
    <w:rsid w:val="0062716D"/>
    <w:rsid w:val="00631866"/>
    <w:rsid w:val="006335F9"/>
    <w:rsid w:val="00634DEC"/>
    <w:rsid w:val="006412C8"/>
    <w:rsid w:val="00646955"/>
    <w:rsid w:val="00656731"/>
    <w:rsid w:val="006630FA"/>
    <w:rsid w:val="006641D4"/>
    <w:rsid w:val="00665F84"/>
    <w:rsid w:val="006660D8"/>
    <w:rsid w:val="00674ACF"/>
    <w:rsid w:val="0068644A"/>
    <w:rsid w:val="006868B3"/>
    <w:rsid w:val="00690F04"/>
    <w:rsid w:val="006920F5"/>
    <w:rsid w:val="0069693C"/>
    <w:rsid w:val="006A2067"/>
    <w:rsid w:val="006A2503"/>
    <w:rsid w:val="006A2CD7"/>
    <w:rsid w:val="006A2D64"/>
    <w:rsid w:val="006A503E"/>
    <w:rsid w:val="006A689C"/>
    <w:rsid w:val="006C0722"/>
    <w:rsid w:val="006C48A0"/>
    <w:rsid w:val="006C4CE4"/>
    <w:rsid w:val="006D673F"/>
    <w:rsid w:val="006E520D"/>
    <w:rsid w:val="006E7773"/>
    <w:rsid w:val="006F0942"/>
    <w:rsid w:val="006F0AD1"/>
    <w:rsid w:val="006F65A8"/>
    <w:rsid w:val="00700ECC"/>
    <w:rsid w:val="00701EB3"/>
    <w:rsid w:val="0070409B"/>
    <w:rsid w:val="00704283"/>
    <w:rsid w:val="007071E5"/>
    <w:rsid w:val="00712920"/>
    <w:rsid w:val="00715046"/>
    <w:rsid w:val="007174D6"/>
    <w:rsid w:val="00721B36"/>
    <w:rsid w:val="00721C9F"/>
    <w:rsid w:val="007231FE"/>
    <w:rsid w:val="00725EE3"/>
    <w:rsid w:val="007302EA"/>
    <w:rsid w:val="00730E65"/>
    <w:rsid w:val="00745785"/>
    <w:rsid w:val="00750A52"/>
    <w:rsid w:val="00755D84"/>
    <w:rsid w:val="00756AD3"/>
    <w:rsid w:val="0075752A"/>
    <w:rsid w:val="00764787"/>
    <w:rsid w:val="007676D2"/>
    <w:rsid w:val="007679CA"/>
    <w:rsid w:val="00771FE9"/>
    <w:rsid w:val="007725D7"/>
    <w:rsid w:val="00772BEF"/>
    <w:rsid w:val="0077494D"/>
    <w:rsid w:val="00775D53"/>
    <w:rsid w:val="00775EC3"/>
    <w:rsid w:val="00776CEE"/>
    <w:rsid w:val="00781A1C"/>
    <w:rsid w:val="0078777A"/>
    <w:rsid w:val="00793BEB"/>
    <w:rsid w:val="007968D6"/>
    <w:rsid w:val="0079770A"/>
    <w:rsid w:val="007A2D08"/>
    <w:rsid w:val="007A5CD0"/>
    <w:rsid w:val="007A7E34"/>
    <w:rsid w:val="007B08B3"/>
    <w:rsid w:val="007C31F8"/>
    <w:rsid w:val="007C4838"/>
    <w:rsid w:val="007D147F"/>
    <w:rsid w:val="007D513E"/>
    <w:rsid w:val="007E1E0B"/>
    <w:rsid w:val="007E4F49"/>
    <w:rsid w:val="00801060"/>
    <w:rsid w:val="008070C8"/>
    <w:rsid w:val="00815947"/>
    <w:rsid w:val="00822BEA"/>
    <w:rsid w:val="00823F50"/>
    <w:rsid w:val="00824477"/>
    <w:rsid w:val="0082566D"/>
    <w:rsid w:val="00833118"/>
    <w:rsid w:val="00845EFB"/>
    <w:rsid w:val="00855253"/>
    <w:rsid w:val="00857F1D"/>
    <w:rsid w:val="008602FD"/>
    <w:rsid w:val="00860B6B"/>
    <w:rsid w:val="00861694"/>
    <w:rsid w:val="0086419E"/>
    <w:rsid w:val="008641A3"/>
    <w:rsid w:val="008651F6"/>
    <w:rsid w:val="008702BA"/>
    <w:rsid w:val="00870514"/>
    <w:rsid w:val="0087239B"/>
    <w:rsid w:val="00877246"/>
    <w:rsid w:val="008832E1"/>
    <w:rsid w:val="0088676D"/>
    <w:rsid w:val="00886D25"/>
    <w:rsid w:val="00892B89"/>
    <w:rsid w:val="00892CB4"/>
    <w:rsid w:val="008A0854"/>
    <w:rsid w:val="008A4156"/>
    <w:rsid w:val="008A6DC1"/>
    <w:rsid w:val="008B3BA8"/>
    <w:rsid w:val="008C0E50"/>
    <w:rsid w:val="008C4728"/>
    <w:rsid w:val="008D1126"/>
    <w:rsid w:val="008E2E1B"/>
    <w:rsid w:val="008E5613"/>
    <w:rsid w:val="008E6D0F"/>
    <w:rsid w:val="008E7B91"/>
    <w:rsid w:val="008F0D4C"/>
    <w:rsid w:val="008F3068"/>
    <w:rsid w:val="008F5790"/>
    <w:rsid w:val="00900A6A"/>
    <w:rsid w:val="00915882"/>
    <w:rsid w:val="009162DB"/>
    <w:rsid w:val="00921FD0"/>
    <w:rsid w:val="0092298D"/>
    <w:rsid w:val="00923C2A"/>
    <w:rsid w:val="0093355E"/>
    <w:rsid w:val="00934D1D"/>
    <w:rsid w:val="00936DC1"/>
    <w:rsid w:val="0093728F"/>
    <w:rsid w:val="00941499"/>
    <w:rsid w:val="00941ED2"/>
    <w:rsid w:val="00945087"/>
    <w:rsid w:val="00946D9E"/>
    <w:rsid w:val="00952595"/>
    <w:rsid w:val="00954FFC"/>
    <w:rsid w:val="00961064"/>
    <w:rsid w:val="00961806"/>
    <w:rsid w:val="009655D9"/>
    <w:rsid w:val="00977D03"/>
    <w:rsid w:val="0098166F"/>
    <w:rsid w:val="00986AFB"/>
    <w:rsid w:val="009870D7"/>
    <w:rsid w:val="00990730"/>
    <w:rsid w:val="009922FB"/>
    <w:rsid w:val="00995178"/>
    <w:rsid w:val="00997B21"/>
    <w:rsid w:val="009A12F4"/>
    <w:rsid w:val="009A5EA0"/>
    <w:rsid w:val="009A7307"/>
    <w:rsid w:val="009B067A"/>
    <w:rsid w:val="009B26C5"/>
    <w:rsid w:val="009B30B8"/>
    <w:rsid w:val="009B7E4F"/>
    <w:rsid w:val="009C4B6F"/>
    <w:rsid w:val="009C4D73"/>
    <w:rsid w:val="009D0A73"/>
    <w:rsid w:val="009D1B7E"/>
    <w:rsid w:val="009D314C"/>
    <w:rsid w:val="009E24C8"/>
    <w:rsid w:val="009E70F6"/>
    <w:rsid w:val="009E7679"/>
    <w:rsid w:val="009F5E15"/>
    <w:rsid w:val="00A03264"/>
    <w:rsid w:val="00A06B4C"/>
    <w:rsid w:val="00A06DBA"/>
    <w:rsid w:val="00A1444E"/>
    <w:rsid w:val="00A173C0"/>
    <w:rsid w:val="00A202F8"/>
    <w:rsid w:val="00A21F73"/>
    <w:rsid w:val="00A22F65"/>
    <w:rsid w:val="00A261D0"/>
    <w:rsid w:val="00A30901"/>
    <w:rsid w:val="00A335EF"/>
    <w:rsid w:val="00A36A68"/>
    <w:rsid w:val="00A4317A"/>
    <w:rsid w:val="00A53251"/>
    <w:rsid w:val="00A54402"/>
    <w:rsid w:val="00A553FC"/>
    <w:rsid w:val="00A5666E"/>
    <w:rsid w:val="00A56CB0"/>
    <w:rsid w:val="00A621EE"/>
    <w:rsid w:val="00A6528A"/>
    <w:rsid w:val="00A673E2"/>
    <w:rsid w:val="00A71F43"/>
    <w:rsid w:val="00A73892"/>
    <w:rsid w:val="00A746E0"/>
    <w:rsid w:val="00A77F9F"/>
    <w:rsid w:val="00A81BAA"/>
    <w:rsid w:val="00A84CD1"/>
    <w:rsid w:val="00A87486"/>
    <w:rsid w:val="00A9030E"/>
    <w:rsid w:val="00AA39E3"/>
    <w:rsid w:val="00AB2546"/>
    <w:rsid w:val="00AB5E29"/>
    <w:rsid w:val="00AB6F96"/>
    <w:rsid w:val="00AC66E8"/>
    <w:rsid w:val="00AD112C"/>
    <w:rsid w:val="00AE59D0"/>
    <w:rsid w:val="00AF0928"/>
    <w:rsid w:val="00AF2374"/>
    <w:rsid w:val="00AF306E"/>
    <w:rsid w:val="00AF3D3A"/>
    <w:rsid w:val="00B005E6"/>
    <w:rsid w:val="00B01E42"/>
    <w:rsid w:val="00B06498"/>
    <w:rsid w:val="00B133A1"/>
    <w:rsid w:val="00B17105"/>
    <w:rsid w:val="00B17E45"/>
    <w:rsid w:val="00B20A35"/>
    <w:rsid w:val="00B23FAF"/>
    <w:rsid w:val="00B2458E"/>
    <w:rsid w:val="00B26031"/>
    <w:rsid w:val="00B30F28"/>
    <w:rsid w:val="00B32398"/>
    <w:rsid w:val="00B325B7"/>
    <w:rsid w:val="00B34567"/>
    <w:rsid w:val="00B45F79"/>
    <w:rsid w:val="00B51BE3"/>
    <w:rsid w:val="00B52A38"/>
    <w:rsid w:val="00B5385D"/>
    <w:rsid w:val="00B54B03"/>
    <w:rsid w:val="00B55D4A"/>
    <w:rsid w:val="00B57693"/>
    <w:rsid w:val="00B64E02"/>
    <w:rsid w:val="00B67B66"/>
    <w:rsid w:val="00B7272A"/>
    <w:rsid w:val="00B72B56"/>
    <w:rsid w:val="00B72C6E"/>
    <w:rsid w:val="00B73A4F"/>
    <w:rsid w:val="00B77F2F"/>
    <w:rsid w:val="00B81B88"/>
    <w:rsid w:val="00B83282"/>
    <w:rsid w:val="00B92229"/>
    <w:rsid w:val="00B92DE1"/>
    <w:rsid w:val="00B97C7A"/>
    <w:rsid w:val="00BA0213"/>
    <w:rsid w:val="00BA029C"/>
    <w:rsid w:val="00BA34DE"/>
    <w:rsid w:val="00BA3AC9"/>
    <w:rsid w:val="00BA5A36"/>
    <w:rsid w:val="00BA5ECF"/>
    <w:rsid w:val="00BA68D5"/>
    <w:rsid w:val="00BB1B70"/>
    <w:rsid w:val="00BB3198"/>
    <w:rsid w:val="00BB4632"/>
    <w:rsid w:val="00BC32F0"/>
    <w:rsid w:val="00BC351F"/>
    <w:rsid w:val="00BC4546"/>
    <w:rsid w:val="00BC48FE"/>
    <w:rsid w:val="00BD1DCB"/>
    <w:rsid w:val="00BD3CC4"/>
    <w:rsid w:val="00BD46CF"/>
    <w:rsid w:val="00BD4CA3"/>
    <w:rsid w:val="00BD4EED"/>
    <w:rsid w:val="00BE1F5A"/>
    <w:rsid w:val="00BE3EDC"/>
    <w:rsid w:val="00BE4319"/>
    <w:rsid w:val="00BE7A3E"/>
    <w:rsid w:val="00BE7AEC"/>
    <w:rsid w:val="00BF066E"/>
    <w:rsid w:val="00BF0939"/>
    <w:rsid w:val="00BF34C6"/>
    <w:rsid w:val="00BF7508"/>
    <w:rsid w:val="00BF7A51"/>
    <w:rsid w:val="00C0285E"/>
    <w:rsid w:val="00C04A30"/>
    <w:rsid w:val="00C10A70"/>
    <w:rsid w:val="00C11486"/>
    <w:rsid w:val="00C12243"/>
    <w:rsid w:val="00C15D0F"/>
    <w:rsid w:val="00C1668A"/>
    <w:rsid w:val="00C1702F"/>
    <w:rsid w:val="00C32C25"/>
    <w:rsid w:val="00C36DDD"/>
    <w:rsid w:val="00C373C8"/>
    <w:rsid w:val="00C4147B"/>
    <w:rsid w:val="00C425AC"/>
    <w:rsid w:val="00C4452A"/>
    <w:rsid w:val="00C504EC"/>
    <w:rsid w:val="00C50AA4"/>
    <w:rsid w:val="00C5548F"/>
    <w:rsid w:val="00C56524"/>
    <w:rsid w:val="00C61A01"/>
    <w:rsid w:val="00C66FCC"/>
    <w:rsid w:val="00C67957"/>
    <w:rsid w:val="00C71432"/>
    <w:rsid w:val="00C738BA"/>
    <w:rsid w:val="00C73B95"/>
    <w:rsid w:val="00C76CC0"/>
    <w:rsid w:val="00C800AD"/>
    <w:rsid w:val="00C85D98"/>
    <w:rsid w:val="00C92390"/>
    <w:rsid w:val="00C92F8B"/>
    <w:rsid w:val="00C93C58"/>
    <w:rsid w:val="00C95FC1"/>
    <w:rsid w:val="00CA023F"/>
    <w:rsid w:val="00CA177B"/>
    <w:rsid w:val="00CA2C02"/>
    <w:rsid w:val="00CA4E4D"/>
    <w:rsid w:val="00CA5F55"/>
    <w:rsid w:val="00CA6176"/>
    <w:rsid w:val="00CA61B8"/>
    <w:rsid w:val="00CA76F8"/>
    <w:rsid w:val="00CA7758"/>
    <w:rsid w:val="00CA7CFB"/>
    <w:rsid w:val="00CB5541"/>
    <w:rsid w:val="00CC3FA0"/>
    <w:rsid w:val="00CD03C9"/>
    <w:rsid w:val="00CD3799"/>
    <w:rsid w:val="00CD5FD8"/>
    <w:rsid w:val="00CD7D63"/>
    <w:rsid w:val="00CE03A2"/>
    <w:rsid w:val="00CE1BBE"/>
    <w:rsid w:val="00CE53F0"/>
    <w:rsid w:val="00CE6E41"/>
    <w:rsid w:val="00CE7855"/>
    <w:rsid w:val="00CF1905"/>
    <w:rsid w:val="00CF2EB7"/>
    <w:rsid w:val="00CF5770"/>
    <w:rsid w:val="00CF6ABE"/>
    <w:rsid w:val="00D02F17"/>
    <w:rsid w:val="00D03730"/>
    <w:rsid w:val="00D03B94"/>
    <w:rsid w:val="00D10217"/>
    <w:rsid w:val="00D129C0"/>
    <w:rsid w:val="00D14CE9"/>
    <w:rsid w:val="00D15C9E"/>
    <w:rsid w:val="00D22D5E"/>
    <w:rsid w:val="00D30B10"/>
    <w:rsid w:val="00D33BA9"/>
    <w:rsid w:val="00D3501B"/>
    <w:rsid w:val="00D41281"/>
    <w:rsid w:val="00D43766"/>
    <w:rsid w:val="00D464FC"/>
    <w:rsid w:val="00D46CD8"/>
    <w:rsid w:val="00D52882"/>
    <w:rsid w:val="00D55B6F"/>
    <w:rsid w:val="00D65A3F"/>
    <w:rsid w:val="00D704C2"/>
    <w:rsid w:val="00D72685"/>
    <w:rsid w:val="00D727D5"/>
    <w:rsid w:val="00D72F4D"/>
    <w:rsid w:val="00D755A2"/>
    <w:rsid w:val="00D76A32"/>
    <w:rsid w:val="00D84BEE"/>
    <w:rsid w:val="00D85C37"/>
    <w:rsid w:val="00D86F73"/>
    <w:rsid w:val="00D969A5"/>
    <w:rsid w:val="00DA37FA"/>
    <w:rsid w:val="00DA5A93"/>
    <w:rsid w:val="00DA60EE"/>
    <w:rsid w:val="00DA7C7E"/>
    <w:rsid w:val="00DB1AE7"/>
    <w:rsid w:val="00DB728D"/>
    <w:rsid w:val="00DC37BD"/>
    <w:rsid w:val="00DC46FE"/>
    <w:rsid w:val="00DC5E26"/>
    <w:rsid w:val="00DD16E2"/>
    <w:rsid w:val="00DD399E"/>
    <w:rsid w:val="00DE0A2C"/>
    <w:rsid w:val="00DE36B8"/>
    <w:rsid w:val="00DE6318"/>
    <w:rsid w:val="00DE6869"/>
    <w:rsid w:val="00DF2A21"/>
    <w:rsid w:val="00DF3D23"/>
    <w:rsid w:val="00DF4601"/>
    <w:rsid w:val="00E0000F"/>
    <w:rsid w:val="00E05962"/>
    <w:rsid w:val="00E12DB2"/>
    <w:rsid w:val="00E16074"/>
    <w:rsid w:val="00E166FB"/>
    <w:rsid w:val="00E212C4"/>
    <w:rsid w:val="00E24C9D"/>
    <w:rsid w:val="00E267E6"/>
    <w:rsid w:val="00E3058E"/>
    <w:rsid w:val="00E309E2"/>
    <w:rsid w:val="00E36246"/>
    <w:rsid w:val="00E368D7"/>
    <w:rsid w:val="00E37E8D"/>
    <w:rsid w:val="00E4081A"/>
    <w:rsid w:val="00E40FC6"/>
    <w:rsid w:val="00E41840"/>
    <w:rsid w:val="00E418F6"/>
    <w:rsid w:val="00E44551"/>
    <w:rsid w:val="00E469AA"/>
    <w:rsid w:val="00E50870"/>
    <w:rsid w:val="00E524A4"/>
    <w:rsid w:val="00E52913"/>
    <w:rsid w:val="00E52B3A"/>
    <w:rsid w:val="00E612A3"/>
    <w:rsid w:val="00E62BE2"/>
    <w:rsid w:val="00E63D43"/>
    <w:rsid w:val="00E64204"/>
    <w:rsid w:val="00E65101"/>
    <w:rsid w:val="00E70CEC"/>
    <w:rsid w:val="00E72123"/>
    <w:rsid w:val="00E76E99"/>
    <w:rsid w:val="00E77739"/>
    <w:rsid w:val="00E818E5"/>
    <w:rsid w:val="00E91244"/>
    <w:rsid w:val="00E91572"/>
    <w:rsid w:val="00E92647"/>
    <w:rsid w:val="00E9598B"/>
    <w:rsid w:val="00EA3959"/>
    <w:rsid w:val="00EB3959"/>
    <w:rsid w:val="00EB7617"/>
    <w:rsid w:val="00EC02ED"/>
    <w:rsid w:val="00EC4713"/>
    <w:rsid w:val="00EC6082"/>
    <w:rsid w:val="00EC6259"/>
    <w:rsid w:val="00EC7827"/>
    <w:rsid w:val="00EC7CFC"/>
    <w:rsid w:val="00ED120C"/>
    <w:rsid w:val="00ED1AB5"/>
    <w:rsid w:val="00ED40C3"/>
    <w:rsid w:val="00ED4BDF"/>
    <w:rsid w:val="00ED5695"/>
    <w:rsid w:val="00ED770D"/>
    <w:rsid w:val="00EE04AA"/>
    <w:rsid w:val="00EE3E29"/>
    <w:rsid w:val="00EE44CC"/>
    <w:rsid w:val="00EE5466"/>
    <w:rsid w:val="00EE618A"/>
    <w:rsid w:val="00EF08BB"/>
    <w:rsid w:val="00EF1D2E"/>
    <w:rsid w:val="00EF247F"/>
    <w:rsid w:val="00EF3BF6"/>
    <w:rsid w:val="00EF7FC0"/>
    <w:rsid w:val="00F0420F"/>
    <w:rsid w:val="00F04AE0"/>
    <w:rsid w:val="00F101AD"/>
    <w:rsid w:val="00F13FD5"/>
    <w:rsid w:val="00F17ADD"/>
    <w:rsid w:val="00F22D08"/>
    <w:rsid w:val="00F2618C"/>
    <w:rsid w:val="00F27906"/>
    <w:rsid w:val="00F40726"/>
    <w:rsid w:val="00F43C70"/>
    <w:rsid w:val="00F44680"/>
    <w:rsid w:val="00F4506A"/>
    <w:rsid w:val="00F45FF8"/>
    <w:rsid w:val="00F46E6D"/>
    <w:rsid w:val="00F556CF"/>
    <w:rsid w:val="00F6064E"/>
    <w:rsid w:val="00F60E11"/>
    <w:rsid w:val="00F657D8"/>
    <w:rsid w:val="00F66C00"/>
    <w:rsid w:val="00F709CA"/>
    <w:rsid w:val="00F71CB2"/>
    <w:rsid w:val="00F82F58"/>
    <w:rsid w:val="00F842B3"/>
    <w:rsid w:val="00F86038"/>
    <w:rsid w:val="00F978E2"/>
    <w:rsid w:val="00FA022B"/>
    <w:rsid w:val="00FA3BBD"/>
    <w:rsid w:val="00FA3D66"/>
    <w:rsid w:val="00FA5980"/>
    <w:rsid w:val="00FA730B"/>
    <w:rsid w:val="00FB12F0"/>
    <w:rsid w:val="00FB4610"/>
    <w:rsid w:val="00FC644E"/>
    <w:rsid w:val="00FC6A96"/>
    <w:rsid w:val="00FD30A0"/>
    <w:rsid w:val="00FD7332"/>
    <w:rsid w:val="00FE1C11"/>
    <w:rsid w:val="00FF050E"/>
    <w:rsid w:val="00FF7E8C"/>
    <w:rsid w:val="2B4B002F"/>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499901"/>
  <w15:chartTrackingRefBased/>
  <w15:docId w15:val="{97DA9BFB-ADF9-4943-94E1-EEBAA70C9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C31F8"/>
    <w:pPr>
      <w:widowControl w:val="0"/>
      <w:jc w:val="both"/>
    </w:pPr>
    <w:rPr>
      <w:kern w:val="2"/>
      <w:sz w:val="21"/>
      <w:szCs w:val="22"/>
      <w:lang w:val="en-US" w:eastAsia="zh-CN"/>
    </w:rPr>
  </w:style>
  <w:style w:type="paragraph" w:styleId="1">
    <w:name w:val="heading 1"/>
    <w:basedOn w:val="a"/>
    <w:next w:val="a"/>
    <w:link w:val="10"/>
    <w:uiPriority w:val="9"/>
    <w:qFormat/>
    <w:rsid w:val="00921FD0"/>
    <w:pPr>
      <w:keepNext/>
      <w:keepLines/>
      <w:spacing w:before="240" w:after="240"/>
      <w:outlineLvl w:val="0"/>
    </w:pPr>
    <w:rPr>
      <w:rFonts w:ascii="Artifakt Element" w:eastAsiaTheme="majorEastAsia" w:hAnsi="Artifakt Element" w:cstheme="majorBidi"/>
      <w:b/>
      <w:color w:val="000000" w:themeColor="text1"/>
      <w:sz w:val="32"/>
      <w:szCs w:val="32"/>
    </w:rPr>
  </w:style>
  <w:style w:type="character" w:default="1" w:styleId="a0">
    <w:name w:val="Default Paragraph Font"/>
    <w:uiPriority w:val="1"/>
    <w:semiHidden/>
    <w:unhideWhenUsed/>
    <w:rsid w:val="007C31F8"/>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7C31F8"/>
  </w:style>
  <w:style w:type="paragraph" w:styleId="a3">
    <w:name w:val="header"/>
    <w:basedOn w:val="a"/>
    <w:link w:val="a4"/>
    <w:uiPriority w:val="99"/>
    <w:unhideWhenUsed/>
    <w:rsid w:val="00921FD0"/>
    <w:pPr>
      <w:tabs>
        <w:tab w:val="center" w:pos="4680"/>
        <w:tab w:val="right" w:pos="9360"/>
      </w:tabs>
    </w:pPr>
  </w:style>
  <w:style w:type="character" w:customStyle="1" w:styleId="a4">
    <w:name w:val="页眉 字符"/>
    <w:basedOn w:val="a0"/>
    <w:link w:val="a3"/>
    <w:uiPriority w:val="99"/>
    <w:rsid w:val="00921FD0"/>
  </w:style>
  <w:style w:type="paragraph" w:styleId="a5">
    <w:name w:val="footer"/>
    <w:basedOn w:val="a"/>
    <w:link w:val="a6"/>
    <w:uiPriority w:val="99"/>
    <w:unhideWhenUsed/>
    <w:rsid w:val="00921FD0"/>
    <w:pPr>
      <w:tabs>
        <w:tab w:val="center" w:pos="4680"/>
        <w:tab w:val="right" w:pos="9360"/>
      </w:tabs>
    </w:pPr>
  </w:style>
  <w:style w:type="character" w:customStyle="1" w:styleId="a6">
    <w:name w:val="页脚 字符"/>
    <w:basedOn w:val="a0"/>
    <w:link w:val="a5"/>
    <w:uiPriority w:val="99"/>
    <w:rsid w:val="00921FD0"/>
  </w:style>
  <w:style w:type="paragraph" w:styleId="3">
    <w:name w:val="List Bullet 3"/>
    <w:basedOn w:val="a"/>
    <w:autoRedefine/>
    <w:uiPriority w:val="99"/>
    <w:unhideWhenUsed/>
    <w:qFormat/>
    <w:rsid w:val="00921FD0"/>
    <w:pPr>
      <w:numPr>
        <w:numId w:val="2"/>
      </w:numPr>
      <w:spacing w:after="200"/>
      <w:ind w:left="720"/>
      <w:contextualSpacing/>
    </w:pPr>
    <w:rPr>
      <w:rFonts w:ascii="Artifakt ElementOfc" w:eastAsia="Calibri" w:hAnsi="Artifakt ElementOfc" w:cs="Artifakt ElementOfc"/>
      <w:color w:val="000000"/>
    </w:rPr>
  </w:style>
  <w:style w:type="paragraph" w:styleId="2">
    <w:name w:val="List Bullet 2"/>
    <w:basedOn w:val="a"/>
    <w:uiPriority w:val="99"/>
    <w:unhideWhenUsed/>
    <w:rsid w:val="00921FD0"/>
    <w:pPr>
      <w:numPr>
        <w:numId w:val="1"/>
      </w:numPr>
      <w:contextualSpacing/>
    </w:pPr>
    <w:rPr>
      <w:rFonts w:ascii="Artifakt ElementOfc" w:eastAsia="Calibri" w:hAnsi="Artifakt ElementOfc" w:cs="Artifakt ElementOfc"/>
      <w:color w:val="000000"/>
    </w:rPr>
  </w:style>
  <w:style w:type="table" w:styleId="a7">
    <w:name w:val="Table Grid"/>
    <w:basedOn w:val="a1"/>
    <w:uiPriority w:val="39"/>
    <w:rsid w:val="00921F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921FD0"/>
    <w:rPr>
      <w:rFonts w:ascii="Artifakt Element" w:eastAsiaTheme="majorEastAsia" w:hAnsi="Artifakt Element" w:cstheme="majorBidi"/>
      <w:b/>
      <w:color w:val="000000" w:themeColor="text1"/>
      <w:sz w:val="32"/>
      <w:szCs w:val="32"/>
    </w:rPr>
  </w:style>
  <w:style w:type="paragraph" w:customStyle="1" w:styleId="captions">
    <w:name w:val="captions"/>
    <w:basedOn w:val="a"/>
    <w:qFormat/>
    <w:rsid w:val="00921FD0"/>
    <w:pPr>
      <w:spacing w:after="200"/>
      <w:jc w:val="right"/>
    </w:pPr>
    <w:rPr>
      <w:rFonts w:ascii="Artifakt Element" w:hAnsi="Artifakt Element"/>
      <w:i/>
      <w:iCs/>
      <w:noProof/>
      <w:color w:val="000000" w:themeColor="text1"/>
      <w:sz w:val="18"/>
      <w:szCs w:val="18"/>
    </w:rPr>
  </w:style>
  <w:style w:type="paragraph" w:customStyle="1" w:styleId="Bullets-new">
    <w:name w:val="Bullets-new"/>
    <w:basedOn w:val="2"/>
    <w:qFormat/>
    <w:rsid w:val="00921FD0"/>
    <w:pPr>
      <w:numPr>
        <w:numId w:val="3"/>
      </w:numPr>
      <w:ind w:left="720"/>
    </w:pPr>
    <w:rPr>
      <w:rFonts w:ascii="Artifakt Element" w:hAnsi="Artifakt Element"/>
      <w:shd w:val="clear" w:color="auto" w:fill="FFFFFF"/>
    </w:rPr>
  </w:style>
  <w:style w:type="paragraph" w:customStyle="1" w:styleId="Tasks">
    <w:name w:val="Tasks"/>
    <w:basedOn w:val="2"/>
    <w:qFormat/>
    <w:rsid w:val="00921FD0"/>
    <w:pPr>
      <w:numPr>
        <w:numId w:val="4"/>
      </w:numPr>
    </w:pPr>
    <w:rPr>
      <w:rFonts w:ascii="Artifakt Element" w:hAnsi="Artifakt Element"/>
    </w:rPr>
  </w:style>
  <w:style w:type="paragraph" w:styleId="a8">
    <w:name w:val="List Paragraph"/>
    <w:basedOn w:val="a"/>
    <w:uiPriority w:val="34"/>
    <w:qFormat/>
    <w:rsid w:val="00921FD0"/>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a0"/>
    <w:rsid w:val="00921FD0"/>
  </w:style>
  <w:style w:type="paragraph" w:customStyle="1" w:styleId="subhead">
    <w:name w:val="subhead"/>
    <w:basedOn w:val="1"/>
    <w:qFormat/>
    <w:rsid w:val="00921FD0"/>
    <w:rPr>
      <w:sz w:val="24"/>
      <w:szCs w:val="24"/>
    </w:rPr>
  </w:style>
  <w:style w:type="paragraph" w:customStyle="1" w:styleId="captionscentered">
    <w:name w:val="captions (centered)"/>
    <w:basedOn w:val="captions"/>
    <w:qFormat/>
    <w:rsid w:val="00921FD0"/>
    <w:pPr>
      <w:jc w:val="center"/>
    </w:pPr>
  </w:style>
  <w:style w:type="paragraph" w:styleId="a9">
    <w:name w:val="Normal (Web)"/>
    <w:basedOn w:val="a"/>
    <w:uiPriority w:val="99"/>
    <w:semiHidden/>
    <w:unhideWhenUsed/>
    <w:rsid w:val="00941ED2"/>
    <w:pPr>
      <w:spacing w:before="100" w:beforeAutospacing="1" w:after="100" w:afterAutospacing="1"/>
    </w:pPr>
    <w:rPr>
      <w:rFonts w:ascii="Times New Roman" w:eastAsia="Times New Roman" w:hAnsi="Times New Roman" w:cs="Times New Roman"/>
    </w:rPr>
  </w:style>
  <w:style w:type="paragraph" w:styleId="aa">
    <w:name w:val="Revision"/>
    <w:hidden/>
    <w:uiPriority w:val="99"/>
    <w:semiHidden/>
    <w:rsid w:val="00F709CA"/>
  </w:style>
  <w:style w:type="character" w:styleId="ab">
    <w:name w:val="annotation reference"/>
    <w:basedOn w:val="a0"/>
    <w:uiPriority w:val="99"/>
    <w:semiHidden/>
    <w:unhideWhenUsed/>
    <w:rsid w:val="005C583F"/>
    <w:rPr>
      <w:sz w:val="16"/>
      <w:szCs w:val="16"/>
    </w:rPr>
  </w:style>
  <w:style w:type="paragraph" w:styleId="ac">
    <w:name w:val="annotation text"/>
    <w:basedOn w:val="a"/>
    <w:link w:val="ad"/>
    <w:uiPriority w:val="99"/>
    <w:unhideWhenUsed/>
    <w:rsid w:val="001E0122"/>
    <w:rPr>
      <w:sz w:val="20"/>
      <w:szCs w:val="20"/>
    </w:rPr>
  </w:style>
  <w:style w:type="character" w:customStyle="1" w:styleId="ad">
    <w:name w:val="批注文字 字符"/>
    <w:basedOn w:val="a0"/>
    <w:link w:val="ac"/>
    <w:uiPriority w:val="99"/>
    <w:rsid w:val="005C583F"/>
    <w:rPr>
      <w:sz w:val="20"/>
      <w:szCs w:val="20"/>
    </w:rPr>
  </w:style>
  <w:style w:type="paragraph" w:styleId="ae">
    <w:name w:val="annotation subject"/>
    <w:basedOn w:val="ac"/>
    <w:next w:val="ac"/>
    <w:link w:val="af"/>
    <w:uiPriority w:val="99"/>
    <w:semiHidden/>
    <w:unhideWhenUsed/>
    <w:rsid w:val="005C583F"/>
    <w:rPr>
      <w:b/>
      <w:bCs/>
    </w:rPr>
  </w:style>
  <w:style w:type="character" w:customStyle="1" w:styleId="af">
    <w:name w:val="批注主题 字符"/>
    <w:basedOn w:val="ad"/>
    <w:link w:val="ae"/>
    <w:uiPriority w:val="99"/>
    <w:semiHidden/>
    <w:rsid w:val="005C583F"/>
    <w:rPr>
      <w:b/>
      <w:bCs/>
      <w:sz w:val="20"/>
      <w:szCs w:val="20"/>
    </w:rPr>
  </w:style>
  <w:style w:type="paragraph" w:customStyle="1" w:styleId="captioncentered">
    <w:name w:val="caption (centered)"/>
    <w:basedOn w:val="captions"/>
    <w:qFormat/>
    <w:rsid w:val="00293E46"/>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075665">
      <w:bodyDiv w:val="1"/>
      <w:marLeft w:val="0"/>
      <w:marRight w:val="0"/>
      <w:marTop w:val="0"/>
      <w:marBottom w:val="0"/>
      <w:divBdr>
        <w:top w:val="none" w:sz="0" w:space="0" w:color="auto"/>
        <w:left w:val="none" w:sz="0" w:space="0" w:color="auto"/>
        <w:bottom w:val="none" w:sz="0" w:space="0" w:color="auto"/>
        <w:right w:val="none" w:sz="0" w:space="0" w:color="auto"/>
      </w:divBdr>
    </w:div>
    <w:div w:id="330792242">
      <w:bodyDiv w:val="1"/>
      <w:marLeft w:val="0"/>
      <w:marRight w:val="0"/>
      <w:marTop w:val="0"/>
      <w:marBottom w:val="0"/>
      <w:divBdr>
        <w:top w:val="none" w:sz="0" w:space="0" w:color="auto"/>
        <w:left w:val="none" w:sz="0" w:space="0" w:color="auto"/>
        <w:bottom w:val="none" w:sz="0" w:space="0" w:color="auto"/>
        <w:right w:val="none" w:sz="0" w:space="0" w:color="auto"/>
      </w:divBdr>
    </w:div>
    <w:div w:id="633367705">
      <w:bodyDiv w:val="1"/>
      <w:marLeft w:val="0"/>
      <w:marRight w:val="0"/>
      <w:marTop w:val="0"/>
      <w:marBottom w:val="0"/>
      <w:divBdr>
        <w:top w:val="none" w:sz="0" w:space="0" w:color="auto"/>
        <w:left w:val="none" w:sz="0" w:space="0" w:color="auto"/>
        <w:bottom w:val="none" w:sz="0" w:space="0" w:color="auto"/>
        <w:right w:val="none" w:sz="0" w:space="0" w:color="auto"/>
      </w:divBdr>
      <w:divsChild>
        <w:div w:id="734813709">
          <w:marLeft w:val="806"/>
          <w:marRight w:val="0"/>
          <w:marTop w:val="0"/>
          <w:marBottom w:val="960"/>
          <w:divBdr>
            <w:top w:val="none" w:sz="0" w:space="0" w:color="auto"/>
            <w:left w:val="none" w:sz="0" w:space="0" w:color="auto"/>
            <w:bottom w:val="none" w:sz="0" w:space="0" w:color="auto"/>
            <w:right w:val="none" w:sz="0" w:space="0" w:color="auto"/>
          </w:divBdr>
        </w:div>
        <w:div w:id="360863474">
          <w:marLeft w:val="806"/>
          <w:marRight w:val="0"/>
          <w:marTop w:val="0"/>
          <w:marBottom w:val="960"/>
          <w:divBdr>
            <w:top w:val="none" w:sz="0" w:space="0" w:color="auto"/>
            <w:left w:val="none" w:sz="0" w:space="0" w:color="auto"/>
            <w:bottom w:val="none" w:sz="0" w:space="0" w:color="auto"/>
            <w:right w:val="none" w:sz="0" w:space="0" w:color="auto"/>
          </w:divBdr>
        </w:div>
      </w:divsChild>
    </w:div>
    <w:div w:id="995913371">
      <w:bodyDiv w:val="1"/>
      <w:marLeft w:val="0"/>
      <w:marRight w:val="0"/>
      <w:marTop w:val="0"/>
      <w:marBottom w:val="0"/>
      <w:divBdr>
        <w:top w:val="none" w:sz="0" w:space="0" w:color="auto"/>
        <w:left w:val="none" w:sz="0" w:space="0" w:color="auto"/>
        <w:bottom w:val="none" w:sz="0" w:space="0" w:color="auto"/>
        <w:right w:val="none" w:sz="0" w:space="0" w:color="auto"/>
      </w:divBdr>
      <w:divsChild>
        <w:div w:id="1642075877">
          <w:marLeft w:val="806"/>
          <w:marRight w:val="0"/>
          <w:marTop w:val="0"/>
          <w:marBottom w:val="600"/>
          <w:divBdr>
            <w:top w:val="none" w:sz="0" w:space="0" w:color="auto"/>
            <w:left w:val="none" w:sz="0" w:space="0" w:color="auto"/>
            <w:bottom w:val="none" w:sz="0" w:space="0" w:color="auto"/>
            <w:right w:val="none" w:sz="0" w:space="0" w:color="auto"/>
          </w:divBdr>
        </w:div>
        <w:div w:id="2136293766">
          <w:marLeft w:val="806"/>
          <w:marRight w:val="0"/>
          <w:marTop w:val="0"/>
          <w:marBottom w:val="600"/>
          <w:divBdr>
            <w:top w:val="none" w:sz="0" w:space="0" w:color="auto"/>
            <w:left w:val="none" w:sz="0" w:space="0" w:color="auto"/>
            <w:bottom w:val="none" w:sz="0" w:space="0" w:color="auto"/>
            <w:right w:val="none" w:sz="0" w:space="0" w:color="auto"/>
          </w:divBdr>
        </w:div>
      </w:divsChild>
    </w:div>
    <w:div w:id="1207331325">
      <w:bodyDiv w:val="1"/>
      <w:marLeft w:val="0"/>
      <w:marRight w:val="0"/>
      <w:marTop w:val="0"/>
      <w:marBottom w:val="0"/>
      <w:divBdr>
        <w:top w:val="none" w:sz="0" w:space="0" w:color="auto"/>
        <w:left w:val="none" w:sz="0" w:space="0" w:color="auto"/>
        <w:bottom w:val="none" w:sz="0" w:space="0" w:color="auto"/>
        <w:right w:val="none" w:sz="0" w:space="0" w:color="auto"/>
      </w:divBdr>
      <w:divsChild>
        <w:div w:id="1395085900">
          <w:marLeft w:val="806"/>
          <w:marRight w:val="0"/>
          <w:marTop w:val="0"/>
          <w:marBottom w:val="960"/>
          <w:divBdr>
            <w:top w:val="none" w:sz="0" w:space="0" w:color="auto"/>
            <w:left w:val="none" w:sz="0" w:space="0" w:color="auto"/>
            <w:bottom w:val="none" w:sz="0" w:space="0" w:color="auto"/>
            <w:right w:val="none" w:sz="0" w:space="0" w:color="auto"/>
          </w:divBdr>
        </w:div>
      </w:divsChild>
    </w:div>
    <w:div w:id="1266381778">
      <w:bodyDiv w:val="1"/>
      <w:marLeft w:val="0"/>
      <w:marRight w:val="0"/>
      <w:marTop w:val="0"/>
      <w:marBottom w:val="0"/>
      <w:divBdr>
        <w:top w:val="none" w:sz="0" w:space="0" w:color="auto"/>
        <w:left w:val="none" w:sz="0" w:space="0" w:color="auto"/>
        <w:bottom w:val="none" w:sz="0" w:space="0" w:color="auto"/>
        <w:right w:val="none" w:sz="0" w:space="0" w:color="auto"/>
      </w:divBdr>
    </w:div>
    <w:div w:id="1403681474">
      <w:bodyDiv w:val="1"/>
      <w:marLeft w:val="0"/>
      <w:marRight w:val="0"/>
      <w:marTop w:val="0"/>
      <w:marBottom w:val="0"/>
      <w:divBdr>
        <w:top w:val="none" w:sz="0" w:space="0" w:color="auto"/>
        <w:left w:val="none" w:sz="0" w:space="0" w:color="auto"/>
        <w:bottom w:val="none" w:sz="0" w:space="0" w:color="auto"/>
        <w:right w:val="none" w:sz="0" w:space="0" w:color="auto"/>
      </w:divBdr>
      <w:divsChild>
        <w:div w:id="47799595">
          <w:marLeft w:val="806"/>
          <w:marRight w:val="0"/>
          <w:marTop w:val="0"/>
          <w:marBottom w:val="960"/>
          <w:divBdr>
            <w:top w:val="none" w:sz="0" w:space="0" w:color="auto"/>
            <w:left w:val="none" w:sz="0" w:space="0" w:color="auto"/>
            <w:bottom w:val="none" w:sz="0" w:space="0" w:color="auto"/>
            <w:right w:val="none" w:sz="0" w:space="0" w:color="auto"/>
          </w:divBdr>
        </w:div>
      </w:divsChild>
    </w:div>
    <w:div w:id="1435134467">
      <w:bodyDiv w:val="1"/>
      <w:marLeft w:val="0"/>
      <w:marRight w:val="0"/>
      <w:marTop w:val="0"/>
      <w:marBottom w:val="0"/>
      <w:divBdr>
        <w:top w:val="none" w:sz="0" w:space="0" w:color="auto"/>
        <w:left w:val="none" w:sz="0" w:space="0" w:color="auto"/>
        <w:bottom w:val="none" w:sz="0" w:space="0" w:color="auto"/>
        <w:right w:val="none" w:sz="0" w:space="0" w:color="auto"/>
      </w:divBdr>
      <w:divsChild>
        <w:div w:id="958799750">
          <w:marLeft w:val="720"/>
          <w:marRight w:val="0"/>
          <w:marTop w:val="0"/>
          <w:marBottom w:val="600"/>
          <w:divBdr>
            <w:top w:val="none" w:sz="0" w:space="0" w:color="auto"/>
            <w:left w:val="none" w:sz="0" w:space="0" w:color="auto"/>
            <w:bottom w:val="none" w:sz="0" w:space="0" w:color="auto"/>
            <w:right w:val="none" w:sz="0" w:space="0" w:color="auto"/>
          </w:divBdr>
        </w:div>
        <w:div w:id="1528330157">
          <w:marLeft w:val="720"/>
          <w:marRight w:val="0"/>
          <w:marTop w:val="0"/>
          <w:marBottom w:val="600"/>
          <w:divBdr>
            <w:top w:val="none" w:sz="0" w:space="0" w:color="auto"/>
            <w:left w:val="none" w:sz="0" w:space="0" w:color="auto"/>
            <w:bottom w:val="none" w:sz="0" w:space="0" w:color="auto"/>
            <w:right w:val="none" w:sz="0" w:space="0" w:color="auto"/>
          </w:divBdr>
        </w:div>
        <w:div w:id="1928075686">
          <w:marLeft w:val="720"/>
          <w:marRight w:val="0"/>
          <w:marTop w:val="0"/>
          <w:marBottom w:val="600"/>
          <w:divBdr>
            <w:top w:val="none" w:sz="0" w:space="0" w:color="auto"/>
            <w:left w:val="none" w:sz="0" w:space="0" w:color="auto"/>
            <w:bottom w:val="none" w:sz="0" w:space="0" w:color="auto"/>
            <w:right w:val="none" w:sz="0" w:space="0" w:color="auto"/>
          </w:divBdr>
        </w:div>
        <w:div w:id="1039356692">
          <w:marLeft w:val="720"/>
          <w:marRight w:val="0"/>
          <w:marTop w:val="0"/>
          <w:marBottom w:val="600"/>
          <w:divBdr>
            <w:top w:val="none" w:sz="0" w:space="0" w:color="auto"/>
            <w:left w:val="none" w:sz="0" w:space="0" w:color="auto"/>
            <w:bottom w:val="none" w:sz="0" w:space="0" w:color="auto"/>
            <w:right w:val="none" w:sz="0" w:space="0" w:color="auto"/>
          </w:divBdr>
        </w:div>
      </w:divsChild>
    </w:div>
    <w:div w:id="1485776197">
      <w:bodyDiv w:val="1"/>
      <w:marLeft w:val="0"/>
      <w:marRight w:val="0"/>
      <w:marTop w:val="0"/>
      <w:marBottom w:val="0"/>
      <w:divBdr>
        <w:top w:val="none" w:sz="0" w:space="0" w:color="auto"/>
        <w:left w:val="none" w:sz="0" w:space="0" w:color="auto"/>
        <w:bottom w:val="none" w:sz="0" w:space="0" w:color="auto"/>
        <w:right w:val="none" w:sz="0" w:space="0" w:color="auto"/>
      </w:divBdr>
      <w:divsChild>
        <w:div w:id="913513855">
          <w:marLeft w:val="806"/>
          <w:marRight w:val="0"/>
          <w:marTop w:val="0"/>
          <w:marBottom w:val="600"/>
          <w:divBdr>
            <w:top w:val="none" w:sz="0" w:space="0" w:color="auto"/>
            <w:left w:val="none" w:sz="0" w:space="0" w:color="auto"/>
            <w:bottom w:val="none" w:sz="0" w:space="0" w:color="auto"/>
            <w:right w:val="none" w:sz="0" w:space="0" w:color="auto"/>
          </w:divBdr>
        </w:div>
        <w:div w:id="322785204">
          <w:marLeft w:val="806"/>
          <w:marRight w:val="0"/>
          <w:marTop w:val="0"/>
          <w:marBottom w:val="600"/>
          <w:divBdr>
            <w:top w:val="none" w:sz="0" w:space="0" w:color="auto"/>
            <w:left w:val="none" w:sz="0" w:space="0" w:color="auto"/>
            <w:bottom w:val="none" w:sz="0" w:space="0" w:color="auto"/>
            <w:right w:val="none" w:sz="0" w:space="0" w:color="auto"/>
          </w:divBdr>
        </w:div>
      </w:divsChild>
    </w:div>
    <w:div w:id="1614244962">
      <w:bodyDiv w:val="1"/>
      <w:marLeft w:val="0"/>
      <w:marRight w:val="0"/>
      <w:marTop w:val="0"/>
      <w:marBottom w:val="0"/>
      <w:divBdr>
        <w:top w:val="none" w:sz="0" w:space="0" w:color="auto"/>
        <w:left w:val="none" w:sz="0" w:space="0" w:color="auto"/>
        <w:bottom w:val="none" w:sz="0" w:space="0" w:color="auto"/>
        <w:right w:val="none" w:sz="0" w:space="0" w:color="auto"/>
      </w:divBdr>
      <w:divsChild>
        <w:div w:id="1151140686">
          <w:marLeft w:val="806"/>
          <w:marRight w:val="0"/>
          <w:marTop w:val="0"/>
          <w:marBottom w:val="960"/>
          <w:divBdr>
            <w:top w:val="none" w:sz="0" w:space="0" w:color="auto"/>
            <w:left w:val="none" w:sz="0" w:space="0" w:color="auto"/>
            <w:bottom w:val="none" w:sz="0" w:space="0" w:color="auto"/>
            <w:right w:val="none" w:sz="0" w:space="0" w:color="auto"/>
          </w:divBdr>
        </w:div>
      </w:divsChild>
    </w:div>
    <w:div w:id="1717125387">
      <w:bodyDiv w:val="1"/>
      <w:marLeft w:val="0"/>
      <w:marRight w:val="0"/>
      <w:marTop w:val="0"/>
      <w:marBottom w:val="0"/>
      <w:divBdr>
        <w:top w:val="none" w:sz="0" w:space="0" w:color="auto"/>
        <w:left w:val="none" w:sz="0" w:space="0" w:color="auto"/>
        <w:bottom w:val="none" w:sz="0" w:space="0" w:color="auto"/>
        <w:right w:val="none" w:sz="0" w:space="0" w:color="auto"/>
      </w:divBdr>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579294">
      <w:bodyDiv w:val="1"/>
      <w:marLeft w:val="0"/>
      <w:marRight w:val="0"/>
      <w:marTop w:val="0"/>
      <w:marBottom w:val="0"/>
      <w:divBdr>
        <w:top w:val="none" w:sz="0" w:space="0" w:color="auto"/>
        <w:left w:val="none" w:sz="0" w:space="0" w:color="auto"/>
        <w:bottom w:val="none" w:sz="0" w:space="0" w:color="auto"/>
        <w:right w:val="none" w:sz="0" w:space="0" w:color="auto"/>
      </w:divBdr>
      <w:divsChild>
        <w:div w:id="1300500868">
          <w:marLeft w:val="806"/>
          <w:marRight w:val="0"/>
          <w:marTop w:val="0"/>
          <w:marBottom w:val="960"/>
          <w:divBdr>
            <w:top w:val="none" w:sz="0" w:space="0" w:color="auto"/>
            <w:left w:val="none" w:sz="0" w:space="0" w:color="auto"/>
            <w:bottom w:val="none" w:sz="0" w:space="0" w:color="auto"/>
            <w:right w:val="none" w:sz="0" w:space="0" w:color="auto"/>
          </w:divBdr>
        </w:div>
      </w:divsChild>
    </w:div>
    <w:div w:id="2015838733">
      <w:bodyDiv w:val="1"/>
      <w:marLeft w:val="0"/>
      <w:marRight w:val="0"/>
      <w:marTop w:val="0"/>
      <w:marBottom w:val="0"/>
      <w:divBdr>
        <w:top w:val="none" w:sz="0" w:space="0" w:color="auto"/>
        <w:left w:val="none" w:sz="0" w:space="0" w:color="auto"/>
        <w:bottom w:val="none" w:sz="0" w:space="0" w:color="auto"/>
        <w:right w:val="none" w:sz="0" w:space="0" w:color="auto"/>
      </w:divBdr>
      <w:divsChild>
        <w:div w:id="102112721">
          <w:marLeft w:val="806"/>
          <w:marRight w:val="0"/>
          <w:marTop w:val="0"/>
          <w:marBottom w:val="9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oter" Target="footer2.xml"/><Relationship Id="rId50"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1.xml"/><Relationship Id="rId52"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customXml" Target="../customXml/item3.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eader" Target="header2.xml"/><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7.png"/></Relationships>
</file>

<file path=word/_rels/header2.xml.rels><?xml version="1.0" encoding="UTF-8" standalone="yes"?>
<Relationships xmlns="http://schemas.openxmlformats.org/package/2006/relationships"><Relationship Id="rId1" Type="http://schemas.openxmlformats.org/officeDocument/2006/relationships/image" Target="media/image3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8A4174E10FDA24F9C305B5244B23143" ma:contentTypeVersion="18" ma:contentTypeDescription="Create a new document." ma:contentTypeScope="" ma:versionID="b4910006c338fcd5424ba31511463165">
  <xsd:schema xmlns:xsd="http://www.w3.org/2001/XMLSchema" xmlns:xs="http://www.w3.org/2001/XMLSchema" xmlns:p="http://schemas.microsoft.com/office/2006/metadata/properties" xmlns:ns2="c02696df-bcf5-4142-af25-83b9d74d70cd" xmlns:ns3="e6b2a2e5-a9b0-4482-a0a7-7dca2e41141f" targetNamespace="http://schemas.microsoft.com/office/2006/metadata/properties" ma:root="true" ma:fieldsID="0c4cbcbfcaeda04524bebce46f16fc22" ns2:_="" ns3:_="">
    <xsd:import namespace="c02696df-bcf5-4142-af25-83b9d74d70cd"/>
    <xsd:import namespace="e6b2a2e5-a9b0-4482-a0a7-7dca2e41141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2696df-bcf5-4142-af25-83b9d74d70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b2a2e5-a9b0-4482-a0a7-7dca2e4114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74bd73e-52fb-4b01-9c00-8d084d6b1c12}" ma:internalName="TaxCatchAll" ma:showField="CatchAllData" ma:web="e6b2a2e5-a9b0-4482-a0a7-7dca2e4114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02696df-bcf5-4142-af25-83b9d74d70cd">
      <Terms xmlns="http://schemas.microsoft.com/office/infopath/2007/PartnerControls"/>
    </lcf76f155ced4ddcb4097134ff3c332f>
    <TaxCatchAll xmlns="e6b2a2e5-a9b0-4482-a0a7-7dca2e41141f" xsi:nil="true"/>
  </documentManagement>
</p:properties>
</file>

<file path=customXml/itemProps1.xml><?xml version="1.0" encoding="utf-8"?>
<ds:datastoreItem xmlns:ds="http://schemas.openxmlformats.org/officeDocument/2006/customXml" ds:itemID="{03FF0642-9375-4CDF-806C-B347400B2D04}">
  <ds:schemaRefs>
    <ds:schemaRef ds:uri="http://schemas.openxmlformats.org/officeDocument/2006/bibliography"/>
  </ds:schemaRefs>
</ds:datastoreItem>
</file>

<file path=customXml/itemProps2.xml><?xml version="1.0" encoding="utf-8"?>
<ds:datastoreItem xmlns:ds="http://schemas.openxmlformats.org/officeDocument/2006/customXml" ds:itemID="{FB768CC4-BD78-499F-9C67-81F3405867BC}"/>
</file>

<file path=customXml/itemProps3.xml><?xml version="1.0" encoding="utf-8"?>
<ds:datastoreItem xmlns:ds="http://schemas.openxmlformats.org/officeDocument/2006/customXml" ds:itemID="{CB500914-EF14-48C0-B1EC-6B9C5573800C}"/>
</file>

<file path=customXml/itemProps4.xml><?xml version="1.0" encoding="utf-8"?>
<ds:datastoreItem xmlns:ds="http://schemas.openxmlformats.org/officeDocument/2006/customXml" ds:itemID="{861B08EB-9AC2-448F-BD28-4D7668B5A9A7}"/>
</file>

<file path=docProps/app.xml><?xml version="1.0" encoding="utf-8"?>
<Properties xmlns="http://schemas.openxmlformats.org/officeDocument/2006/extended-properties" xmlns:vt="http://schemas.openxmlformats.org/officeDocument/2006/docPropsVTypes">
  <Template>Normal.dotm</Template>
  <TotalTime>35</TotalTime>
  <Pages>1</Pages>
  <Words>1430</Words>
  <Characters>8155</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Acosta Mohammadi</dc:creator>
  <cp:keywords/>
  <dc:description/>
  <cp:lastModifiedBy>Linda Jiang</cp:lastModifiedBy>
  <cp:revision>65</cp:revision>
  <cp:lastPrinted>2024-04-15T01:45:00Z</cp:lastPrinted>
  <dcterms:created xsi:type="dcterms:W3CDTF">2024-03-29T01:50:00Z</dcterms:created>
  <dcterms:modified xsi:type="dcterms:W3CDTF">2024-04-15T01:45:00Z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0x01010008A4174E10FDA24F9C305B5244B23143</vt:lpwstr>
  </property>
</Properties>
</file>